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Годовой отчет о ходе реализации и оценке эффективности муниципальной программы «Комплексное развитие сельских территорий Белозерского муниципального района на 2021-2025 годы»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2022 год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исполнитель: старший методист Романова О.В.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социально-экономического развития администрации округа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</w:p>
    <w:p w14:paraId="0B000000">
      <w:pPr>
        <w:ind/>
        <w:jc w:val="center"/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sz w:val="28"/>
        </w:rPr>
      </w:pP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>
      <w:pPr>
        <w:ind/>
        <w:jc w:val="center"/>
        <w:rPr>
          <w:rFonts w:ascii="Times New Roman" w:hAnsi="Times New Roman"/>
          <w:sz w:val="28"/>
        </w:rPr>
      </w:pPr>
    </w:p>
    <w:p w14:paraId="12000000">
      <w:pPr>
        <w:ind/>
        <w:jc w:val="center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</w:p>
    <w:p w14:paraId="14000000">
      <w:pPr>
        <w:ind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center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</w:p>
    <w:p w14:paraId="18000000">
      <w:pPr>
        <w:ind/>
        <w:jc w:val="center"/>
        <w:rPr>
          <w:rFonts w:ascii="Times New Roman" w:hAnsi="Times New Roman"/>
          <w:sz w:val="28"/>
        </w:rPr>
      </w:pPr>
    </w:p>
    <w:p w14:paraId="19000000">
      <w:pPr>
        <w:ind/>
        <w:jc w:val="center"/>
        <w:rPr>
          <w:rFonts w:ascii="Times New Roman" w:hAnsi="Times New Roman"/>
          <w:sz w:val="28"/>
        </w:rPr>
      </w:pPr>
    </w:p>
    <w:p w14:paraId="1A000000">
      <w:pPr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Годовой отчет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 xml:space="preserve">о ходе реализации и оценке эффективности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«Комплексное развитие сельских территорий Белозерского муниципального района на 2021-2025 годы»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за 2022 год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Ответственный исполнитель муниципальной программы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Управление социально-экономического развития администрации округа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 xml:space="preserve">Структура муниципальной программы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8"/>
        </w:rPr>
        <w:t>Программа не имеет подпрограмм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Цель муниципальной программы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sz w:val="28"/>
        </w:rPr>
        <w:t>Обеспечение комплексного развития сельских территорий округа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Финансирование муниципальной программы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2022 году </w:t>
      </w:r>
      <w:r>
        <w:rPr>
          <w:rFonts w:ascii="Times New Roman" w:hAnsi="Times New Roman"/>
          <w:sz w:val="28"/>
        </w:rPr>
        <w:t>финансирование муниципальной программы не осуществлялось</w:t>
      </w:r>
    </w:p>
    <w:p w14:paraId="28000000">
      <w:pPr>
        <w:spacing w:after="0" w:line="240" w:lineRule="auto"/>
        <w:ind w:firstLine="708" w:left="0"/>
        <w:rPr>
          <w:rFonts w:ascii="Times New Roman" w:hAnsi="Times New Roman"/>
          <w:spacing w:val="-4"/>
          <w:sz w:val="28"/>
        </w:rPr>
      </w:pPr>
    </w:p>
    <w:p w14:paraId="2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 xml:space="preserve">Перечень выполненных мероприятий. </w:t>
      </w:r>
      <w:r>
        <w:rPr>
          <w:rFonts w:ascii="Times New Roman" w:hAnsi="Times New Roman"/>
          <w:b w:val="1"/>
          <w:sz w:val="28"/>
        </w:rPr>
        <w:t>В рамках программы «Комплексное развитие сельских территорий Белозерского муниципального района на 2021-2025 годы».</w:t>
      </w:r>
    </w:p>
    <w:p w14:paraId="2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pacing w:val="-4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2022 году участие в госпрограмме «Комплексное развитие сельских территорий Вологодской области на 2021-2025 годы»</w:t>
      </w:r>
      <w:r>
        <w:rPr>
          <w:rFonts w:ascii="Times New Roman" w:hAnsi="Times New Roman"/>
          <w:b w:val="1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не принимали.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Информация о внесенных ответственным исполнителем изменениях: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Изменений в 2022 году в программу не вносилось.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Предложения по дальнейшей реализации муниципальной программы</w:t>
      </w:r>
      <w:r>
        <w:rPr>
          <w:rFonts w:ascii="Times New Roman" w:hAnsi="Times New Roman"/>
          <w:spacing w:val="-4"/>
          <w:sz w:val="28"/>
        </w:rPr>
        <w:t>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Муниципальная программа «</w:t>
      </w:r>
      <w:r>
        <w:rPr>
          <w:rFonts w:ascii="Times New Roman" w:hAnsi="Times New Roman"/>
          <w:sz w:val="28"/>
        </w:rPr>
        <w:t xml:space="preserve">Комплексное развитие сельских территорий </w:t>
      </w:r>
      <w:r>
        <w:rPr>
          <w:rFonts w:ascii="Times New Roman" w:hAnsi="Times New Roman"/>
          <w:spacing w:val="-4"/>
          <w:sz w:val="28"/>
        </w:rPr>
        <w:t>Белозерского муниципального округа</w:t>
      </w:r>
      <w:r>
        <w:t xml:space="preserve"> </w:t>
      </w:r>
      <w:r>
        <w:rPr>
          <w:rFonts w:ascii="Times New Roman" w:hAnsi="Times New Roman"/>
          <w:spacing w:val="-4"/>
          <w:sz w:val="28"/>
        </w:rPr>
        <w:t>на 2021-2025 годы» прекратила</w:t>
      </w:r>
      <w:bookmarkStart w:id="1" w:name="_GoBack"/>
      <w:bookmarkEnd w:id="1"/>
      <w:r>
        <w:rPr>
          <w:rFonts w:ascii="Times New Roman" w:hAnsi="Times New Roman"/>
          <w:spacing w:val="-4"/>
          <w:sz w:val="28"/>
        </w:rPr>
        <w:t xml:space="preserve"> действие.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2023 году реализуется  муниципальная программа «</w:t>
      </w:r>
      <w:r>
        <w:rPr>
          <w:rFonts w:ascii="Times New Roman" w:hAnsi="Times New Roman"/>
          <w:sz w:val="28"/>
        </w:rPr>
        <w:t xml:space="preserve">Комплексное развитие сельских территорий </w:t>
      </w:r>
      <w:r>
        <w:rPr>
          <w:rFonts w:ascii="Times New Roman" w:hAnsi="Times New Roman"/>
          <w:spacing w:val="-4"/>
          <w:sz w:val="28"/>
        </w:rPr>
        <w:t>Белозерского муниципального округа</w:t>
      </w:r>
      <w:r>
        <w:t xml:space="preserve"> </w:t>
      </w:r>
      <w:r>
        <w:rPr>
          <w:rFonts w:ascii="Times New Roman" w:hAnsi="Times New Roman"/>
          <w:spacing w:val="-4"/>
          <w:sz w:val="28"/>
        </w:rPr>
        <w:t xml:space="preserve">на 2023-2027 годы». 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Оценка эффективности муниципальной программы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pacing w:val="-4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ab/>
      </w: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z w:val="28"/>
        </w:rPr>
        <w:t xml:space="preserve">Комплексное развитие сельских территорий </w:t>
      </w:r>
      <w:r>
        <w:rPr>
          <w:rFonts w:ascii="Times New Roman" w:hAnsi="Times New Roman"/>
          <w:spacing w:val="-4"/>
          <w:sz w:val="28"/>
        </w:rPr>
        <w:t>Белозерского муниципального района  на 2021-2025 годы»</w:t>
      </w:r>
      <w:r>
        <w:rPr>
          <w:rFonts w:ascii="Times New Roman" w:hAnsi="Times New Roman"/>
          <w:sz w:val="28"/>
        </w:rPr>
        <w:t xml:space="preserve">  не осуществляется, в связи с тем, что   в 2022 году  не предусматривались объемы финансового обеспечения   мероприятий. </w:t>
      </w:r>
    </w:p>
    <w:p w14:paraId="39000000">
      <w:pPr>
        <w:spacing w:after="0" w:line="240" w:lineRule="auto"/>
        <w:ind/>
        <w:rPr>
          <w:rFonts w:ascii="Times New Roman" w:hAnsi="Times New Roman"/>
          <w:spacing w:val="-4"/>
          <w:sz w:val="28"/>
        </w:rPr>
      </w:pPr>
    </w:p>
    <w:p w14:paraId="3A000000">
      <w:pPr>
        <w:spacing w:after="0" w:line="240" w:lineRule="auto"/>
        <w:ind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ab/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Начальник управления СЭР:                                                  М.Н. </w:t>
      </w:r>
      <w:r>
        <w:rPr>
          <w:rFonts w:ascii="Times New Roman" w:hAnsi="Times New Roman"/>
          <w:spacing w:val="-4"/>
          <w:sz w:val="28"/>
        </w:rPr>
        <w:t>Шамарина</w:t>
      </w:r>
    </w:p>
    <w:p w14:paraId="3D000000">
      <w:pPr>
        <w:sectPr>
          <w:pgSz w:h="16838" w:orient="portrait" w:w="11906"/>
          <w:pgMar w:bottom="284" w:footer="709" w:gutter="0" w:header="709" w:left="1418" w:right="567" w:top="1134"/>
        </w:sectPr>
      </w:pPr>
    </w:p>
    <w:p w14:paraId="3E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560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ConsPlusTitle"/>
    <w:link w:val="Style_10_ch"/>
    <w:pPr>
      <w:widowControl w:val="0"/>
      <w:spacing w:after="0"/>
      <w:ind/>
      <w:jc w:val="both"/>
    </w:pPr>
    <w:rPr>
      <w:rFonts w:ascii="Calibri" w:hAnsi="Calibri"/>
    </w:rPr>
  </w:style>
  <w:style w:styleId="Style_10_ch" w:type="character">
    <w:name w:val="ConsPlusTitle"/>
    <w:link w:val="Style_10"/>
    <w:rPr>
      <w:rFonts w:ascii="Calibri" w:hAnsi="Calibri"/>
    </w:rPr>
  </w:style>
  <w:style w:styleId="Style_11" w:type="paragraph">
    <w:name w:val="toc 3"/>
    <w:next w:val="Style_1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nformat"/>
    <w:link w:val="Style_13_ch"/>
    <w:pPr>
      <w:widowControl w:val="0"/>
      <w:spacing w:after="0"/>
      <w:ind/>
      <w:jc w:val="both"/>
    </w:pPr>
    <w:rPr>
      <w:rFonts w:ascii="Calibri" w:hAnsi="Calibri"/>
    </w:rPr>
  </w:style>
  <w:style w:styleId="Style_13_ch" w:type="character">
    <w:name w:val="ConsPlusNonformat"/>
    <w:link w:val="Style_13"/>
    <w:rPr>
      <w:rFonts w:ascii="Calibri" w:hAnsi="Calibri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"/>
    <w:link w:val="Style_23_ch"/>
    <w:pPr>
      <w:spacing w:after="0" w:line="240" w:lineRule="auto"/>
      <w:ind/>
    </w:pPr>
    <w:rPr>
      <w:rFonts w:ascii="Times New Roman" w:hAnsi="Times New Roman"/>
      <w:sz w:val="24"/>
    </w:rPr>
  </w:style>
  <w:style w:styleId="Style_23_ch" w:type="character">
    <w:name w:val="Default"/>
    <w:link w:val="Style_23"/>
    <w:rPr>
      <w:rFonts w:ascii="Times New Roman" w:hAnsi="Times New Roman"/>
      <w:sz w:val="24"/>
    </w:rPr>
  </w:style>
  <w:style w:styleId="Style_24" w:type="paragraph">
    <w:name w:val="toc 5"/>
    <w:next w:val="Style_1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2023-03-14T06:55:50Z</dcterms:modified>
</cp:coreProperties>
</file>