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40" w:left="0"/>
        <w:jc w:val="center"/>
      </w:pPr>
      <w:r>
        <w:t>ГОДОВОЙ ОТЧЕТ</w:t>
      </w:r>
    </w:p>
    <w:p w14:paraId="02000000">
      <w:pPr>
        <w:pStyle w:val="Style_1"/>
        <w:ind/>
        <w:jc w:val="center"/>
      </w:pPr>
      <w:r>
        <w:t xml:space="preserve">о реализации муниципальной программы охраны окружающей среды и рационального использования природных ресурсов на </w:t>
      </w:r>
      <w:r>
        <w:t>2021</w:t>
      </w:r>
      <w:r>
        <w:t>-20</w:t>
      </w:r>
      <w:r>
        <w:t>25</w:t>
      </w:r>
      <w:r>
        <w:t xml:space="preserve"> годы</w:t>
      </w:r>
    </w:p>
    <w:p w14:paraId="03000000">
      <w:pPr>
        <w:pStyle w:val="Style_1"/>
        <w:ind/>
        <w:jc w:val="center"/>
      </w:pPr>
      <w:r>
        <w:t>в 20</w:t>
      </w:r>
      <w:r>
        <w:t>22</w:t>
      </w:r>
      <w:r>
        <w:t xml:space="preserve"> году</w:t>
      </w:r>
    </w:p>
    <w:p w14:paraId="04000000">
      <w:pPr>
        <w:pStyle w:val="Style_1"/>
        <w:ind w:firstLine="540" w:left="0"/>
        <w:jc w:val="both"/>
      </w:pPr>
    </w:p>
    <w:p w14:paraId="05000000">
      <w:pPr>
        <w:pStyle w:val="Style_1"/>
        <w:numPr>
          <w:ilvl w:val="0"/>
          <w:numId w:val="1"/>
        </w:numPr>
        <w:ind/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14:paraId="06000000">
      <w:pPr>
        <w:pStyle w:val="Style_1"/>
        <w:ind/>
        <w:jc w:val="center"/>
      </w:pPr>
      <w:r>
        <w:t>Сведения о достижении значений показателей (индикаторов)</w:t>
      </w:r>
    </w:p>
    <w:tbl>
      <w:tblPr>
        <w:tblStyle w:val="Style_2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544"/>
        <w:gridCol w:w="851"/>
        <w:gridCol w:w="992"/>
        <w:gridCol w:w="850"/>
        <w:gridCol w:w="993"/>
        <w:gridCol w:w="2835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7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9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Показатель (индикатор) (наименование)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A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 измерения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B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C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D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год, предшествующий отчетному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E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0F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0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факт</w:t>
            </w:r>
          </w:p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1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2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3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4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5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6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7000000">
            <w:pPr>
              <w:pStyle w:val="Style_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8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006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9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охраны окружающей среды и рационального использования природных ресурсов на 20</w:t>
            </w:r>
            <w:r>
              <w:rPr>
                <w:color w:val="000000"/>
                <w:sz w:val="24"/>
              </w:rPr>
              <w:t>21-2025</w:t>
            </w:r>
            <w:r>
              <w:rPr>
                <w:color w:val="000000"/>
                <w:sz w:val="24"/>
              </w:rPr>
              <w:t xml:space="preserve"> годы</w:t>
            </w:r>
          </w:p>
        </w:tc>
      </w:tr>
      <w:tr>
        <w:trPr>
          <w:trHeight w:hRule="atLeast" w:val="91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A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B000000">
            <w:pPr>
              <w:pStyle w:val="Style_3"/>
              <w:widowControl w:val="0"/>
              <w:spacing w:after="0" w:line="240" w:lineRule="atLeast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доля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C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D000000">
            <w:pPr>
              <w:pStyle w:val="Style_1"/>
              <w:spacing w:line="240" w:lineRule="atLeast"/>
              <w:ind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54,07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E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F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0000000">
            <w:pPr>
              <w:pStyle w:val="Style_1"/>
              <w:spacing w:line="240" w:lineRule="atLeast"/>
              <w:ind/>
              <w:rPr>
                <w:color w:val="000000"/>
                <w:sz w:val="24"/>
                <w:highlight w:val="yellow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1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2000000">
            <w:pPr>
              <w:pStyle w:val="Style_3"/>
              <w:widowControl w:val="0"/>
              <w:spacing w:after="0" w:line="24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3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тн/год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4000000">
            <w:pPr>
              <w:pStyle w:val="Style_1"/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5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6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7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Расчет показателя возможен после обработки </w:t>
            </w:r>
            <w:r>
              <w:rPr>
                <w:sz w:val="24"/>
              </w:rPr>
              <w:t xml:space="preserve">и официального опубликования </w:t>
            </w:r>
            <w:r>
              <w:rPr>
                <w:sz w:val="24"/>
              </w:rPr>
              <w:t xml:space="preserve">Управлением Росприроднадзора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8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9000000">
            <w:pPr>
              <w:pStyle w:val="Style_3"/>
              <w:widowControl w:val="0"/>
              <w:spacing w:after="0" w:line="24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ликвидированных несанкционированных свалок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A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B000000">
            <w:pPr>
              <w:pStyle w:val="Style_1"/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C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D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E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Свалка отходов в сельском поселении Артюшинское (выработанный карьер) не ликвидирована по причине обводнённой и труднодоступности.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F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0000000">
            <w:pPr>
              <w:pStyle w:val="Style_3"/>
              <w:widowControl w:val="0"/>
              <w:spacing w:after="0" w:line="24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1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2000000">
            <w:pPr>
              <w:pStyle w:val="Style_1"/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3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4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5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Расчет показателя возможен после обработки </w:t>
            </w:r>
            <w:r>
              <w:rPr>
                <w:sz w:val="24"/>
              </w:rPr>
              <w:t xml:space="preserve">и официального опубликования </w:t>
            </w:r>
            <w:r>
              <w:rPr>
                <w:sz w:val="24"/>
              </w:rPr>
              <w:t>Управлением Росприроднадзора информации предприятий и организаций по статотчету 2-ТП (отходы)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6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7000000">
            <w:pPr>
              <w:pStyle w:val="Style_3"/>
              <w:widowControl w:val="0"/>
              <w:spacing w:after="0" w:line="24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8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чел.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9000000">
            <w:pPr>
              <w:pStyle w:val="Style_1"/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A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B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C000000">
            <w:pPr>
              <w:pStyle w:val="Style_1"/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14:paraId="3D000000">
      <w:pPr>
        <w:pStyle w:val="Style_1"/>
        <w:ind/>
        <w:jc w:val="center"/>
        <w:outlineLvl w:val="0"/>
      </w:pPr>
    </w:p>
    <w:p w14:paraId="3E000000">
      <w:pPr>
        <w:sectPr>
          <w:type w:val="nextPage"/>
          <w:pgSz w:h="16836" w:orient="portrait" w:w="11905"/>
          <w:pgMar w:bottom="850" w:footer="0" w:gutter="0" w:header="0" w:left="1560" w:right="705" w:top="993"/>
        </w:sectPr>
      </w:pPr>
    </w:p>
    <w:p w14:paraId="3F000000">
      <w:pPr>
        <w:pStyle w:val="Style_1"/>
        <w:ind/>
        <w:jc w:val="center"/>
        <w:outlineLvl w:val="0"/>
      </w:pPr>
      <w:r>
        <w:t>Сведения о степени выполнения основных мероприятий,</w:t>
      </w:r>
    </w:p>
    <w:p w14:paraId="40000000">
      <w:pPr>
        <w:pStyle w:val="Style_1"/>
        <w:ind/>
        <w:jc w:val="center"/>
      </w:pPr>
      <w:r>
        <w:t>ведомственных целевых программ подпрограмм</w:t>
      </w:r>
    </w:p>
    <w:p w14:paraId="41000000">
      <w:pPr>
        <w:pStyle w:val="Style_1"/>
        <w:ind/>
        <w:jc w:val="center"/>
      </w:pPr>
      <w:r>
        <w:t>муниципальной программы</w:t>
      </w:r>
    </w:p>
    <w:p w14:paraId="42000000">
      <w:pPr>
        <w:pStyle w:val="Style_1"/>
        <w:ind/>
        <w:jc w:val="both"/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1276"/>
        <w:gridCol w:w="2552"/>
        <w:gridCol w:w="709"/>
        <w:gridCol w:w="708"/>
        <w:gridCol w:w="709"/>
        <w:gridCol w:w="851"/>
        <w:gridCol w:w="1983"/>
        <w:gridCol w:w="1560"/>
        <w:gridCol w:w="4253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C000000">
            <w:pPr>
              <w:rPr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Разработка проектно-сметной документ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ции на рекультив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цию несанкционир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ванной свалки ТКО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вблизи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Белозерск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2000000">
            <w:pPr>
              <w:pStyle w:val="Style_1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Обеспечение сан</w:t>
            </w:r>
            <w:r>
              <w:rPr>
                <w:color w:themeColor="text1" w:val="000000"/>
                <w:sz w:val="24"/>
              </w:rPr>
              <w:t>и</w:t>
            </w:r>
            <w:r>
              <w:rPr>
                <w:color w:themeColor="text1" w:val="000000"/>
                <w:sz w:val="24"/>
              </w:rPr>
              <w:t xml:space="preserve">тарно-эпидемиологического </w:t>
            </w:r>
            <w:r>
              <w:rPr>
                <w:color w:themeColor="text1" w:val="000000"/>
                <w:sz w:val="24"/>
              </w:rPr>
              <w:t>благополучия нас</w:t>
            </w:r>
            <w:r>
              <w:rPr>
                <w:color w:themeColor="text1" w:val="000000"/>
                <w:sz w:val="24"/>
              </w:rPr>
              <w:t>е</w:t>
            </w:r>
            <w:r>
              <w:rPr>
                <w:color w:themeColor="text1" w:val="000000"/>
                <w:sz w:val="24"/>
              </w:rPr>
              <w:t>ления как одного из основных условий реализации конст</w:t>
            </w:r>
            <w:r>
              <w:rPr>
                <w:color w:themeColor="text1" w:val="000000"/>
                <w:sz w:val="24"/>
              </w:rPr>
              <w:t>и</w:t>
            </w:r>
            <w:r>
              <w:rPr>
                <w:color w:themeColor="text1" w:val="000000"/>
                <w:sz w:val="24"/>
              </w:rPr>
              <w:t>туционных прав граждан на охрану здоровья и благопр</w:t>
            </w:r>
            <w:r>
              <w:rPr>
                <w:color w:themeColor="text1" w:val="000000"/>
                <w:sz w:val="24"/>
              </w:rPr>
              <w:t>и</w:t>
            </w:r>
            <w:r>
              <w:rPr>
                <w:color w:themeColor="text1" w:val="000000"/>
                <w:sz w:val="24"/>
              </w:rPr>
              <w:t>ятную окружающую среду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4000000">
            <w:pPr>
              <w:pStyle w:val="Style_4"/>
              <w:spacing w:after="144" w:before="0" w:line="263" w:lineRule="atLeast"/>
              <w:ind/>
              <w:rPr>
                <w:sz w:val="24"/>
              </w:rPr>
            </w:pPr>
            <w:r>
              <w:rPr>
                <w:b w:val="0"/>
                <w:sz w:val="24"/>
              </w:rPr>
              <w:t xml:space="preserve">Работы по разработке проектно-сметной документации не завершены, проектная организация разработала проект рекультивации, получила положительное заключение государственной экологической экспертизы, необходимо получение государственной экспертизы проектной документации. Оплата по контракту после получения заключения.  </w:t>
            </w:r>
          </w:p>
        </w:tc>
      </w:tr>
    </w:tbl>
    <w:p w14:paraId="65000000">
      <w:pPr>
        <w:pStyle w:val="Style_1"/>
        <w:ind/>
        <w:jc w:val="both"/>
      </w:pPr>
    </w:p>
    <w:p w14:paraId="66000000">
      <w:pPr>
        <w:pStyle w:val="Style_1"/>
        <w:ind w:firstLine="540" w:left="0"/>
        <w:jc w:val="both"/>
      </w:pPr>
    </w:p>
    <w:p w14:paraId="67000000">
      <w:pPr>
        <w:sectPr>
          <w:type w:val="nextPage"/>
          <w:pgSz w:h="11905" w:orient="landscape" w:w="16836"/>
          <w:pgMar w:bottom="705" w:footer="0" w:gutter="0" w:header="0" w:left="850" w:right="993" w:top="1277"/>
        </w:sectPr>
      </w:pPr>
    </w:p>
    <w:p w14:paraId="68000000">
      <w:pPr>
        <w:pStyle w:val="Style_1"/>
        <w:ind w:firstLine="540" w:left="0"/>
        <w:jc w:val="both"/>
        <w:rPr>
          <w:u w:val="single"/>
        </w:rPr>
      </w:pPr>
    </w:p>
    <w:p w14:paraId="69000000">
      <w:pPr>
        <w:pStyle w:val="Style_1"/>
        <w:ind w:firstLine="540" w:left="0"/>
        <w:jc w:val="both"/>
        <w:rPr>
          <w:u w:val="single"/>
        </w:rPr>
      </w:pPr>
      <w:r>
        <w:rPr>
          <w:u w:val="single"/>
        </w:rPr>
        <w:t>Р</w:t>
      </w:r>
      <w:r>
        <w:rPr>
          <w:u w:val="single"/>
        </w:rPr>
        <w:t>езультаты использования бюджетных ассигнований бюджета района и иных средств на реализацию мероприятий муниципальной программы</w:t>
      </w:r>
    </w:p>
    <w:p w14:paraId="6A000000">
      <w:pPr>
        <w:pStyle w:val="Style_1"/>
        <w:ind/>
        <w:jc w:val="both"/>
      </w:pPr>
    </w:p>
    <w:p w14:paraId="6B000000">
      <w:pPr>
        <w:pStyle w:val="Style_1"/>
        <w:ind/>
        <w:jc w:val="center"/>
      </w:pPr>
      <w:r>
        <w:t>Отчет об использовании бюджетных ассигнований бюджета</w:t>
      </w:r>
    </w:p>
    <w:p w14:paraId="6C000000">
      <w:pPr>
        <w:pStyle w:val="Style_1"/>
        <w:ind/>
        <w:jc w:val="center"/>
      </w:pPr>
      <w:r>
        <w:t>района на реализацию муниципальной программы (тыс. руб.)</w:t>
      </w:r>
    </w:p>
    <w:p w14:paraId="6D000000">
      <w:pPr>
        <w:pStyle w:val="Style_1"/>
        <w:ind/>
        <w:jc w:val="both"/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34"/>
        <w:gridCol w:w="2126"/>
        <w:gridCol w:w="3403"/>
        <w:gridCol w:w="1276"/>
        <w:gridCol w:w="1135"/>
        <w:gridCol w:w="908"/>
      </w:tblGrid>
      <w:tr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33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отчетную дату 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6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3260"/>
            <w:gridSpan w:val="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программа охраны окружающей среды и рационального использования природных ресурсов на 20</w:t>
            </w:r>
            <w:r>
              <w:rPr>
                <w:sz w:val="24"/>
              </w:rPr>
              <w:t>21-2025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E000000">
            <w:pPr>
              <w:pStyle w:val="Style_1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7640,98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3260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1000000">
            <w:pPr>
              <w:pStyle w:val="Style_1"/>
              <w:rPr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2000000">
            <w:pPr>
              <w:pStyle w:val="Style_1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3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3260"/>
            <w:gridSpan w:val="2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5000000">
            <w:pPr>
              <w:pStyle w:val="Style_1"/>
              <w:rPr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6000000">
            <w:pPr>
              <w:pStyle w:val="Style_1"/>
              <w:rPr>
                <w:sz w:val="24"/>
              </w:rPr>
            </w:pP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7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9000000">
            <w:pPr>
              <w:rPr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Разработка проектно-сметной документ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ции на рекультив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цию несанкционир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ванной свалки ТКО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вблизи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Белозерск</w:t>
            </w:r>
          </w:p>
        </w:tc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Администрация Белозерского муниципального 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C000000">
            <w:pPr>
              <w:pStyle w:val="Style_1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7640,98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8E000000">
      <w:pPr>
        <w:pStyle w:val="Style_1"/>
        <w:ind/>
        <w:jc w:val="left"/>
      </w:pPr>
    </w:p>
    <w:p w14:paraId="8F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. </w:t>
      </w:r>
    </w:p>
    <w:p w14:paraId="90000000">
      <w:pPr>
        <w:pStyle w:val="Style_1"/>
        <w:ind/>
        <w:jc w:val="center"/>
      </w:pPr>
    </w:p>
    <w:p w14:paraId="91000000">
      <w:pPr>
        <w:pStyle w:val="Style_1"/>
        <w:ind/>
        <w:jc w:val="center"/>
      </w:pPr>
      <w:r>
        <w:t>Информация о расходах федерального и областного</w:t>
      </w:r>
    </w:p>
    <w:p w14:paraId="92000000">
      <w:pPr>
        <w:pStyle w:val="Style_1"/>
        <w:ind/>
        <w:jc w:val="center"/>
      </w:pPr>
      <w:r>
        <w:t>бюджетов, бюджетов муниципальных образований</w:t>
      </w:r>
    </w:p>
    <w:p w14:paraId="93000000">
      <w:pPr>
        <w:pStyle w:val="Style_1"/>
        <w:ind/>
        <w:jc w:val="center"/>
      </w:pPr>
      <w:r>
        <w:t>района, бюджетов государственных внебюджетных</w:t>
      </w:r>
    </w:p>
    <w:p w14:paraId="94000000">
      <w:pPr>
        <w:pStyle w:val="Style_1"/>
        <w:ind/>
        <w:jc w:val="center"/>
      </w:pPr>
      <w:r>
        <w:t>фондов, юридических лиц на реализацию целей</w:t>
      </w:r>
    </w:p>
    <w:p w14:paraId="95000000">
      <w:pPr>
        <w:pStyle w:val="Style_1"/>
        <w:ind/>
        <w:jc w:val="center"/>
      </w:pPr>
      <w:r>
        <w:t>муниципальной программы района (тыс. руб.)</w:t>
      </w:r>
    </w:p>
    <w:p w14:paraId="96000000">
      <w:pPr>
        <w:pStyle w:val="Style_1"/>
        <w:ind/>
        <w:jc w:val="both"/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34"/>
        <w:gridCol w:w="2410"/>
        <w:gridCol w:w="2835"/>
        <w:gridCol w:w="1701"/>
        <w:gridCol w:w="1701"/>
      </w:tblGrid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9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Оценка расходов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Фактические расходы 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Муниципальная программа охраны окружающей среды и рационального использования природных ресурсов на 20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-20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4000000">
            <w:pPr>
              <w:pStyle w:val="Style_1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7640,98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7000000">
            <w:pPr>
              <w:pStyle w:val="Style_1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430,0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D000000">
            <w:pPr>
              <w:pStyle w:val="Style_1"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7210</w:t>
            </w:r>
            <w:r>
              <w:rPr>
                <w:color w:themeColor="text1" w:val="000000"/>
                <w:sz w:val="24"/>
              </w:rPr>
              <w:t>,</w:t>
            </w:r>
            <w:r>
              <w:rPr>
                <w:color w:themeColor="text1" w:val="000000"/>
                <w:sz w:val="24"/>
              </w:rPr>
              <w:t>98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E000000">
            <w:pPr>
              <w:pStyle w:val="Style_1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бюджеты муниципальных образований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1000000">
            <w:pPr>
              <w:pStyle w:val="Style_1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4000000">
            <w:pPr>
              <w:pStyle w:val="Style_1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B8000000">
      <w:pPr>
        <w:pStyle w:val="Style_1"/>
        <w:ind w:firstLine="540" w:left="0"/>
        <w:jc w:val="both"/>
      </w:pPr>
    </w:p>
    <w:p w14:paraId="B9000000">
      <w:pPr>
        <w:pStyle w:val="Style_1"/>
        <w:ind/>
        <w:jc w:val="both"/>
      </w:pPr>
    </w:p>
    <w:p w14:paraId="BA000000">
      <w:pPr>
        <w:pStyle w:val="Style_1"/>
        <w:ind w:firstLine="540" w:left="0"/>
        <w:jc w:val="both"/>
      </w:pPr>
      <w:r>
        <w:rPr>
          <w:u w:val="single"/>
        </w:rPr>
        <w:br w:type="page"/>
      </w:r>
      <w:r>
        <w:rPr>
          <w:u w:val="single"/>
        </w:rPr>
        <w:t>Р</w:t>
      </w:r>
      <w:r>
        <w:rPr>
          <w:u w:val="single"/>
        </w:rPr>
        <w:t>езультаты оценки эффективности муниципальной программы</w:t>
      </w:r>
      <w:r>
        <w:t xml:space="preserve">, </w:t>
      </w:r>
    </w:p>
    <w:p w14:paraId="BB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C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z w:val="28"/>
        </w:rPr>
        <w:t>оотношение планового и фактического значений k-го показателя (индикатора) достижения целей и решения задач муниципальной программы</w:t>
      </w:r>
      <w:r>
        <w:rPr>
          <w:rFonts w:ascii="Times New Roman" w:hAnsi="Times New Roman"/>
          <w:i w:val="1"/>
          <w:sz w:val="28"/>
        </w:rPr>
        <w:t>:</w:t>
      </w:r>
    </w:p>
    <w:p w14:paraId="BD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253"/>
        <w:gridCol w:w="979"/>
        <w:gridCol w:w="992"/>
        <w:gridCol w:w="3059"/>
      </w:tblGrid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E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F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type="dxa" w:w="1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0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  <w:tc>
          <w:tcPr>
            <w:tcW w:type="dxa" w:w="30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1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фактического и планового значений k-го показателя (индикатора) достижения целей и решения задач муниципальной программы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2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0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4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5000000">
            <w:pPr>
              <w:pStyle w:val="Style_3"/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доля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6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8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A000000">
            <w:pPr>
              <w:pStyle w:val="Style_3"/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B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C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D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E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F000000">
            <w:pPr>
              <w:pStyle w:val="Style_3"/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ликвидированных несанкционированных свалок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0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1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2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3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4000000">
            <w:pPr>
              <w:pStyle w:val="Style_3"/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5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6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7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 показателя возможен после обработки </w:t>
            </w:r>
            <w:r>
              <w:rPr>
                <w:rFonts w:ascii="Times New Roman" w:hAnsi="Times New Roman"/>
                <w:sz w:val="24"/>
              </w:rPr>
              <w:t xml:space="preserve">и официального опубликования </w:t>
            </w:r>
            <w:r>
              <w:rPr>
                <w:rFonts w:ascii="Times New Roman" w:hAnsi="Times New Roman"/>
                <w:sz w:val="24"/>
              </w:rPr>
              <w:t>Управлением Росприроднадзора информации предприятий и организаций по статотчету 2-ТП (отходы)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8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5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9000000">
            <w:pPr>
              <w:pStyle w:val="Style_3"/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A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00000">
            <w:pPr>
              <w:pStyle w:val="Style_3"/>
              <w:widowControl w:val="0"/>
              <w:spacing w:after="0" w:line="240" w:lineRule="atLeast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6,1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C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0,53</w:t>
            </w:r>
          </w:p>
        </w:tc>
      </w:tr>
    </w:tbl>
    <w:p w14:paraId="DD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DE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степени достижения целей и решения задач муниципальной программы в целом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 </w:t>
      </w:r>
    </w:p>
    <w:p w14:paraId="DF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ПДЦ общ = 1</w:t>
      </w:r>
      <w:r>
        <w:rPr>
          <w:rFonts w:ascii="Times New Roman" w:hAnsi="Times New Roman"/>
          <w:sz w:val="28"/>
        </w:rPr>
        <w:t>/2(</w:t>
      </w:r>
      <w:r>
        <w:rPr>
          <w:rFonts w:ascii="Times New Roman" w:hAnsi="Times New Roman"/>
          <w:sz w:val="28"/>
        </w:rPr>
        <w:t>1,2+0,53)=0,865</w:t>
      </w:r>
    </w:p>
    <w:p w14:paraId="E0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Оценка степени соответствия запланированному уровню затрат и эффективности использования средств бюджета района</w:t>
      </w:r>
      <w:r>
        <w:rPr>
          <w:rFonts w:ascii="Times New Roman" w:hAnsi="Times New Roman"/>
          <w:i w:val="1"/>
          <w:sz w:val="28"/>
        </w:rPr>
        <w:t>: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E1000000">
      <w:pPr>
        <w:pStyle w:val="Style_1"/>
        <w:rPr>
          <w:sz w:val="24"/>
        </w:rPr>
      </w:pPr>
      <w:r>
        <w:rPr>
          <w:rFonts w:ascii="Times New Roman" w:hAnsi="Times New Roman"/>
          <w:sz w:val="28"/>
        </w:rPr>
        <w:t xml:space="preserve">объем средств, утвержденный в бюджете района на реализацию программы </w:t>
      </w:r>
      <w:r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–</w:t>
      </w:r>
      <w:r>
        <w:rPr>
          <w:rFonts w:ascii="Times New Roman" w:hAnsi="Times New Roman"/>
          <w:sz w:val="28"/>
        </w:rPr>
        <w:t xml:space="preserve"> </w:t>
      </w:r>
      <w:r>
        <w:rPr>
          <w:color w:themeColor="text1" w:val="000000"/>
          <w:sz w:val="28"/>
        </w:rPr>
        <w:t>7 640,98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тыс.руб.;</w:t>
      </w:r>
    </w:p>
    <w:p w14:paraId="E2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объем средств бюджета района, направленный на реализацию программы</w:t>
      </w:r>
      <w:r>
        <w:rPr>
          <w:rFonts w:ascii="Times New Roman" w:hAnsi="Times New Roman"/>
          <w:sz w:val="28"/>
        </w:rPr>
        <w:t xml:space="preserve"> –0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тыс.руб.</w:t>
      </w:r>
    </w:p>
    <w:p w14:paraId="E3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соответствия уровню затрат и эффективности использования средств бюджета района </w:t>
      </w:r>
    </w:p>
    <w:p w14:paraId="E4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ЭИС </w:t>
      </w:r>
      <w:r>
        <w:rPr>
          <w:rFonts w:ascii="Times New Roman" w:hAnsi="Times New Roman"/>
          <w:sz w:val="28"/>
        </w:rPr>
        <w:t>= 0</w:t>
      </w:r>
    </w:p>
    <w:p w14:paraId="E5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Общая эффективность муниципальной программы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E6000000">
      <w:pPr>
        <w:pStyle w:val="Style_3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=0</w:t>
      </w:r>
    </w:p>
    <w:p w14:paraId="E700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800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общей эффективности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охраны окружающей среды и рационального использования природных ресурсов на 20</w:t>
      </w:r>
      <w:r>
        <w:rPr>
          <w:rFonts w:ascii="Times New Roman" w:hAnsi="Times New Roman"/>
          <w:sz w:val="28"/>
        </w:rPr>
        <w:t>21-2025</w:t>
      </w:r>
      <w:r>
        <w:rPr>
          <w:rFonts w:ascii="Times New Roman" w:hAnsi="Times New Roman"/>
          <w:sz w:val="28"/>
        </w:rPr>
        <w:t xml:space="preserve"> годы – «Программа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эффективна»</w:t>
      </w:r>
    </w:p>
    <w:p w14:paraId="E900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A000000">
      <w:pPr>
        <w:pStyle w:val="Style_1"/>
        <w:ind w:firstLine="540" w:left="0"/>
        <w:jc w:val="both"/>
      </w:pPr>
      <w:r>
        <w:rPr>
          <w:u w:val="single"/>
        </w:rPr>
        <w:t>И</w:t>
      </w:r>
      <w:r>
        <w:rPr>
          <w:u w:val="single"/>
        </w:rPr>
        <w:t>нформация о внесенных ответственным исполнителем изменениях</w:t>
      </w:r>
      <w:r>
        <w:t>;</w:t>
      </w:r>
    </w:p>
    <w:p w14:paraId="EB000000">
      <w:pPr>
        <w:pStyle w:val="Style_1"/>
        <w:ind w:firstLine="540" w:left="0"/>
        <w:jc w:val="both"/>
      </w:pPr>
    </w:p>
    <w:p w14:paraId="EC000000">
      <w:pPr>
        <w:pStyle w:val="Style_1"/>
        <w:ind w:firstLine="540" w:left="0"/>
        <w:jc w:val="both"/>
      </w:pPr>
      <w:r>
        <w:t>В период 20</w:t>
      </w:r>
      <w:r>
        <w:t>2</w:t>
      </w:r>
      <w:r>
        <w:t>2</w:t>
      </w:r>
      <w:r>
        <w:t xml:space="preserve"> </w:t>
      </w:r>
      <w:r>
        <w:t xml:space="preserve">года </w:t>
      </w:r>
      <w:r>
        <w:t>в муниципальную программу вносились</w:t>
      </w:r>
      <w:r>
        <w:t xml:space="preserve"> следующие изменения:</w:t>
      </w:r>
    </w:p>
    <w:p w14:paraId="ED000000">
      <w:pPr>
        <w:pStyle w:val="Style_1"/>
        <w:ind/>
        <w:jc w:val="both"/>
      </w:pPr>
    </w:p>
    <w:p w14:paraId="EE000000">
      <w:pPr>
        <w:pStyle w:val="Style_1"/>
        <w:ind w:firstLine="540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</w:t>
      </w:r>
      <w:r>
        <w:rPr>
          <w:sz w:val="28"/>
          <w:highlight w:val="white"/>
        </w:rPr>
        <w:t>)</w:t>
      </w:r>
      <w:r>
        <w:rPr>
          <w:sz w:val="28"/>
          <w:highlight w:val="white"/>
        </w:rPr>
        <w:t>.</w:t>
      </w:r>
      <w:r>
        <w:rPr>
          <w:sz w:val="28"/>
          <w:highlight w:val="white"/>
        </w:rPr>
        <w:t xml:space="preserve"> Постановлением администрации Белозерского муниципального района </w:t>
      </w:r>
      <w:r>
        <w:rPr>
          <w:sz w:val="28"/>
          <w:highlight w:val="white"/>
        </w:rPr>
        <w:t>№ 401</w:t>
      </w:r>
      <w:r>
        <w:rPr>
          <w:sz w:val="28"/>
          <w:highlight w:val="white"/>
        </w:rPr>
        <w:t xml:space="preserve"> от </w:t>
      </w:r>
      <w:r>
        <w:rPr>
          <w:sz w:val="28"/>
          <w:highlight w:val="white"/>
        </w:rPr>
        <w:t>01</w:t>
      </w:r>
      <w:r>
        <w:rPr>
          <w:sz w:val="28"/>
          <w:highlight w:val="white"/>
        </w:rPr>
        <w:t>.</w:t>
      </w:r>
      <w:r>
        <w:rPr>
          <w:sz w:val="28"/>
          <w:highlight w:val="white"/>
        </w:rPr>
        <w:t>11.202</w:t>
      </w:r>
      <w:r>
        <w:rPr>
          <w:sz w:val="28"/>
          <w:highlight w:val="white"/>
        </w:rPr>
        <w:t>2 года</w:t>
      </w:r>
      <w:r>
        <w:rPr>
          <w:rFonts w:ascii="Georgia" w:hAnsi="Georgia"/>
          <w:b w:val="1"/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«О внесении изменений в постановление администрации района от </w:t>
      </w:r>
      <w:r>
        <w:rPr>
          <w:sz w:val="28"/>
          <w:highlight w:val="white"/>
        </w:rPr>
        <w:t>06.12.2019</w:t>
      </w:r>
      <w:r>
        <w:rPr>
          <w:sz w:val="28"/>
          <w:highlight w:val="white"/>
        </w:rPr>
        <w:t xml:space="preserve"> № </w:t>
      </w:r>
      <w:r>
        <w:rPr>
          <w:sz w:val="28"/>
          <w:highlight w:val="white"/>
        </w:rPr>
        <w:t>590</w:t>
      </w:r>
      <w:r>
        <w:rPr>
          <w:sz w:val="28"/>
          <w:highlight w:val="white"/>
        </w:rPr>
        <w:t>»;</w:t>
      </w:r>
    </w:p>
    <w:p w14:paraId="EF000000">
      <w:pPr>
        <w:pStyle w:val="Style_1"/>
        <w:ind w:firstLine="540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2). </w:t>
      </w:r>
      <w:r>
        <w:rPr>
          <w:sz w:val="28"/>
          <w:highlight w:val="white"/>
        </w:rPr>
        <w:t xml:space="preserve">Постановлением администрации Белозерского муниципального района </w:t>
      </w:r>
      <w:r>
        <w:rPr>
          <w:sz w:val="28"/>
          <w:highlight w:val="white"/>
        </w:rPr>
        <w:t xml:space="preserve">№ 246 от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19.07.2022</w:t>
      </w:r>
      <w:r>
        <w:rPr>
          <w:sz w:val="28"/>
          <w:highlight w:val="white"/>
        </w:rPr>
        <w:t xml:space="preserve"> года</w:t>
      </w:r>
      <w:r>
        <w:rPr>
          <w:rFonts w:ascii="Georgia" w:hAnsi="Georgia"/>
          <w:b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«О внесении изменений в постановление администрации района от 06.12.2019 № 590»</w:t>
      </w:r>
      <w:r>
        <w:rPr>
          <w:sz w:val="28"/>
          <w:highlight w:val="white"/>
        </w:rPr>
        <w:t>.</w:t>
      </w:r>
    </w:p>
    <w:p w14:paraId="F0000000">
      <w:pPr>
        <w:pStyle w:val="Style_1"/>
        <w:ind/>
        <w:jc w:val="both"/>
        <w:rPr>
          <w:rFonts w:ascii="Georgia" w:hAnsi="Georgia"/>
          <w:b w:val="1"/>
          <w:color w:val="666666"/>
          <w:sz w:val="21"/>
        </w:rPr>
      </w:pPr>
    </w:p>
    <w:p w14:paraId="F1000000">
      <w:pPr>
        <w:pStyle w:val="Style_1"/>
        <w:ind w:firstLine="540" w:left="0"/>
        <w:jc w:val="both"/>
      </w:pPr>
    </w:p>
    <w:p w14:paraId="F2000000">
      <w:pPr>
        <w:pStyle w:val="Style_1"/>
        <w:ind w:firstLine="540" w:left="0"/>
        <w:jc w:val="both"/>
      </w:pPr>
      <w:r>
        <w:rPr>
          <w:u w:val="single"/>
        </w:rPr>
        <w:t>П</w:t>
      </w:r>
      <w:r>
        <w:rPr>
          <w:u w:val="single"/>
        </w:rPr>
        <w:t>редложения по дальнейшей реализации муниципальной программы</w:t>
      </w:r>
      <w:r>
        <w:t>.</w:t>
      </w:r>
    </w:p>
    <w:p w14:paraId="F3000000">
      <w:pPr>
        <w:pStyle w:val="Style_1"/>
        <w:ind w:firstLine="540" w:left="0"/>
        <w:jc w:val="both"/>
      </w:pPr>
    </w:p>
    <w:p w14:paraId="F4000000">
      <w:pPr>
        <w:pStyle w:val="Style_1"/>
        <w:ind w:firstLine="540" w:left="0"/>
        <w:jc w:val="both"/>
      </w:pPr>
      <w:r>
        <w:t xml:space="preserve">Провести актуализацию показателей основываясь на фактических данных. Завершить работы по разработке проектно-сметной документации на рекультивацию . </w:t>
      </w:r>
    </w:p>
    <w:p w14:paraId="F5000000">
      <w:pPr>
        <w:pStyle w:val="Style_1"/>
        <w:ind w:firstLine="540" w:left="0"/>
        <w:jc w:val="both"/>
      </w:pPr>
      <w:r>
        <w:t xml:space="preserve"> </w:t>
      </w:r>
    </w:p>
    <w:p w14:paraId="F6000000">
      <w:pPr>
        <w:pStyle w:val="Style_1"/>
        <w:ind/>
        <w:jc w:val="both"/>
      </w:pPr>
      <w:r>
        <w:t>Начальник</w:t>
      </w:r>
      <w:r>
        <w:t xml:space="preserve"> отдела архитектуры и </w:t>
      </w:r>
    </w:p>
    <w:p w14:paraId="F7000000">
      <w:pPr>
        <w:pStyle w:val="Style_1"/>
        <w:ind/>
        <w:jc w:val="both"/>
      </w:pPr>
      <w:r>
        <w:t xml:space="preserve">строительства </w:t>
      </w:r>
      <w:r>
        <w:t xml:space="preserve">администрации </w:t>
      </w:r>
    </w:p>
    <w:p w14:paraId="F8000000">
      <w:pPr>
        <w:pStyle w:val="Style_1"/>
        <w:ind/>
        <w:jc w:val="both"/>
      </w:pPr>
      <w:r>
        <w:t xml:space="preserve">Белозерского </w:t>
      </w:r>
      <w:r>
        <w:t xml:space="preserve">муниципального округа                                </w:t>
      </w:r>
      <w:r>
        <w:t>А.Д. Логинова</w:t>
      </w:r>
    </w:p>
    <w:sectPr>
      <w:type w:val="nextPage"/>
      <w:pgSz w:h="16836" w:orient="portrait" w:w="11905"/>
      <w:pgMar w:bottom="850" w:footer="0" w:gutter="0" w:header="0" w:left="1560" w:right="705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next w:val="Style_3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endnote text"/>
    <w:basedOn w:val="Style_3"/>
    <w:link w:val="Style_6_ch"/>
    <w:pPr>
      <w:spacing w:after="0" w:line="240" w:lineRule="auto"/>
      <w:ind/>
    </w:pPr>
    <w:rPr>
      <w:sz w:val="20"/>
    </w:rPr>
  </w:style>
  <w:style w:styleId="Style_6_ch" w:type="character">
    <w:name w:val="endnote text"/>
    <w:basedOn w:val="Style_3_ch"/>
    <w:link w:val="Style_6"/>
    <w:rPr>
      <w:sz w:val="20"/>
    </w:rPr>
  </w:style>
  <w:style w:styleId="Style_7" w:type="paragraph">
    <w:name w:val="toc 2"/>
    <w:basedOn w:val="Style_3"/>
    <w:next w:val="Style_3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3_ch"/>
    <w:link w:val="Style_7"/>
  </w:style>
  <w:style w:styleId="Style_8" w:type="paragraph">
    <w:name w:val="toc 4"/>
    <w:basedOn w:val="Style_3"/>
    <w:next w:val="Style_3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3_ch"/>
    <w:link w:val="Style_8"/>
  </w:style>
  <w:style w:styleId="Style_9" w:type="paragraph">
    <w:name w:val="heading 7"/>
    <w:basedOn w:val="Style_3"/>
    <w:next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3"/>
    <w:next w:val="Style_3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3_ch"/>
    <w:link w:val="Style_10"/>
  </w:style>
  <w:style w:styleId="Style_11" w:type="paragraph">
    <w:name w:val="toc 7"/>
    <w:basedOn w:val="Style_3"/>
    <w:next w:val="Style_3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3_ch"/>
    <w:link w:val="Style_11"/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2_ch" w:type="character">
    <w:name w:val="heading 3"/>
    <w:basedOn w:val="Style_3_ch"/>
    <w:link w:val="Style_12"/>
    <w:rPr>
      <w:rFonts w:ascii="Arial" w:hAnsi="Arial"/>
      <w:sz w:val="30"/>
    </w:rPr>
  </w:style>
  <w:style w:styleId="Style_13" w:type="paragraph">
    <w:name w:val="TOC Heading"/>
    <w:link w:val="Style_13_ch"/>
  </w:style>
  <w:style w:styleId="Style_13_ch" w:type="character">
    <w:name w:val="TOC Heading"/>
    <w:link w:val="Style_13"/>
  </w:style>
  <w:style w:styleId="Style_14" w:type="paragraph">
    <w:name w:val="Header"/>
    <w:basedOn w:val="Style_3"/>
    <w:link w:val="Style_1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eading 9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3_ch"/>
    <w:link w:val="Style_15"/>
    <w:rPr>
      <w:rFonts w:ascii="Arial" w:hAnsi="Arial"/>
      <w:i w:val="1"/>
      <w:sz w:val="21"/>
    </w:rPr>
  </w:style>
  <w:style w:styleId="Style_16" w:type="paragraph">
    <w:name w:val="Footer Char"/>
    <w:link w:val="Style_16_ch"/>
  </w:style>
  <w:style w:styleId="Style_16_ch" w:type="character">
    <w:name w:val="Footer Char"/>
    <w:link w:val="Style_16"/>
  </w:style>
  <w:style w:styleId="Style_17" w:type="paragraph">
    <w:name w:val="endnote reference"/>
    <w:link w:val="Style_17_ch"/>
    <w:rPr>
      <w:vertAlign w:val="superscript"/>
    </w:rPr>
  </w:style>
  <w:style w:styleId="Style_17_ch" w:type="character">
    <w:name w:val="endnote reference"/>
    <w:link w:val="Style_17"/>
    <w:rPr>
      <w:vertAlign w:val="superscript"/>
    </w:rPr>
  </w:style>
  <w:style w:styleId="Style_18" w:type="paragraph">
    <w:name w:val="Абзац списка"/>
    <w:basedOn w:val="Style_3"/>
    <w:next w:val="Style_18"/>
    <w:link w:val="Style_18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18_ch" w:type="character">
    <w:name w:val="Абзац списка"/>
    <w:basedOn w:val="Style_3_ch"/>
    <w:link w:val="Style_18"/>
    <w:rPr>
      <w:rFonts w:ascii="Times New Roman" w:hAnsi="Times New Roman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basedOn w:val="Style_3"/>
    <w:next w:val="Style_3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3_ch"/>
    <w:link w:val="Style_20"/>
  </w:style>
  <w:style w:styleId="Style_21" w:type="paragraph">
    <w:name w:val="Название"/>
    <w:basedOn w:val="Style_3"/>
    <w:next w:val="Style_21"/>
    <w:link w:val="Style_21_ch"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21_ch" w:type="character">
    <w:name w:val="Название"/>
    <w:basedOn w:val="Style_3_ch"/>
    <w:link w:val="Style_21"/>
    <w:rPr>
      <w:rFonts w:ascii="Times New Roman" w:hAnsi="Times New Roman"/>
      <w:b w:val="1"/>
      <w:sz w:val="36"/>
    </w:rPr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2_ch" w:type="character">
    <w:name w:val="heading 5"/>
    <w:basedOn w:val="Style_3_ch"/>
    <w:link w:val="Style_22"/>
    <w:rPr>
      <w:rFonts w:ascii="Arial" w:hAnsi="Arial"/>
      <w:b w:val="1"/>
      <w:sz w:val="24"/>
    </w:rPr>
  </w:style>
  <w:style w:styleId="Style_3" w:type="paragraph">
    <w:name w:val="Standard"/>
    <w:next w:val="Style_3"/>
    <w:link w:val="Style_3_ch"/>
    <w:pPr>
      <w:widowControl w:val="0"/>
      <w:ind/>
    </w:pPr>
    <w:rPr>
      <w:rFonts w:ascii="Times New Roman" w:hAnsi="Times New Roman"/>
      <w:sz w:val="24"/>
    </w:rPr>
  </w:style>
  <w:style w:styleId="Style_3_ch" w:type="character">
    <w:name w:val="Standard"/>
    <w:link w:val="Style_3"/>
    <w:rPr>
      <w:rFonts w:ascii="Times New Roman" w:hAnsi="Times New Roman"/>
      <w:sz w:val="24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3_ch" w:type="character">
    <w:name w:val="heading 1"/>
    <w:basedOn w:val="Style_3_ch"/>
    <w:link w:val="Style_23"/>
    <w:rPr>
      <w:rFonts w:ascii="Arial" w:hAnsi="Arial"/>
      <w:sz w:val="40"/>
    </w:rPr>
  </w:style>
  <w:style w:styleId="Style_24" w:type="paragraph">
    <w:name w:val="Caption"/>
    <w:basedOn w:val="Style_3"/>
    <w:next w:val="Style_3"/>
    <w:link w:val="Style_24_ch"/>
    <w:pPr>
      <w:spacing w:line="276" w:lineRule="auto"/>
      <w:ind/>
    </w:pPr>
    <w:rPr>
      <w:b w:val="1"/>
      <w:color w:themeColor="accent1" w:val="4F81BD"/>
      <w:sz w:val="18"/>
    </w:rPr>
  </w:style>
  <w:style w:styleId="Style_24_ch" w:type="character">
    <w:name w:val="Caption"/>
    <w:basedOn w:val="Style_3_ch"/>
    <w:link w:val="Style_24"/>
    <w:rPr>
      <w:b w:val="1"/>
      <w:color w:themeColor="accent1" w:val="4F81BD"/>
      <w:sz w:val="18"/>
    </w:rPr>
  </w:style>
  <w:style w:styleId="Style_25" w:type="paragraph">
    <w:name w:val="footnote reference"/>
    <w:link w:val="Style_25_ch"/>
    <w:rPr>
      <w:vertAlign w:val="superscript"/>
    </w:rPr>
  </w:style>
  <w:style w:styleId="Style_25_ch" w:type="character">
    <w:name w:val="footnote reference"/>
    <w:link w:val="Style_25"/>
    <w:rPr>
      <w:vertAlign w:val="superscript"/>
    </w:rPr>
  </w:style>
  <w:style w:styleId="Style_26" w:type="paragraph">
    <w:name w:val="Hyperlink"/>
    <w:link w:val="Style_26_ch"/>
    <w:rPr>
      <w:color w:themeColor="hyperlink" w:val="0000FF"/>
      <w:u w:val="single"/>
    </w:rPr>
  </w:style>
  <w:style w:styleId="Style_26_ch" w:type="character">
    <w:name w:val="Hyperlink"/>
    <w:link w:val="Style_26"/>
    <w:rPr>
      <w:color w:themeColor="hyperlink" w:val="0000FF"/>
      <w:u w:val="single"/>
    </w:rPr>
  </w:style>
  <w:style w:styleId="Style_27" w:type="paragraph">
    <w:name w:val="Footnote"/>
    <w:basedOn w:val="Style_3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3_ch"/>
    <w:link w:val="Style_27"/>
    <w:rPr>
      <w:sz w:val="18"/>
    </w:rPr>
  </w:style>
  <w:style w:styleId="Style_28" w:type="paragraph">
    <w:name w:val="heading 8"/>
    <w:basedOn w:val="Style_3"/>
    <w:next w:val="Style_3"/>
    <w:link w:val="Style_2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8_ch" w:type="character">
    <w:name w:val="heading 8"/>
    <w:basedOn w:val="Style_3_ch"/>
    <w:link w:val="Style_28"/>
    <w:rPr>
      <w:rFonts w:ascii="Arial" w:hAnsi="Arial"/>
      <w:i w:val="1"/>
      <w:sz w:val="22"/>
    </w:rPr>
  </w:style>
  <w:style w:styleId="Style_29" w:type="paragraph">
    <w:name w:val="Footer"/>
    <w:basedOn w:val="Style_3"/>
    <w:link w:val="Style_2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9_ch" w:type="character">
    <w:name w:val="Footer"/>
    <w:basedOn w:val="Style_3_ch"/>
    <w:link w:val="Style_29"/>
  </w:style>
  <w:style w:styleId="Style_30" w:type="paragraph">
    <w:name w:val="List Paragraph"/>
    <w:basedOn w:val="Style_3"/>
    <w:link w:val="Style_30_ch"/>
    <w:pPr>
      <w:ind w:firstLine="0" w:left="720"/>
      <w:contextualSpacing w:val="1"/>
    </w:pPr>
  </w:style>
  <w:style w:styleId="Style_30_ch" w:type="character">
    <w:name w:val="List Paragraph"/>
    <w:basedOn w:val="Style_3_ch"/>
    <w:link w:val="Style_30"/>
  </w:style>
  <w:style w:styleId="Style_31" w:type="paragraph">
    <w:name w:val="toc 1"/>
    <w:basedOn w:val="Style_3"/>
    <w:next w:val="Style_3"/>
    <w:link w:val="Style_31_ch"/>
    <w:uiPriority w:val="39"/>
    <w:pPr>
      <w:spacing w:after="57"/>
      <w:ind w:firstLine="0" w:left="0" w:right="0"/>
    </w:pPr>
  </w:style>
  <w:style w:styleId="Style_31_ch" w:type="character">
    <w:name w:val="toc 1"/>
    <w:basedOn w:val="Style_3_ch"/>
    <w:link w:val="Style_3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basedOn w:val="Style_3"/>
    <w:next w:val="Style_3"/>
    <w:link w:val="Style_33_ch"/>
    <w:uiPriority w:val="39"/>
    <w:pPr>
      <w:spacing w:after="57"/>
      <w:ind w:firstLine="0" w:left="2268" w:right="0"/>
    </w:pPr>
  </w:style>
  <w:style w:styleId="Style_33_ch" w:type="character">
    <w:name w:val="toc 9"/>
    <w:basedOn w:val="Style_3_ch"/>
    <w:link w:val="Style_33"/>
  </w:style>
  <w:style w:styleId="Style_34" w:type="paragraph">
    <w:name w:val="Quote"/>
    <w:basedOn w:val="Style_3"/>
    <w:next w:val="Style_3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3_ch"/>
    <w:link w:val="Style_34"/>
    <w:rPr>
      <w:i w:val="1"/>
    </w:rPr>
  </w:style>
  <w:style w:styleId="Style_35" w:type="paragraph">
    <w:name w:val="toc 8"/>
    <w:basedOn w:val="Style_3"/>
    <w:next w:val="Style_3"/>
    <w:link w:val="Style_35_ch"/>
    <w:uiPriority w:val="39"/>
    <w:pPr>
      <w:spacing w:after="57"/>
      <w:ind w:firstLine="0" w:left="1984" w:right="0"/>
    </w:pPr>
  </w:style>
  <w:style w:styleId="Style_35_ch" w:type="character">
    <w:name w:val="toc 8"/>
    <w:basedOn w:val="Style_3_ch"/>
    <w:link w:val="Style_35"/>
  </w:style>
  <w:style w:styleId="Style_36" w:type="paragraph">
    <w:name w:val="Основной шрифт абзаца"/>
    <w:link w:val="Style_36_ch"/>
  </w:style>
  <w:style w:styleId="Style_36_ch" w:type="character">
    <w:name w:val="Основной шрифт абзаца"/>
    <w:link w:val="Style_36"/>
  </w:style>
  <w:style w:styleId="Style_37" w:type="paragraph">
    <w:name w:val="toc 5"/>
    <w:basedOn w:val="Style_3"/>
    <w:next w:val="Style_3"/>
    <w:link w:val="Style_37_ch"/>
    <w:uiPriority w:val="39"/>
    <w:pPr>
      <w:spacing w:after="57"/>
      <w:ind w:firstLine="0" w:left="1134" w:right="0"/>
    </w:pPr>
  </w:style>
  <w:style w:styleId="Style_37_ch" w:type="character">
    <w:name w:val="toc 5"/>
    <w:basedOn w:val="Style_3_ch"/>
    <w:link w:val="Style_37"/>
  </w:style>
  <w:style w:styleId="Style_4" w:type="paragraph">
    <w:name w:val="Заголовок 1"/>
    <w:basedOn w:val="Style_3"/>
    <w:next w:val="Style_4"/>
    <w:link w:val="Style_4_ch"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4_ch" w:type="character">
    <w:name w:val="Заголовок 1"/>
    <w:basedOn w:val="Style_3_ch"/>
    <w:link w:val="Style_4"/>
    <w:rPr>
      <w:rFonts w:ascii="Times New Roman" w:hAnsi="Times New Roman"/>
      <w:b w:val="1"/>
      <w:sz w:val="48"/>
    </w:rPr>
  </w:style>
  <w:style w:styleId="Style_38" w:type="paragraph">
    <w:name w:val="No Spacing"/>
    <w:link w:val="Style_38_ch"/>
    <w:pPr>
      <w:spacing w:after="0" w:before="0" w:line="240" w:lineRule="auto"/>
      <w:ind/>
    </w:pPr>
  </w:style>
  <w:style w:styleId="Style_38_ch" w:type="character">
    <w:name w:val="No Spacing"/>
    <w:link w:val="Style_38"/>
  </w:style>
  <w:style w:styleId="Style_39" w:type="paragraph">
    <w:name w:val="Subtitle"/>
    <w:basedOn w:val="Style_3"/>
    <w:next w:val="Style_3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3_ch"/>
    <w:link w:val="Style_39"/>
    <w:rPr>
      <w:sz w:val="24"/>
    </w:rPr>
  </w:style>
  <w:style w:styleId="Style_40" w:type="paragraph">
    <w:name w:val="table of figures"/>
    <w:basedOn w:val="Style_3"/>
    <w:next w:val="Style_3"/>
    <w:link w:val="Style_40_ch"/>
    <w:pPr>
      <w:spacing w:after="0"/>
      <w:ind/>
    </w:pPr>
  </w:style>
  <w:style w:styleId="Style_40_ch" w:type="character">
    <w:name w:val="table of figures"/>
    <w:basedOn w:val="Style_3_ch"/>
    <w:link w:val="Style_40"/>
  </w:style>
  <w:style w:styleId="Style_41" w:type="paragraph">
    <w:name w:val="Title"/>
    <w:basedOn w:val="Style_3"/>
    <w:next w:val="Style_3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3_ch"/>
    <w:link w:val="Style_41"/>
    <w:rPr>
      <w:sz w:val="48"/>
    </w:rPr>
  </w:style>
  <w:style w:styleId="Style_42" w:type="paragraph">
    <w:name w:val="heading 4"/>
    <w:basedOn w:val="Style_3"/>
    <w:next w:val="Style_3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3_ch"/>
    <w:link w:val="Style_42"/>
    <w:rPr>
      <w:rFonts w:ascii="Arial" w:hAnsi="Arial"/>
      <w:b w:val="1"/>
      <w:sz w:val="26"/>
    </w:rPr>
  </w:style>
  <w:style w:styleId="Style_43" w:type="paragraph">
    <w:name w:val="Intense Quote"/>
    <w:basedOn w:val="Style_3"/>
    <w:next w:val="Style_3"/>
    <w:link w:val="Style_43_ch"/>
    <w:pPr>
      <w:ind w:firstLine="0" w:left="720" w:right="720"/>
      <w:contextualSpacing w:val="0"/>
    </w:pPr>
    <w:rPr>
      <w:i w:val="1"/>
    </w:rPr>
  </w:style>
  <w:style w:styleId="Style_43_ch" w:type="character">
    <w:name w:val="Intense Quote"/>
    <w:basedOn w:val="Style_3_ch"/>
    <w:link w:val="Style_43"/>
    <w:rPr>
      <w:i w:val="1"/>
    </w:rPr>
  </w:style>
  <w:style w:styleId="Style_1" w:type="paragraph">
    <w:name w:val="ConsPlusNormal"/>
    <w:next w:val="Style_1"/>
    <w:link w:val="Style_1_ch"/>
    <w:rPr>
      <w:rFonts w:ascii="Times New Roman" w:hAnsi="Times New Roman"/>
      <w:sz w:val="28"/>
    </w:rPr>
  </w:style>
  <w:style w:styleId="Style_1_ch" w:type="character">
    <w:name w:val="ConsPlusNormal"/>
    <w:link w:val="Style_1"/>
    <w:rPr>
      <w:rFonts w:ascii="Times New Roman" w:hAnsi="Times New Roman"/>
      <w:sz w:val="28"/>
    </w:rPr>
  </w:style>
  <w:style w:styleId="Style_44" w:type="paragraph">
    <w:name w:val="heading 2"/>
    <w:basedOn w:val="Style_3"/>
    <w:next w:val="Style_3"/>
    <w:link w:val="Style_4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4_ch" w:type="character">
    <w:name w:val="heading 2"/>
    <w:basedOn w:val="Style_3_ch"/>
    <w:link w:val="Style_44"/>
    <w:rPr>
      <w:rFonts w:ascii="Arial" w:hAnsi="Arial"/>
      <w:sz w:val="34"/>
    </w:rPr>
  </w:style>
  <w:style w:styleId="Style_45" w:type="paragraph">
    <w:name w:val="Текст выноски"/>
    <w:basedOn w:val="Style_3"/>
    <w:next w:val="Style_45"/>
    <w:link w:val="Style_45_ch"/>
    <w:pPr>
      <w:spacing w:after="0" w:line="240" w:lineRule="auto"/>
      <w:ind/>
    </w:pPr>
    <w:rPr>
      <w:rFonts w:ascii="Tahoma" w:hAnsi="Tahoma"/>
      <w:sz w:val="16"/>
    </w:rPr>
  </w:style>
  <w:style w:styleId="Style_45_ch" w:type="character">
    <w:name w:val="Текст выноски"/>
    <w:basedOn w:val="Style_3_ch"/>
    <w:link w:val="Style_45"/>
    <w:rPr>
      <w:rFonts w:ascii="Tahoma" w:hAnsi="Tahoma"/>
      <w:sz w:val="16"/>
    </w:rPr>
  </w:style>
  <w:style w:styleId="Style_46" w:type="paragraph">
    <w:name w:val="heading 6"/>
    <w:basedOn w:val="Style_3"/>
    <w:next w:val="Style_3"/>
    <w:link w:val="Style_4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6_ch" w:type="character">
    <w:name w:val="heading 6"/>
    <w:basedOn w:val="Style_3_ch"/>
    <w:link w:val="Style_46"/>
    <w:rPr>
      <w:rFonts w:ascii="Arial" w:hAnsi="Arial"/>
      <w:b w:val="1"/>
      <w:sz w:val="22"/>
    </w:rPr>
  </w:style>
  <w:style w:styleId="Style_47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48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49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0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1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2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53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54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5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6" w:type="table">
    <w:name w:val="Сетка таблицы"/>
    <w:basedOn w:val="Style_57"/>
  </w:style>
  <w:style w:styleId="Style_58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9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0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1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2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3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4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5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6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7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8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9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0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1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2" w:type="table">
    <w:name w:val="Plain Table 5"/>
    <w:pPr>
      <w:spacing w:after="0" w:line="240" w:lineRule="auto"/>
      <w:ind/>
    </w:pPr>
    <w:tblPr>
      <w:tblInd w:type="dxa" w:w="0"/>
    </w:tblPr>
  </w:style>
  <w:style w:styleId="Style_73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77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8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9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0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1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82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3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4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85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86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7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7" w:type="table">
    <w:name w:val="Обычная таблица"/>
  </w:style>
  <w:style w:styleId="Style_88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9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0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1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2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3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4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5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6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7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8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9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0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1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2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3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04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5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6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7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9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1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12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4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5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6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7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8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9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1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2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3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4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25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6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7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8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9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0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2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3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4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5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36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7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8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9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1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default="1" w:styleId="Style_2" w:type="table">
    <w:name w:val="Normal Table"/>
  </w:style>
  <w:style w:styleId="Style_143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4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5" w:type="table">
    <w:name w:val="Plain Table 3"/>
    <w:pPr>
      <w:spacing w:after="0" w:line="240" w:lineRule="auto"/>
      <w:ind/>
    </w:pPr>
    <w:tblPr>
      <w:tblInd w:type="dxa" w:w="0"/>
    </w:tblPr>
  </w:style>
  <w:style w:styleId="Style_146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7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8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9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0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2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5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4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5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6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8" w:type="table">
    <w:name w:val="Plain Table 4"/>
    <w:pPr>
      <w:spacing w:after="0" w:line="240" w:lineRule="auto"/>
      <w:ind/>
    </w:pPr>
    <w:tblPr>
      <w:tblInd w:type="dxa" w:w="0"/>
    </w:tblPr>
  </w:style>
  <w:style w:styleId="Style_159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1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63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4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5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6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7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8" w:type="table">
    <w:name w:val="List Table 1 Light"/>
    <w:pPr>
      <w:spacing w:after="0" w:line="240" w:lineRule="auto"/>
      <w:ind/>
    </w:pPr>
    <w:tblPr>
      <w:tblInd w:type="dxa" w:w="0"/>
    </w:tblPr>
  </w:style>
  <w:style w:styleId="Style_169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0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1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2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4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2023-03-24T08:03:05Z</dcterms:modified>
</cp:coreProperties>
</file>