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540" w:left="0"/>
        <w:jc w:val="center"/>
      </w:pPr>
      <w:r>
        <w:t>ГОДОВОЙ ОТЧЕТ</w:t>
      </w:r>
    </w:p>
    <w:p w14:paraId="02000000">
      <w:pPr>
        <w:pStyle w:val="Style_1"/>
        <w:ind/>
        <w:jc w:val="center"/>
      </w:pPr>
      <w:r>
        <w:t xml:space="preserve">о реализации </w:t>
      </w:r>
      <w:r>
        <w:t>муниципальной адресной программы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</w:t>
      </w:r>
    </w:p>
    <w:p w14:paraId="03000000">
      <w:pPr>
        <w:pStyle w:val="Style_1"/>
        <w:ind/>
        <w:jc w:val="center"/>
      </w:pPr>
      <w:r>
        <w:t>в 20</w:t>
      </w:r>
      <w:r>
        <w:t>2</w:t>
      </w:r>
      <w:r>
        <w:t>2</w:t>
      </w:r>
      <w:r>
        <w:t xml:space="preserve"> году</w:t>
      </w:r>
    </w:p>
    <w:p w14:paraId="04000000">
      <w:pPr>
        <w:pStyle w:val="Style_1"/>
        <w:ind w:firstLine="540" w:left="0"/>
        <w:jc w:val="both"/>
      </w:pPr>
    </w:p>
    <w:p w14:paraId="05000000">
      <w:pPr>
        <w:pStyle w:val="Style_1"/>
        <w:numPr>
          <w:ilvl w:val="0"/>
          <w:numId w:val="1"/>
        </w:numPr>
        <w:ind/>
        <w:jc w:val="both"/>
        <w:rPr>
          <w:u w:val="single"/>
        </w:rPr>
      </w:pPr>
      <w:r>
        <w:rPr>
          <w:u w:val="single"/>
        </w:rPr>
        <w:t>Основные результаты, достигнутые в отчетном году:</w:t>
      </w:r>
    </w:p>
    <w:p w14:paraId="06000000">
      <w:pPr>
        <w:pStyle w:val="Style_1"/>
        <w:ind/>
        <w:jc w:val="center"/>
      </w:pPr>
      <w:r>
        <w:t>Сведения о достижении значений показателей (индикаторов)</w:t>
      </w:r>
    </w:p>
    <w:tbl>
      <w:tblPr>
        <w:tblStyle w:val="Style_2"/>
        <w:tblInd w:type="dxa" w:w="-50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3544"/>
        <w:gridCol w:w="851"/>
        <w:gridCol w:w="992"/>
        <w:gridCol w:w="992"/>
        <w:gridCol w:w="851"/>
        <w:gridCol w:w="141"/>
        <w:gridCol w:w="2694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Показатель (индикатор) (наименование)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 измерения</w:t>
            </w:r>
          </w:p>
        </w:tc>
        <w:tc>
          <w:tcPr>
            <w:tcW w:type="dxa" w:w="28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type="dxa" w:w="283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год, предшествующий отчетному 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type="dxa" w:w="283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type="dxa" w:w="283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pStyle w:val="Style_1"/>
              <w:rPr>
                <w:sz w:val="24"/>
              </w:rPr>
            </w:pPr>
          </w:p>
        </w:tc>
        <w:tc>
          <w:tcPr>
            <w:tcW w:type="dxa" w:w="1006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муниципальная </w:t>
            </w:r>
            <w:r>
              <w:rPr>
                <w:sz w:val="24"/>
              </w:rPr>
              <w:t xml:space="preserve"> адресн</w:t>
            </w:r>
            <w:r>
              <w:rPr>
                <w:sz w:val="24"/>
              </w:rPr>
              <w:t xml:space="preserve">ая </w:t>
            </w:r>
            <w:r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</w:t>
            </w:r>
          </w:p>
        </w:tc>
      </w:tr>
      <w:tr>
        <w:trPr>
          <w:trHeight w:hRule="atLeast" w:val="91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непригодного для проживания жилищного фонда путем приобретения жилых помещений для переселения граждан из аварийного жилищного фонда, выкупа жилых помещений  в соответствии со статьей 32 Жилищного кодекса Российской Федерации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1038,10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1038,10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Переселение граждан из аварийных жилых домов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информационных щитов на аварийных домах, подлежащих расселению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аварийного жилищного фонда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оценки стоимости жилых помещений в аварийных жилых домах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pStyle w:val="Style_1"/>
              <w:rPr>
                <w:sz w:val="24"/>
              </w:rPr>
            </w:pPr>
          </w:p>
        </w:tc>
      </w:tr>
    </w:tbl>
    <w:p w14:paraId="3D000000">
      <w:pPr>
        <w:pStyle w:val="Style_1"/>
        <w:ind/>
        <w:jc w:val="center"/>
        <w:outlineLvl w:val="0"/>
      </w:pPr>
    </w:p>
    <w:p w14:paraId="3E000000">
      <w:pPr>
        <w:pStyle w:val="Style_1"/>
        <w:ind/>
        <w:jc w:val="center"/>
        <w:outlineLvl w:val="0"/>
      </w:pPr>
    </w:p>
    <w:p w14:paraId="3F000000">
      <w:pPr>
        <w:sectPr>
          <w:pgSz w:h="16836" w:orient="portrait" w:w="11905"/>
          <w:pgMar w:bottom="850" w:footer="0" w:gutter="0" w:header="0" w:left="1560" w:right="705" w:top="993"/>
        </w:sectPr>
      </w:pPr>
    </w:p>
    <w:p w14:paraId="40000000">
      <w:pPr>
        <w:pStyle w:val="Style_1"/>
        <w:ind/>
        <w:jc w:val="center"/>
        <w:outlineLvl w:val="0"/>
      </w:pPr>
      <w:r>
        <w:t>Сведения о степени выполнения основных мероприятий,</w:t>
      </w:r>
    </w:p>
    <w:p w14:paraId="41000000">
      <w:pPr>
        <w:pStyle w:val="Style_1"/>
        <w:ind/>
        <w:jc w:val="center"/>
      </w:pPr>
      <w:r>
        <w:t>ведомственных целевых программ подпрограмм</w:t>
      </w:r>
    </w:p>
    <w:p w14:paraId="42000000">
      <w:pPr>
        <w:pStyle w:val="Style_1"/>
        <w:ind/>
        <w:jc w:val="center"/>
      </w:pPr>
      <w:r>
        <w:t>муниципальной программы</w:t>
      </w:r>
    </w:p>
    <w:p w14:paraId="43000000">
      <w:pPr>
        <w:pStyle w:val="Style_1"/>
        <w:ind/>
        <w:jc w:val="both"/>
      </w:pPr>
    </w:p>
    <w:tbl>
      <w:tblPr>
        <w:tblStyle w:val="Style_2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4253"/>
        <w:gridCol w:w="2552"/>
        <w:gridCol w:w="992"/>
        <w:gridCol w:w="991"/>
        <w:gridCol w:w="850"/>
        <w:gridCol w:w="710"/>
        <w:gridCol w:w="1132"/>
        <w:gridCol w:w="1136"/>
        <w:gridCol w:w="2408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45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type="dxa" w:w="4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Наименование основного мероприятия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type="dxa" w:w="19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Плановый срок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Фактический срок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Результаты</w:t>
            </w:r>
          </w:p>
        </w:tc>
        <w:tc>
          <w:tcPr>
            <w:tcW w:type="dxa" w:w="2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 xml:space="preserve">Проблемы, возникшие в ходе реализации мероприятия 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запланированные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достигнутые</w:t>
            </w:r>
          </w:p>
        </w:tc>
        <w:tc>
          <w:tcPr>
            <w:tcW w:type="dxa" w:w="2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непригодного для проживания жилищного фонда путем приобретения жилых помещений для переселения граждан из аварийного жилищного фонда, выкупа жилых помещений  в соответствии со статьей 32 Жилищного кодекса Российской Федерации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руководителя администрации района А.В.Измайлов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01.01. 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31.08. 25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01.01.</w:t>
            </w:r>
            <w:r>
              <w:rPr>
                <w:sz w:val="22"/>
              </w:rPr>
              <w:t xml:space="preserve"> 19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Расселение в рамках реализации всей Программы  11</w:t>
            </w:r>
            <w:r>
              <w:rPr>
                <w:rFonts w:ascii="Times New Roman" w:hAnsi="Times New Roman"/>
              </w:rPr>
              <w:t>290,96</w:t>
            </w:r>
            <w:r>
              <w:rPr>
                <w:rFonts w:ascii="Times New Roman" w:hAnsi="Times New Roman"/>
              </w:rPr>
              <w:t xml:space="preserve">  кв.м. непригодного для проживания жилищного фонда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В 2022</w:t>
            </w:r>
            <w:r>
              <w:rPr>
                <w:sz w:val="22"/>
              </w:rPr>
              <w:t xml:space="preserve"> году расселено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38,10</w:t>
            </w:r>
            <w:r>
              <w:rPr>
                <w:sz w:val="22"/>
              </w:rPr>
              <w:t xml:space="preserve"> кв.м.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pStyle w:val="Style_1"/>
              <w:rPr>
                <w:sz w:val="22"/>
              </w:rPr>
            </w:pPr>
          </w:p>
        </w:tc>
      </w:tr>
      <w:tr>
        <w:trPr>
          <w:trHeight w:hRule="atLeast" w:val="133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pStyle w:val="Style_1"/>
              <w:rPr>
                <w:sz w:val="22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Переселение граждан из аварийных жилых домов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руководителя администрации района А.В.Измайлов, руководитель администрации города Белозерск Г.В.Бубнова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31.08. 25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pStyle w:val="Style_1"/>
              <w:rPr>
                <w:sz w:val="22"/>
              </w:rPr>
            </w:pP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Переселение в рамках реализации вс</w:t>
            </w:r>
            <w:r>
              <w:rPr>
                <w:rFonts w:ascii="Times New Roman" w:hAnsi="Times New Roman"/>
              </w:rPr>
              <w:t>ей Программы  546</w:t>
            </w:r>
            <w:r>
              <w:rPr>
                <w:rFonts w:ascii="Times New Roman" w:hAnsi="Times New Roman"/>
              </w:rPr>
              <w:t xml:space="preserve">  человек, проживающих в аварийных жилых домах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В 2022</w:t>
            </w:r>
            <w:r>
              <w:rPr>
                <w:sz w:val="22"/>
              </w:rPr>
              <w:t xml:space="preserve">  году переселено </w:t>
            </w:r>
            <w:r>
              <w:rPr>
                <w:sz w:val="22"/>
              </w:rPr>
              <w:t>50</w:t>
            </w:r>
            <w:r>
              <w:rPr>
                <w:sz w:val="22"/>
              </w:rPr>
              <w:t xml:space="preserve"> граждан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pStyle w:val="Style_1"/>
              <w:rPr>
                <w:sz w:val="22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pStyle w:val="Style_1"/>
              <w:rPr>
                <w:sz w:val="22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информационных щитов на аварийных домах, подлежащих расселению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«Центр МТО района» И.</w:t>
            </w:r>
            <w:r>
              <w:rPr>
                <w:rFonts w:ascii="Times New Roman" w:hAnsi="Times New Roman"/>
              </w:rPr>
              <w:t>Н.</w:t>
            </w:r>
            <w:r>
              <w:rPr>
                <w:rFonts w:ascii="Times New Roman" w:hAnsi="Times New Roman"/>
              </w:rPr>
              <w:t xml:space="preserve">Смирнов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01.01. 19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31.12. 24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01.01.</w:t>
            </w:r>
            <w:r>
              <w:t xml:space="preserve"> </w:t>
            </w:r>
            <w:r>
              <w:rPr>
                <w:sz w:val="22"/>
              </w:rPr>
              <w:t>19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информационных щитов на 45 аварийных домов 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 xml:space="preserve">В 2021 году изготовлено </w:t>
            </w:r>
            <w:r>
              <w:rPr>
                <w:sz w:val="22"/>
              </w:rPr>
              <w:t>26</w:t>
            </w:r>
            <w:r>
              <w:rPr>
                <w:sz w:val="22"/>
              </w:rPr>
              <w:t xml:space="preserve"> информационных щитов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pStyle w:val="Style_1"/>
              <w:rPr>
                <w:sz w:val="22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pStyle w:val="Style_1"/>
              <w:rPr>
                <w:sz w:val="22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аварийного жилищного фонда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администрации города Белозерск Г.В.Бубнова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01.01. 21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31.12. 26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01.01.</w:t>
            </w:r>
            <w:r>
              <w:t xml:space="preserve"> </w:t>
            </w:r>
            <w:r>
              <w:rPr>
                <w:sz w:val="22"/>
              </w:rPr>
              <w:t>21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pStyle w:val="Style_1"/>
              <w:rPr>
                <w:sz w:val="22"/>
              </w:rPr>
            </w:pP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Ликвидация в рамках реализации всей Программы 45 многоквартирных домов, признанных непригодным для проживания до 01.01.2017 г., общей площадью 11450,06 кв.м. 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pStyle w:val="Style_1"/>
              <w:rPr>
                <w:sz w:val="22"/>
              </w:rPr>
            </w:pP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 xml:space="preserve">Ликвидация была не запланирована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pStyle w:val="Style_1"/>
              <w:rPr>
                <w:sz w:val="22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оценки стоимости жилых помещений в аварийных жилых домах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«Центр МТО района» </w:t>
            </w:r>
            <w:r>
              <w:rPr>
                <w:rFonts w:ascii="Times New Roman" w:hAnsi="Times New Roman"/>
              </w:rPr>
              <w:t>И.Н. Смирнов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01.01. 21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31.12. 24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01.01. 21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pStyle w:val="Style_1"/>
              <w:rPr>
                <w:sz w:val="22"/>
              </w:rPr>
            </w:pP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стоимости жилых помещений в аварийных жилых домах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pStyle w:val="Style_1"/>
              <w:rPr>
                <w:sz w:val="22"/>
              </w:rPr>
            </w:pPr>
            <w:r>
              <w:rPr>
                <w:sz w:val="22"/>
              </w:rPr>
              <w:t>Проведена оценка стоимости 35</w:t>
            </w:r>
            <w:r>
              <w:rPr>
                <w:sz w:val="22"/>
              </w:rPr>
              <w:t xml:space="preserve"> жилых помещений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pStyle w:val="Style_1"/>
              <w:rPr>
                <w:sz w:val="22"/>
              </w:rPr>
            </w:pPr>
          </w:p>
        </w:tc>
      </w:tr>
    </w:tbl>
    <w:p w14:paraId="8E000000">
      <w:pPr>
        <w:pStyle w:val="Style_1"/>
        <w:ind w:firstLine="540" w:left="0"/>
        <w:jc w:val="both"/>
        <w:rPr>
          <w:color w:val="000000"/>
        </w:rPr>
      </w:pPr>
    </w:p>
    <w:p w14:paraId="8F000000">
      <w:pPr>
        <w:sectPr>
          <w:pgSz w:h="11905" w:orient="landscape" w:w="16836"/>
          <w:pgMar w:bottom="705" w:footer="0" w:gutter="0" w:header="0" w:left="850" w:right="993" w:top="1276"/>
        </w:sectPr>
      </w:pPr>
    </w:p>
    <w:p w14:paraId="90000000">
      <w:pPr>
        <w:pStyle w:val="Style_1"/>
        <w:ind w:firstLine="540" w:left="0"/>
        <w:jc w:val="both"/>
        <w:rPr>
          <w:u w:val="single"/>
        </w:rPr>
      </w:pPr>
      <w:r>
        <w:rPr>
          <w:u w:val="single"/>
        </w:rPr>
        <w:t>Р</w:t>
      </w:r>
      <w:r>
        <w:rPr>
          <w:u w:val="single"/>
        </w:rPr>
        <w:t>езультаты использования бюджетных ассигнований бюджета района и иных средств на реализацию мероприятий муниципальной программы</w:t>
      </w:r>
    </w:p>
    <w:p w14:paraId="91000000">
      <w:pPr>
        <w:pStyle w:val="Style_1"/>
        <w:ind/>
        <w:jc w:val="both"/>
      </w:pPr>
    </w:p>
    <w:p w14:paraId="92000000">
      <w:pPr>
        <w:pStyle w:val="Style_1"/>
        <w:ind/>
        <w:jc w:val="center"/>
      </w:pPr>
      <w:r>
        <w:t>Отчет об использовании бюджетных ассигнований бюджета</w:t>
      </w:r>
    </w:p>
    <w:p w14:paraId="93000000">
      <w:pPr>
        <w:pStyle w:val="Style_1"/>
        <w:ind/>
        <w:jc w:val="center"/>
      </w:pPr>
      <w:r>
        <w:t>района на реализацию муниципальной программы (тыс. руб.)</w:t>
      </w:r>
    </w:p>
    <w:p w14:paraId="94000000">
      <w:pPr>
        <w:pStyle w:val="Style_1"/>
        <w:ind/>
        <w:jc w:val="both"/>
      </w:pPr>
    </w:p>
    <w:tbl>
      <w:tblPr>
        <w:tblStyle w:val="Style_2"/>
        <w:tblInd w:type="dxa" w:w="-364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560"/>
        <w:gridCol w:w="2126"/>
        <w:gridCol w:w="2836"/>
        <w:gridCol w:w="1275"/>
        <w:gridCol w:w="1276"/>
        <w:gridCol w:w="1134"/>
      </w:tblGrid>
      <w:tr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type="dxa" w:w="28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type="dxa" w:w="36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(руб.), годы</w:t>
            </w:r>
          </w:p>
        </w:tc>
      </w:tr>
      <w:t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сводная бюджетная роспись, план на 1 января отчетного года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сводная бюджетная роспись на отчетную дату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кассовое исполнение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муниципальная  адресная 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</w:t>
            </w:r>
          </w:p>
        </w:tc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42865,25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80219,30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37203,50</w:t>
            </w:r>
          </w:p>
        </w:tc>
      </w:tr>
      <w:tr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pStyle w:val="Style_1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pStyle w:val="Style_1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00000">
            <w:pPr>
              <w:pStyle w:val="Style_1"/>
              <w:rPr>
                <w:sz w:val="24"/>
              </w:rPr>
            </w:pPr>
          </w:p>
        </w:tc>
      </w:tr>
      <w:tr>
        <w:trPr>
          <w:trHeight w:hRule="atLeast" w:val="1026"/>
        </w:trPr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3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Администрация Белозерского муниципального района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pStyle w:val="Style_1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pStyle w:val="Style_1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Сокращение непригодного для проживания жилищного фонда путем приобретения жилых помещений для переселения граждан из аварийного жилищного фонда, выкупа жилых помещений  в соответствии со статьей 32 Жилищного кодекса Российской Федерации</w:t>
            </w:r>
          </w:p>
        </w:tc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Администрация Белозерского муниципального района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42865,25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79770,80</w:t>
            </w:r>
          </w:p>
          <w:p w14:paraId="B4000000">
            <w:pPr>
              <w:pStyle w:val="Style_1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36755,0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Переселение граждан из аварийных жилых домов</w:t>
            </w:r>
          </w:p>
        </w:tc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pStyle w:val="Style_1"/>
              <w:rPr>
                <w:color w:val="000000"/>
                <w:sz w:val="24"/>
              </w:rPr>
            </w:pPr>
            <w:r>
              <w:rPr>
                <w:sz w:val="24"/>
              </w:rPr>
              <w:t>Администрация Белозерского муниципального района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информационных щитов на аварийных домах, подлежащих расселению</w:t>
            </w:r>
          </w:p>
        </w:tc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МАУ «Центр МТО района»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39,0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Основное мероприятие 1.4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аварийного жилищного фонда</w:t>
            </w:r>
          </w:p>
        </w:tc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города Белозерск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Основное мероприятие 1.5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оценки стоимости жилых помещений в аварийных жилых домах</w:t>
            </w:r>
          </w:p>
        </w:tc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 «Центр МТО района»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409,5</w:t>
            </w:r>
          </w:p>
        </w:tc>
      </w:tr>
    </w:tbl>
    <w:p w14:paraId="CE000000">
      <w:pPr>
        <w:pStyle w:val="Style_1"/>
        <w:ind/>
        <w:jc w:val="both"/>
      </w:pPr>
    </w:p>
    <w:p w14:paraId="CF000000">
      <w:pPr>
        <w:pStyle w:val="Style_1"/>
        <w:ind/>
        <w:jc w:val="center"/>
      </w:pPr>
      <w:r>
        <w:t>Информация о расходах федерального и областного</w:t>
      </w:r>
    </w:p>
    <w:p w14:paraId="D0000000">
      <w:pPr>
        <w:pStyle w:val="Style_1"/>
        <w:ind/>
        <w:jc w:val="center"/>
      </w:pPr>
      <w:r>
        <w:t>бюджетов, бюджетов муниципальных образований</w:t>
      </w:r>
    </w:p>
    <w:p w14:paraId="D1000000">
      <w:pPr>
        <w:pStyle w:val="Style_1"/>
        <w:ind/>
        <w:jc w:val="center"/>
      </w:pPr>
      <w:r>
        <w:t>района, бюджетов государственных внебюджетных</w:t>
      </w:r>
    </w:p>
    <w:p w14:paraId="D2000000">
      <w:pPr>
        <w:pStyle w:val="Style_1"/>
        <w:ind/>
        <w:jc w:val="center"/>
      </w:pPr>
      <w:r>
        <w:t>фондов, юридических лиц на реализацию целей</w:t>
      </w:r>
    </w:p>
    <w:p w14:paraId="D3000000">
      <w:pPr>
        <w:pStyle w:val="Style_1"/>
        <w:ind/>
        <w:jc w:val="center"/>
      </w:pPr>
      <w:r>
        <w:t>муниципальной программы района (тыс. руб.)</w:t>
      </w:r>
    </w:p>
    <w:p w14:paraId="D4000000">
      <w:pPr>
        <w:pStyle w:val="Style_1"/>
        <w:ind/>
        <w:jc w:val="both"/>
      </w:pPr>
    </w:p>
    <w:tbl>
      <w:tblPr>
        <w:tblStyle w:val="Style_2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134"/>
        <w:gridCol w:w="2410"/>
        <w:gridCol w:w="2835"/>
        <w:gridCol w:w="1701"/>
        <w:gridCol w:w="1701"/>
      </w:tblGrid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Источники ресурсного обеспечения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Оценка расходов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Фактические расходы 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муниципальная </w:t>
            </w:r>
            <w:r>
              <w:rPr>
                <w:sz w:val="24"/>
              </w:rPr>
              <w:t xml:space="preserve"> адресн</w:t>
            </w:r>
            <w:r>
              <w:rPr>
                <w:sz w:val="24"/>
              </w:rPr>
              <w:t xml:space="preserve">ая </w:t>
            </w:r>
            <w:r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8021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30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37203,5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районный бюджет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518,103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511,</w:t>
            </w:r>
            <w:r>
              <w:rPr>
                <w:sz w:val="24"/>
              </w:rPr>
              <w:t>083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35263,90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35203,90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44437,20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1488,5</w:t>
            </w:r>
            <w:r>
              <w:rPr>
                <w:sz w:val="24"/>
              </w:rPr>
              <w:t>0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бюджеты муниципальных образований района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государственные внебюджетные фонды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юридические лица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F6000000">
      <w:pPr>
        <w:pStyle w:val="Style_1"/>
        <w:ind w:firstLine="540" w:left="0"/>
        <w:jc w:val="both"/>
      </w:pPr>
    </w:p>
    <w:p w14:paraId="F7000000">
      <w:pPr>
        <w:pStyle w:val="Style_1"/>
        <w:ind/>
        <w:jc w:val="both"/>
      </w:pPr>
    </w:p>
    <w:p w14:paraId="F8000000">
      <w:pPr>
        <w:pStyle w:val="Style_1"/>
        <w:ind w:firstLine="540" w:left="0"/>
        <w:jc w:val="both"/>
      </w:pPr>
      <w:r>
        <w:rPr>
          <w:u w:val="single"/>
        </w:rPr>
        <w:t>Р</w:t>
      </w:r>
      <w:r>
        <w:rPr>
          <w:u w:val="single"/>
        </w:rPr>
        <w:t>езультаты оценки эффективности муниципальной программы</w:t>
      </w:r>
      <w:r>
        <w:t xml:space="preserve">, </w:t>
      </w:r>
    </w:p>
    <w:p w14:paraId="F9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FA000000">
      <w:pPr>
        <w:spacing w:after="0" w:line="240" w:lineRule="auto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</w:t>
      </w:r>
      <w:r>
        <w:rPr>
          <w:rFonts w:ascii="Times New Roman" w:hAnsi="Times New Roman"/>
          <w:i w:val="1"/>
          <w:sz w:val="28"/>
        </w:rPr>
        <w:t>оотношение планового и фактического значений k-го показателя (индикатора) достижения целей и решения задач муниципальной программы</w:t>
      </w:r>
      <w:r>
        <w:rPr>
          <w:rFonts w:ascii="Times New Roman" w:hAnsi="Times New Roman"/>
          <w:i w:val="1"/>
          <w:sz w:val="28"/>
        </w:rPr>
        <w:t>:</w:t>
      </w:r>
    </w:p>
    <w:p w14:paraId="FB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3969"/>
        <w:gridCol w:w="1134"/>
        <w:gridCol w:w="1134"/>
        <w:gridCol w:w="3119"/>
      </w:tblGrid>
      <w:t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индикатора (показателя)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соотношение фактического и планового значений k-го показателя (индикатора) достижения целей и решения задач муниципальной программы</w:t>
            </w:r>
          </w:p>
        </w:tc>
      </w:tr>
      <w:tr>
        <w:trPr>
          <w:trHeight w:hRule="atLeast" w:val="1491"/>
        </w:trP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непригодного для проживания жилищного фонда путем приобретения жилых помещений для переселения граждан из аварийного жилищного фонда, выкупа жилых помещений  в соответствии со статьей 32 Жилищного кодекса Российской Федерации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1038,10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1038,10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Переселение граждан из аварийных жилых домов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информационных щитов на аварийных домах, подлежащих расселению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аварийного жилищного фонда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оценки стоимости жилых помещений в аварийных жилых домах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14:paraId="1B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1C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степени достижения целей и решения задач муниципальной программы в целом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 </w:t>
      </w:r>
    </w:p>
    <w:p w14:paraId="1D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1E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ПДЦ общ =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</w:t>
      </w:r>
    </w:p>
    <w:p w14:paraId="1F010000">
      <w:pPr>
        <w:pStyle w:val="Style_3"/>
        <w:ind w:firstLine="0" w:left="927"/>
        <w:jc w:val="both"/>
        <w:rPr>
          <w:sz w:val="24"/>
        </w:rPr>
      </w:pPr>
    </w:p>
    <w:p w14:paraId="20010000">
      <w:pPr>
        <w:spacing w:after="0" w:line="240" w:lineRule="auto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Оценка степени соответствия запланированному уровню затрат и эффективности использования средств бюджета района</w:t>
      </w:r>
      <w:r>
        <w:rPr>
          <w:rFonts w:ascii="Times New Roman" w:hAnsi="Times New Roman"/>
          <w:i w:val="1"/>
          <w:sz w:val="28"/>
        </w:rPr>
        <w:t>:</w:t>
      </w:r>
      <w:r>
        <w:rPr>
          <w:rFonts w:ascii="Times New Roman" w:hAnsi="Times New Roman"/>
          <w:i w:val="1"/>
          <w:sz w:val="28"/>
        </w:rPr>
        <w:t xml:space="preserve"> </w:t>
      </w:r>
    </w:p>
    <w:p w14:paraId="21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средств, утвержденный в бюджете района на реализацию программы  </w:t>
      </w:r>
      <w:r>
        <w:rPr>
          <w:rFonts w:ascii="Times New Roman" w:hAnsi="Times New Roman"/>
          <w:sz w:val="28"/>
        </w:rPr>
        <w:t>8021</w:t>
      </w:r>
      <w:r>
        <w:rPr>
          <w:rFonts w:ascii="Times New Roman" w:hAnsi="Times New Roman"/>
          <w:sz w:val="28"/>
        </w:rPr>
        <w:t>9,30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тыс.руб.;</w:t>
      </w:r>
    </w:p>
    <w:p w14:paraId="22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фактический объем средств бюджета района, направленный на реализацию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37203,50</w:t>
      </w:r>
      <w:r>
        <w:rPr>
          <w:rFonts w:ascii="Times New Roman" w:hAnsi="Times New Roman"/>
          <w:sz w:val="28"/>
        </w:rPr>
        <w:t xml:space="preserve"> тыс. </w:t>
      </w:r>
      <w:r>
        <w:rPr>
          <w:rFonts w:ascii="Times New Roman" w:hAnsi="Times New Roman"/>
          <w:sz w:val="28"/>
        </w:rPr>
        <w:t>руб.</w:t>
      </w:r>
    </w:p>
    <w:p w14:paraId="23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степень соответствия уровню затрат и эффективности использования средств бюджета района </w:t>
      </w:r>
    </w:p>
    <w:p w14:paraId="24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ЭИС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8021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37203,50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2,16</w:t>
      </w:r>
    </w:p>
    <w:p w14:paraId="25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26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Общая эффективность муниципальной программы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14:paraId="27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 =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+</w:t>
      </w:r>
      <w:r>
        <w:rPr>
          <w:rFonts w:ascii="Times New Roman" w:hAnsi="Times New Roman"/>
          <w:sz w:val="28"/>
        </w:rPr>
        <w:t>1,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)/</w:t>
      </w:r>
      <w:r>
        <w:rPr>
          <w:rFonts w:ascii="Times New Roman" w:hAnsi="Times New Roman"/>
          <w:sz w:val="28"/>
        </w:rPr>
        <w:t>2,16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z w:val="28"/>
        </w:rPr>
        <w:t>0,93</w:t>
      </w:r>
    </w:p>
    <w:p w14:paraId="2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901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Степень общей эффективности реализации </w:t>
      </w:r>
      <w:r>
        <w:rPr>
          <w:rFonts w:ascii="Times New Roman" w:hAnsi="Times New Roman"/>
          <w:sz w:val="28"/>
        </w:rPr>
        <w:t xml:space="preserve">муниципальной адресной программы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годы»  </w:t>
      </w:r>
      <w:r>
        <w:rPr>
          <w:rFonts w:ascii="Times New Roman" w:hAnsi="Times New Roman"/>
          <w:sz w:val="28"/>
        </w:rPr>
        <w:t>– «Программа</w:t>
      </w:r>
      <w:r>
        <w:rPr>
          <w:rFonts w:ascii="Times New Roman" w:hAnsi="Times New Roman"/>
          <w:sz w:val="28"/>
        </w:rPr>
        <w:t xml:space="preserve"> не</w:t>
      </w:r>
      <w:r>
        <w:rPr>
          <w:rFonts w:ascii="Times New Roman" w:hAnsi="Times New Roman"/>
          <w:sz w:val="28"/>
        </w:rPr>
        <w:t xml:space="preserve"> эффективна»</w:t>
      </w:r>
      <w:r>
        <w:rPr>
          <w:rFonts w:ascii="Times New Roman" w:hAnsi="Times New Roman"/>
          <w:sz w:val="28"/>
        </w:rPr>
        <w:t>.</w:t>
      </w:r>
    </w:p>
    <w:p w14:paraId="2A01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общей эффективности реализации муниципальной адресной программы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годы»  – «Программа неэффективна» в связи с высоким значением показателя ЭИС. Так как финансирование муниципальной программы осуществляется за счет средств областного и федерального бюджета, изменения в Программу в части финансирования вносятся после утверждения соответствующих поправок в областной бюджет. Проведение конкурсных процедур по приобретению у застройщика жилых помещений под переселение граждан из аварийного  жилья планируется в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году. В связи с этим в адрес Департамента строительства Вологодской области было направлено письмо о перераспределении в полном объеме финансирования, предусмотренного в рамках </w:t>
      </w:r>
      <w:r>
        <w:rPr>
          <w:rFonts w:ascii="Times New Roman" w:hAnsi="Times New Roman"/>
          <w:sz w:val="28"/>
        </w:rPr>
        <w:t>третьего</w:t>
      </w:r>
      <w:r>
        <w:rPr>
          <w:rFonts w:ascii="Times New Roman" w:hAnsi="Times New Roman"/>
          <w:sz w:val="28"/>
        </w:rPr>
        <w:t xml:space="preserve"> этапа, c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на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год. В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соответствующих поправок в областной бюджет внесено не было.</w:t>
      </w:r>
    </w:p>
    <w:p w14:paraId="2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C010000">
      <w:pPr>
        <w:pStyle w:val="Style_1"/>
        <w:ind w:firstLine="540" w:left="0"/>
        <w:jc w:val="both"/>
      </w:pPr>
      <w:r>
        <w:rPr>
          <w:u w:val="single"/>
        </w:rPr>
        <w:t>И</w:t>
      </w:r>
      <w:r>
        <w:rPr>
          <w:u w:val="single"/>
        </w:rPr>
        <w:t>нформация о внесенных ответственным исполнителем изменениях</w:t>
      </w:r>
      <w:r>
        <w:t>;</w:t>
      </w:r>
    </w:p>
    <w:p w14:paraId="2D010000">
      <w:pPr>
        <w:pStyle w:val="Style_1"/>
        <w:ind w:firstLine="540" w:left="0"/>
        <w:jc w:val="both"/>
      </w:pPr>
    </w:p>
    <w:p w14:paraId="2E010000">
      <w:pPr>
        <w:pStyle w:val="Style_4"/>
        <w:ind/>
        <w:jc w:val="left"/>
        <w:rPr>
          <w:b w:val="0"/>
          <w:sz w:val="28"/>
        </w:rPr>
      </w:pPr>
      <w:r>
        <w:rPr>
          <w:sz w:val="28"/>
        </w:rPr>
        <w:t xml:space="preserve">- </w:t>
      </w:r>
      <w:r>
        <w:rPr>
          <w:b w:val="0"/>
          <w:sz w:val="28"/>
        </w:rPr>
        <w:t xml:space="preserve">Постановление администрации Белозерского муниципального района от  </w:t>
      </w:r>
      <w:r>
        <w:rPr>
          <w:b w:val="0"/>
          <w:sz w:val="28"/>
        </w:rPr>
        <w:t>27.04.2022</w:t>
      </w:r>
      <w:r>
        <w:rPr>
          <w:b w:val="0"/>
          <w:sz w:val="28"/>
        </w:rPr>
        <w:t xml:space="preserve">  №  1</w:t>
      </w:r>
      <w:r>
        <w:rPr>
          <w:b w:val="0"/>
          <w:sz w:val="28"/>
        </w:rPr>
        <w:t>48</w:t>
      </w:r>
      <w:r>
        <w:rPr>
          <w:b w:val="0"/>
          <w:sz w:val="28"/>
        </w:rPr>
        <w:t xml:space="preserve"> «О внесении изменений в постановление администрации района от 11.07.2019 № 352» </w:t>
      </w:r>
    </w:p>
    <w:p w14:paraId="2F010000">
      <w:pPr>
        <w:pStyle w:val="Style_4"/>
        <w:ind/>
        <w:jc w:val="left"/>
        <w:rPr>
          <w:b w:val="0"/>
          <w:sz w:val="28"/>
        </w:rPr>
      </w:pPr>
      <w:r>
        <w:rPr>
          <w:b w:val="0"/>
          <w:sz w:val="28"/>
        </w:rPr>
        <w:t xml:space="preserve">- </w:t>
      </w:r>
      <w:r>
        <w:rPr>
          <w:b w:val="0"/>
          <w:sz w:val="28"/>
        </w:rPr>
        <w:t xml:space="preserve">Постановление администрации Белозерского муниципального района от  </w:t>
      </w:r>
      <w:r>
        <w:rPr>
          <w:b w:val="0"/>
          <w:sz w:val="28"/>
        </w:rPr>
        <w:t>05.07.2022</w:t>
      </w:r>
      <w:r>
        <w:rPr>
          <w:b w:val="0"/>
          <w:sz w:val="28"/>
        </w:rPr>
        <w:t xml:space="preserve">  №  </w:t>
      </w:r>
      <w:r>
        <w:rPr>
          <w:b w:val="0"/>
          <w:sz w:val="28"/>
        </w:rPr>
        <w:t>229</w:t>
      </w:r>
      <w:r>
        <w:rPr>
          <w:b w:val="0"/>
          <w:sz w:val="28"/>
        </w:rPr>
        <w:t xml:space="preserve"> «О внесении изменений в постановление администрации района от 11.07.2019 № 352</w:t>
      </w:r>
      <w:r>
        <w:rPr>
          <w:b w:val="0"/>
          <w:sz w:val="28"/>
        </w:rPr>
        <w:t>»</w:t>
      </w:r>
      <w:r>
        <w:rPr>
          <w:b w:val="0"/>
          <w:sz w:val="28"/>
        </w:rPr>
        <w:t xml:space="preserve"> </w:t>
      </w:r>
    </w:p>
    <w:p w14:paraId="30010000">
      <w:pPr>
        <w:pStyle w:val="Style_1"/>
        <w:ind/>
        <w:jc w:val="both"/>
      </w:pPr>
      <w:r>
        <w:t xml:space="preserve">- </w:t>
      </w:r>
      <w:r>
        <w:t xml:space="preserve">Постановление администрации Белозерского муниципального района </w:t>
      </w:r>
      <w:r>
        <w:t>о</w:t>
      </w:r>
      <w:r>
        <w:t xml:space="preserve">т  </w:t>
      </w:r>
      <w:r>
        <w:t>28.10</w:t>
      </w:r>
      <w:r>
        <w:t>.</w:t>
      </w:r>
      <w:r>
        <w:t>2022</w:t>
      </w:r>
      <w:r>
        <w:t xml:space="preserve">  №  </w:t>
      </w:r>
      <w:r>
        <w:t>390</w:t>
      </w:r>
      <w:r>
        <w:t xml:space="preserve"> «О внесении изменений в постановление администрации района от 11.07.2019 № 352»</w:t>
      </w:r>
      <w:r>
        <w:t xml:space="preserve"> </w:t>
      </w:r>
    </w:p>
    <w:p w14:paraId="31010000">
      <w:pPr>
        <w:pStyle w:val="Style_1"/>
        <w:ind/>
        <w:jc w:val="both"/>
      </w:pPr>
      <w:r>
        <w:t xml:space="preserve">- </w:t>
      </w:r>
      <w:r>
        <w:t xml:space="preserve">Постановление администрации Белозерского муниципального района </w:t>
      </w:r>
      <w:r>
        <w:t>о</w:t>
      </w:r>
      <w:r>
        <w:t xml:space="preserve">т  </w:t>
      </w:r>
      <w:r>
        <w:t>06.12.2022</w:t>
      </w:r>
      <w:r>
        <w:t xml:space="preserve">  №  </w:t>
      </w:r>
      <w:r>
        <w:t>4</w:t>
      </w:r>
      <w:r>
        <w:t>53</w:t>
      </w:r>
      <w:r>
        <w:t xml:space="preserve"> «О внесении изменений в постановление администрации района от 11.07.2019 № 352»</w:t>
      </w:r>
      <w:r>
        <w:t xml:space="preserve"> </w:t>
      </w:r>
    </w:p>
    <w:p w14:paraId="32010000">
      <w:pPr>
        <w:pStyle w:val="Style_1"/>
        <w:ind/>
        <w:jc w:val="both"/>
      </w:pPr>
    </w:p>
    <w:p w14:paraId="33010000">
      <w:pPr>
        <w:pStyle w:val="Style_1"/>
        <w:ind w:firstLine="540" w:left="0"/>
        <w:jc w:val="both"/>
      </w:pPr>
      <w:r>
        <w:rPr>
          <w:u w:val="single"/>
        </w:rPr>
        <w:t>П</w:t>
      </w:r>
      <w:r>
        <w:rPr>
          <w:u w:val="single"/>
        </w:rPr>
        <w:t>редложения по дальнейшей реализации муниципальной программы</w:t>
      </w:r>
      <w:r>
        <w:t>.</w:t>
      </w:r>
    </w:p>
    <w:p w14:paraId="34010000">
      <w:pPr>
        <w:pStyle w:val="Style_1"/>
        <w:ind w:firstLine="540" w:left="0"/>
        <w:jc w:val="both"/>
      </w:pPr>
    </w:p>
    <w:p w14:paraId="35010000">
      <w:pPr>
        <w:pStyle w:val="Style_1"/>
        <w:ind w:firstLine="540" w:left="0"/>
        <w:jc w:val="both"/>
      </w:pPr>
      <w:r>
        <w:t>В 202</w:t>
      </w:r>
      <w:r>
        <w:t>2</w:t>
      </w:r>
      <w:r>
        <w:t xml:space="preserve"> году </w:t>
      </w:r>
      <w:r>
        <w:t xml:space="preserve">продолжится реализация </w:t>
      </w:r>
      <w:r>
        <w:t>муниципальной адресной программы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</w:t>
      </w:r>
      <w:r>
        <w:t xml:space="preserve">»  путем </w:t>
      </w:r>
      <w:r>
        <w:t>приобретения жилых помещений для переселения граждан из аварийного жилищного фонда,</w:t>
      </w:r>
      <w:r>
        <w:t xml:space="preserve"> а также путем</w:t>
      </w:r>
      <w:r>
        <w:t xml:space="preserve"> выкупа жилых помещений  в соответствии со статьей 32 Жилищного кодекса Российской Федерации</w:t>
      </w:r>
      <w:r>
        <w:t>.</w:t>
      </w:r>
    </w:p>
    <w:p w14:paraId="36010000">
      <w:pPr>
        <w:pStyle w:val="Style_1"/>
        <w:ind w:firstLine="540" w:left="0"/>
        <w:jc w:val="both"/>
      </w:pPr>
      <w:r>
        <w:t>Планируется разработка сметной документации</w:t>
      </w:r>
      <w:r>
        <w:t xml:space="preserve"> по сносу аварийных домов, расселенных в рамках реализации м</w:t>
      </w:r>
      <w:r>
        <w:t>униципальн</w:t>
      </w:r>
      <w:r>
        <w:t>ой</w:t>
      </w:r>
      <w:r>
        <w:t xml:space="preserve"> адресн</w:t>
      </w:r>
      <w:r>
        <w:t>ой</w:t>
      </w:r>
      <w:r>
        <w:t xml:space="preserve"> п</w:t>
      </w:r>
      <w:r>
        <w:t>рограммы</w:t>
      </w:r>
      <w:r>
        <w:t xml:space="preserve"> по переселению граждан из аварийного жилищного фонда, расположенного на территории муниципального образования «Белозерский муниципальный район», с учетом необходимости ра</w:t>
      </w:r>
      <w:r>
        <w:t>з</w:t>
      </w:r>
      <w:r>
        <w:t>вития малоэтажного жили</w:t>
      </w:r>
      <w:r>
        <w:t>щного строительства на 2019-2025</w:t>
      </w:r>
      <w:r>
        <w:t xml:space="preserve"> годы</w:t>
      </w:r>
      <w:r>
        <w:t>.</w:t>
      </w:r>
    </w:p>
    <w:p w14:paraId="37010000">
      <w:pPr>
        <w:pStyle w:val="Style_1"/>
        <w:ind w:firstLine="540" w:left="0"/>
        <w:jc w:val="both"/>
      </w:pPr>
    </w:p>
    <w:p w14:paraId="38010000">
      <w:pPr>
        <w:pStyle w:val="Style_1"/>
        <w:ind/>
        <w:jc w:val="center"/>
      </w:pPr>
      <w:r>
        <w:t>Сведения об ожидаемых значениях показателей (индикаторов)</w:t>
      </w:r>
    </w:p>
    <w:tbl>
      <w:tblPr>
        <w:tblStyle w:val="Style_2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3402"/>
        <w:gridCol w:w="993"/>
        <w:gridCol w:w="992"/>
        <w:gridCol w:w="1276"/>
        <w:gridCol w:w="2693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A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Показатель (индикатор) (наименование)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 измерения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текущий год</w:t>
            </w:r>
          </w:p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ожидаемое значение на конец года</w:t>
            </w:r>
          </w:p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10000">
            <w:pPr>
              <w:pStyle w:val="Style_1"/>
              <w:rPr>
                <w:sz w:val="24"/>
              </w:rPr>
            </w:pPr>
          </w:p>
        </w:tc>
        <w:tc>
          <w:tcPr>
            <w:tcW w:type="dxa" w:w="935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муниципальная </w:t>
            </w:r>
            <w:r>
              <w:rPr>
                <w:sz w:val="24"/>
              </w:rPr>
              <w:t xml:space="preserve"> адресн</w:t>
            </w:r>
            <w:r>
              <w:rPr>
                <w:sz w:val="24"/>
              </w:rPr>
              <w:t xml:space="preserve">ая </w:t>
            </w:r>
            <w:r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>
            <w:pPr>
              <w:pStyle w:val="Style_1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Показатель (индикатор)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10000">
            <w:pPr>
              <w:pStyle w:val="Style_1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10000">
            <w:pPr>
              <w:pStyle w:val="Style_1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>
            <w:pPr>
              <w:pStyle w:val="Style_1"/>
              <w:rPr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10000">
            <w:pPr>
              <w:pStyle w:val="Style_1"/>
              <w:rPr>
                <w:sz w:val="24"/>
              </w:rPr>
            </w:pPr>
          </w:p>
        </w:tc>
      </w:tr>
      <w:tr>
        <w:trPr>
          <w:trHeight w:hRule="atLeast" w:val="107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непригодного для проживания жилищного фонда путем приобретения жилых помещений для переселения граждан из аварийного жилищного фонда, выкупа жилых помещений  в соответствии со статьей 32 Жилищного кодекса Российской Федерации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кв.м.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2010,20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2010,20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10000">
            <w:pPr>
              <w:pStyle w:val="Style_1"/>
              <w:rPr>
                <w:sz w:val="24"/>
              </w:rPr>
            </w:pPr>
          </w:p>
        </w:tc>
      </w:tr>
      <w:tr>
        <w:trPr>
          <w:trHeight w:hRule="atLeast" w:val="107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Переселение граждан из аварийных жилых домов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10000">
            <w:pPr>
              <w:pStyle w:val="Style_1"/>
              <w:rPr>
                <w:sz w:val="24"/>
              </w:rPr>
            </w:pPr>
          </w:p>
        </w:tc>
      </w:tr>
      <w:tr>
        <w:trPr>
          <w:trHeight w:hRule="atLeast" w:val="107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информационных щитов на аварийных домах, подлежащих расселению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10000">
            <w:pPr>
              <w:pStyle w:val="Style_1"/>
              <w:rPr>
                <w:sz w:val="24"/>
              </w:rPr>
            </w:pPr>
          </w:p>
        </w:tc>
      </w:tr>
      <w:tr>
        <w:trPr>
          <w:trHeight w:hRule="atLeast" w:val="75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аварийного жилищного фонда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кв.м.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10000">
            <w:pPr>
              <w:pStyle w:val="Style_1"/>
              <w:rPr>
                <w:sz w:val="24"/>
              </w:rPr>
            </w:pPr>
          </w:p>
        </w:tc>
      </w:tr>
      <w:tr>
        <w:trPr>
          <w:trHeight w:hRule="atLeast" w:val="107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оценки стоимости жилых помещений в аварийных жилых домах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pStyle w:val="Style_1"/>
              <w:rPr>
                <w:sz w:val="24"/>
              </w:rPr>
            </w:pPr>
          </w:p>
        </w:tc>
      </w:tr>
    </w:tbl>
    <w:p w14:paraId="6E010000">
      <w:pPr>
        <w:pStyle w:val="Style_1"/>
        <w:ind/>
        <w:jc w:val="both"/>
      </w:pPr>
      <w:r>
        <w:t xml:space="preserve">Начальник отдела </w:t>
      </w:r>
    </w:p>
    <w:p w14:paraId="6F010000">
      <w:pPr>
        <w:pStyle w:val="Style_1"/>
        <w:ind/>
        <w:jc w:val="both"/>
      </w:pPr>
      <w:r>
        <w:t>Жилищно-коммунального хозяйства</w:t>
      </w:r>
    </w:p>
    <w:p w14:paraId="70010000">
      <w:pPr>
        <w:pStyle w:val="Style_1"/>
        <w:ind/>
        <w:jc w:val="both"/>
      </w:pPr>
      <w:r>
        <w:t xml:space="preserve">администрации Белозерского </w:t>
      </w:r>
    </w:p>
    <w:p w14:paraId="71010000">
      <w:pPr>
        <w:pStyle w:val="Style_1"/>
        <w:ind/>
        <w:jc w:val="both"/>
      </w:pPr>
      <w:r>
        <w:t xml:space="preserve">муниципального округа                                                                 С.А. Поспелова                         </w:t>
      </w:r>
    </w:p>
    <w:sectPr>
      <w:pgSz w:h="16836" w:orient="portrait" w:w="11905"/>
      <w:pgMar w:bottom="850" w:footer="0" w:gutter="0" w:header="0" w:left="1134" w:right="705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00"/>
      </w:p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заголовок 1"/>
    <w:basedOn w:val="Style_5"/>
    <w:next w:val="Style_5"/>
    <w:link w:val="Style_11_ch"/>
    <w:pPr>
      <w:keepNext w:val="1"/>
      <w:spacing w:after="0" w:line="240" w:lineRule="auto"/>
      <w:ind/>
    </w:pPr>
    <w:rPr>
      <w:rFonts w:ascii="Times New Roman" w:hAnsi="Times New Roman"/>
      <w:b w:val="1"/>
      <w:sz w:val="20"/>
    </w:rPr>
  </w:style>
  <w:style w:styleId="Style_11_ch" w:type="character">
    <w:name w:val="заголовок 1"/>
    <w:basedOn w:val="Style_5_ch"/>
    <w:link w:val="Style_11"/>
    <w:rPr>
      <w:rFonts w:ascii="Times New Roman" w:hAnsi="Times New Roman"/>
      <w:b w:val="1"/>
      <w:sz w:val="2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4" w:type="paragraph">
    <w:name w:val="heading 1"/>
    <w:basedOn w:val="Style_5"/>
    <w:next w:val="Style_5"/>
    <w:link w:val="Style_4_ch"/>
    <w:uiPriority w:val="9"/>
    <w:qFormat/>
    <w:pPr>
      <w:keepNext w:val="1"/>
      <w:spacing w:after="0" w:line="240" w:lineRule="auto"/>
      <w:ind/>
      <w:jc w:val="center"/>
      <w:outlineLvl w:val="0"/>
    </w:pPr>
    <w:rPr>
      <w:rFonts w:ascii="Times New Roman" w:hAnsi="Times New Roman"/>
      <w:b w:val="1"/>
      <w:sz w:val="24"/>
    </w:rPr>
  </w:style>
  <w:style w:styleId="Style_4_ch" w:type="character">
    <w:name w:val="heading 1"/>
    <w:basedOn w:val="Style_5_ch"/>
    <w:link w:val="Style_4"/>
    <w:rPr>
      <w:rFonts w:ascii="Times New Roman" w:hAnsi="Times New Roman"/>
      <w:b w:val="1"/>
      <w:sz w:val="24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" w:type="paragraph">
    <w:name w:val="ConsPlusNormal"/>
    <w:link w:val="Style_1_ch"/>
    <w:rPr>
      <w:rFonts w:ascii="Times New Roman" w:hAnsi="Times New Roman"/>
      <w:sz w:val="28"/>
    </w:rPr>
  </w:style>
  <w:style w:styleId="Style_1_ch" w:type="character">
    <w:name w:val="ConsPlusNormal"/>
    <w:link w:val="Style_1"/>
    <w:rPr>
      <w:rFonts w:ascii="Times New Roman" w:hAnsi="Times New Roman"/>
      <w:sz w:val="28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Balloon Text"/>
    <w:basedOn w:val="Style_5"/>
    <w:link w:val="Style_20_ch"/>
    <w:pPr>
      <w:spacing w:after="0" w:line="240" w:lineRule="auto"/>
      <w:ind/>
    </w:pPr>
    <w:rPr>
      <w:rFonts w:ascii="Tahoma" w:hAnsi="Tahoma"/>
      <w:sz w:val="16"/>
    </w:rPr>
  </w:style>
  <w:style w:styleId="Style_20_ch" w:type="character">
    <w:name w:val="Balloon Text"/>
    <w:basedOn w:val="Style_5_ch"/>
    <w:link w:val="Style_20"/>
    <w:rPr>
      <w:rFonts w:ascii="Tahoma" w:hAnsi="Tahoma"/>
      <w:sz w:val="16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3" w:type="paragraph">
    <w:name w:val="List Paragraph"/>
    <w:basedOn w:val="Style_5"/>
    <w:link w:val="Style_3_ch"/>
    <w:pPr>
      <w:spacing w:after="0" w:line="240" w:lineRule="auto"/>
      <w:ind w:firstLine="0" w:left="720"/>
      <w:contextualSpacing w:val="1"/>
    </w:pPr>
    <w:rPr>
      <w:rFonts w:ascii="Times New Roman" w:hAnsi="Times New Roman"/>
      <w:sz w:val="20"/>
    </w:rPr>
  </w:style>
  <w:style w:styleId="Style_3_ch" w:type="character">
    <w:name w:val="List Paragraph"/>
    <w:basedOn w:val="Style_5_ch"/>
    <w:link w:val="Style_3"/>
    <w:rPr>
      <w:rFonts w:ascii="Times New Roman" w:hAnsi="Times New Roman"/>
      <w:sz w:val="20"/>
    </w:rPr>
  </w:style>
  <w:style w:styleId="Style_2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2023-03-15T13:08:56Z</dcterms:modified>
</cp:coreProperties>
</file>