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86745">
      <w:pPr>
        <w:pStyle w:val="1"/>
      </w:pPr>
      <w:r>
        <w:fldChar w:fldCharType="begin"/>
      </w:r>
      <w:r>
        <w:instrText>HYPERLINK "http://ivo.garant.ru/document/redirect/70557294/0"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9 января 2014 г. N 10 </w:t>
      </w:r>
      <w:r>
        <w:rPr>
          <w:rStyle w:val="a4"/>
          <w:b w:val="0"/>
          <w:bCs w:val="0"/>
        </w:rPr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</w:t>
      </w:r>
      <w:r>
        <w:rPr>
          <w:rStyle w:val="a4"/>
          <w:b w:val="0"/>
          <w:bCs w:val="0"/>
        </w:rPr>
        <w:t>чи и оценки подарка, реализации (выкупа) и зачисления средств, вырученных от его реализации" (с изменениями и дополнениями)</w:t>
      </w:r>
      <w:r>
        <w:fldChar w:fldCharType="end"/>
      </w:r>
    </w:p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</w:t>
      </w:r>
      <w:r>
        <w:rPr>
          <w:shd w:val="clear" w:color="auto" w:fill="F0F0F0"/>
        </w:rPr>
        <w:t>12 октября 2015 г. N 1089 наименование изложено в новой редакции</w:t>
      </w:r>
    </w:p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486745">
      <w:pPr>
        <w:pStyle w:val="1"/>
      </w:pPr>
      <w:r>
        <w:t>Постановление Правительства РФ от 9 января 2014 г. N 10</w:t>
      </w:r>
      <w:r>
        <w:br/>
      </w:r>
      <w:r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</w:t>
      </w:r>
      <w:r>
        <w:t>чи и оценки подарка, реализации (выкупа) и зачисления средств, вырученных от его реализации"</w:t>
      </w:r>
    </w:p>
    <w:p w:rsidR="00000000" w:rsidRDefault="00486745">
      <w:pPr>
        <w:pStyle w:val="ac"/>
      </w:pPr>
      <w:r>
        <w:t>С изменениями и дополнениями от:</w:t>
      </w:r>
    </w:p>
    <w:p w:rsidR="00000000" w:rsidRDefault="0048674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 2015 г., 24 марта 2023 г.</w:t>
      </w:r>
    </w:p>
    <w:p w:rsidR="00000000" w:rsidRDefault="00486745"/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преамбула изложена в новой редакции</w:t>
      </w:r>
    </w:p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486745">
      <w:r>
        <w:t>Правительство Российской Федерации п</w:t>
      </w:r>
      <w:r>
        <w:t>остановляет:</w:t>
      </w:r>
    </w:p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1 внесены изменения</w:t>
      </w:r>
    </w:p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86745">
      <w:r>
        <w:t xml:space="preserve">1. Утвердить прилагаемое </w:t>
      </w:r>
      <w:hyperlink w:anchor="sub_1000" w:history="1">
        <w:r>
          <w:rPr>
            <w:rStyle w:val="a4"/>
          </w:rPr>
          <w:t>Типовое 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</w:t>
      </w:r>
      <w:r>
        <w:t>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00000" w:rsidRDefault="00486745">
      <w:bookmarkStart w:id="3" w:name="sub_2"/>
      <w:r>
        <w:t>2. Установить, что федеральные государствен</w:t>
      </w:r>
      <w:r>
        <w:t>ные органы осуществляют прием подарков, полученных лицами, замещающими государственные должности Российской Федерации, и федеральными государственными служащими в связи с протокольными мероприятиями, служебными командировками и другими официальными меропри</w:t>
      </w:r>
      <w:r>
        <w:t>ятиями, их оценку для принятия к бухгалтерскому учету, а также принимают решения о реализации указанных подарков.</w:t>
      </w:r>
    </w:p>
    <w:p w:rsidR="00000000" w:rsidRDefault="00486745">
      <w:bookmarkStart w:id="4" w:name="sub_3"/>
      <w:bookmarkEnd w:id="3"/>
      <w:r>
        <w:t>3. Реализация полномочий, предусмотренных настоящим постановлением, осуществляется в пределах установленной предельной численности ф</w:t>
      </w:r>
      <w:r>
        <w:t>едеральных государственных служащих, а также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486745">
      <w:bookmarkStart w:id="5" w:name="sub_4"/>
      <w:bookmarkEnd w:id="4"/>
      <w:r>
        <w:t>4. Министерству труда и социальной защиты Ро</w:t>
      </w:r>
      <w:r>
        <w:t>ссийской Федерации давать разъяснения по вопросам, связанным с применением настоящего постановления.</w:t>
      </w:r>
    </w:p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5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</w:t>
      </w:r>
      <w:r>
        <w:rPr>
          <w:shd w:val="clear" w:color="auto" w:fill="F0F0F0"/>
        </w:rPr>
        <w:t>ктября 2015 г. N 1089 постановление дополнено пунктом 5</w:t>
      </w:r>
    </w:p>
    <w:p w:rsidR="00000000" w:rsidRDefault="00486745">
      <w:r>
        <w:t xml:space="preserve">5. Федеральным органам исполнительной власти, руководство деятельностью которых </w:t>
      </w:r>
      <w:r>
        <w:lastRenderedPageBreak/>
        <w:t>осуществляет Правительство Российской Федерации, разработать и утвердить порядок сообщения о получении лицами, замещающи</w:t>
      </w:r>
      <w:r>
        <w:t>ми государственные должности Российской Федерации, и федеральными государственными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</w:t>
      </w:r>
      <w:r>
        <w:t xml:space="preserve">х (должностных) обязанностей, его сдачи, оценки и реализации (выкупа) на основании </w:t>
      </w:r>
      <w:hyperlink w:anchor="sub_1000" w:history="1">
        <w:r>
          <w:rPr>
            <w:rStyle w:val="a4"/>
          </w:rPr>
          <w:t>Типового положения</w:t>
        </w:r>
      </w:hyperlink>
      <w:r>
        <w:t xml:space="preserve">, утвержденного настоящим постановлением, и </w:t>
      </w:r>
      <w:hyperlink r:id="rId15" w:history="1">
        <w:r>
          <w:rPr>
            <w:rStyle w:val="a4"/>
          </w:rPr>
          <w:t>постановления</w:t>
        </w:r>
      </w:hyperlink>
      <w:r>
        <w:t xml:space="preserve"> Правите</w:t>
      </w:r>
      <w:r>
        <w:t>льства Российской Федерации от 12 октября 2015 г. N 1088 "Об утверждении Правил уведомления о получении подарка Председателем Правительства Российской Федерации, заместителями Председателя Правительства Российской Федерации, Министром Российской Федерации,</w:t>
      </w:r>
      <w:r>
        <w:t xml:space="preserve"> на которого возложена организация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осуществляет Прави</w:t>
      </w:r>
      <w:r>
        <w:t>тельство Российской Федерации, федеральных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связано с вып</w:t>
      </w:r>
      <w:r>
        <w:t>олнением ими служебных (должностных) обязанностей, а также сдачи подарка, подачи заявления о его выкупе, рассмотрения вопросов об использовании подарка".</w:t>
      </w:r>
    </w:p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постановление дополнено пунктом 6</w:t>
      </w:r>
    </w:p>
    <w:p w:rsidR="00000000" w:rsidRDefault="00486745">
      <w:r>
        <w:t>6. Рекомендовать федеральным государственным органам, органам государственной власти субъектов Российской Федерации и органам местного самоуправления, Централь</w:t>
      </w:r>
      <w:r>
        <w:t>ному банку Российской Федерации и организациям, созданным Российской Федерацией на основании федеральных законов, организациям, созданным для выполнения задач, поставленных перед федеральными государственными органами, разработать и утвердить порядок сообщ</w:t>
      </w:r>
      <w:r>
        <w:t>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</w:t>
      </w:r>
      <w:r>
        <w:t xml:space="preserve">ии </w:t>
      </w:r>
      <w:hyperlink w:anchor="sub_1000" w:history="1">
        <w:r>
          <w:rPr>
            <w:rStyle w:val="a4"/>
          </w:rPr>
          <w:t>Типового положения</w:t>
        </w:r>
      </w:hyperlink>
      <w:r>
        <w:t>, утвержденного настоящим постановлением.</w:t>
      </w:r>
    </w:p>
    <w:p w:rsidR="00000000" w:rsidRDefault="0048674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86745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86745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486745"/>
    <w:p w:rsidR="00000000" w:rsidRDefault="00486745">
      <w:pPr>
        <w:ind w:firstLine="0"/>
      </w:pPr>
      <w:r>
        <w:t>Москва</w:t>
      </w:r>
    </w:p>
    <w:p w:rsidR="00000000" w:rsidRDefault="00486745">
      <w:pPr>
        <w:ind w:firstLine="0"/>
      </w:pPr>
      <w:r>
        <w:t>9 января 2014 г.</w:t>
      </w:r>
    </w:p>
    <w:p w:rsidR="00000000" w:rsidRDefault="00486745">
      <w:pPr>
        <w:ind w:firstLine="0"/>
      </w:pPr>
      <w:r>
        <w:t>N 10</w:t>
      </w:r>
    </w:p>
    <w:p w:rsidR="00000000" w:rsidRDefault="00486745"/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наименование изложено в новой редакции</w:t>
      </w:r>
    </w:p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 xml:space="preserve">См. текст наименования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486745">
      <w:pPr>
        <w:pStyle w:val="1"/>
      </w:pPr>
      <w:r>
        <w:t>Типовое положение</w:t>
      </w:r>
      <w:r>
        <w:br/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</w:t>
      </w:r>
      <w:r>
        <w:t>ых (должностных) обязанностей, сдаче и оценке подарка, реализации (выкупе) и зачислении средств, вырученных от его реализации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9 января 2014 г. N 10)</w:t>
      </w:r>
    </w:p>
    <w:p w:rsidR="00000000" w:rsidRDefault="00486745">
      <w:pPr>
        <w:pStyle w:val="ac"/>
      </w:pPr>
      <w:r>
        <w:t>С изменениями и дополнениями от:</w:t>
      </w:r>
    </w:p>
    <w:p w:rsidR="00000000" w:rsidRDefault="00486745">
      <w:pPr>
        <w:pStyle w:val="a9"/>
        <w:rPr>
          <w:shd w:val="clear" w:color="auto" w:fill="EAEFED"/>
        </w:rPr>
      </w:pPr>
      <w:r>
        <w:lastRenderedPageBreak/>
        <w:t xml:space="preserve"> </w:t>
      </w:r>
      <w:r>
        <w:rPr>
          <w:shd w:val="clear" w:color="auto" w:fill="EAEFED"/>
        </w:rPr>
        <w:t>12 октябр</w:t>
      </w:r>
      <w:r>
        <w:rPr>
          <w:shd w:val="clear" w:color="auto" w:fill="EAEFED"/>
        </w:rPr>
        <w:t>я 2015 г.</w:t>
      </w:r>
    </w:p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8674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Разъяснения</w:t>
        </w:r>
      </w:hyperlink>
      <w:r>
        <w:rPr>
          <w:shd w:val="clear" w:color="auto" w:fill="F0F0F0"/>
        </w:rPr>
        <w:t xml:space="preserve"> Министерства труда и социальной защиты РФ по отдельным вопросам, связанным с применением настоящего Типового положения</w:t>
      </w:r>
    </w:p>
    <w:p w:rsidR="00000000" w:rsidRDefault="00486745">
      <w:bookmarkStart w:id="9" w:name="sub_1001"/>
      <w:r>
        <w:t>1. Настоящее Типовое положение</w:t>
      </w:r>
      <w:r>
        <w:t xml:space="preserve"> определяет порядок сообщения лицами, замещающими государственные (муниципальные) должности, государственными (муниципальными) служащими, служащими Центрального банка Российской Федерации, работниками Фонда пенсионного и социального страхования Российской </w:t>
      </w:r>
      <w:r>
        <w:t xml:space="preserve">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а также организаций, созданных для выполнения задач, поставленных перед федеральными государственными </w:t>
      </w:r>
      <w:r>
        <w:t xml:space="preserve">органами (далее соответственно - лица, замещающие государственные (муниципальные)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>
        <w:t>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2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2 внесены изменения</w:t>
      </w:r>
    </w:p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86745">
      <w:r>
        <w:t>2. Для целей настоящего Типового положения используются следующие понятия:</w:t>
      </w:r>
    </w:p>
    <w:p w:rsidR="00000000" w:rsidRDefault="00486745">
      <w:bookmarkStart w:id="11" w:name="sub_10021"/>
      <w:r>
        <w:rPr>
          <w:rStyle w:val="a3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>
        <w:t xml:space="preserve"> - подарок, полученный лицом, замещающим государ</w:t>
      </w:r>
      <w:r>
        <w:t>ственную (муниципальную)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</w:t>
      </w:r>
      <w:r>
        <w:t>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</w:t>
      </w:r>
      <w:r>
        <w:t>орые вручены в качестве поощрения (награды);</w:t>
      </w:r>
    </w:p>
    <w:p w:rsidR="00000000" w:rsidRDefault="00486745">
      <w:bookmarkStart w:id="12" w:name="sub_10022"/>
      <w:bookmarkEnd w:id="11"/>
      <w:r>
        <w:rPr>
          <w:rStyle w:val="a3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</w:t>
      </w:r>
      <w:r>
        <w:rPr>
          <w:rStyle w:val="a3"/>
        </w:rPr>
        <w:t>остей"</w:t>
      </w:r>
      <w:r>
        <w:t xml:space="preserve"> 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</w:t>
      </w:r>
      <w:r>
        <w:t>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</w:t>
      </w:r>
      <w:r>
        <w:t>еятельности указанных лиц.</w:t>
      </w:r>
    </w:p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3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пункт 3 изложен в новой редакции</w:t>
      </w:r>
    </w:p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86745">
      <w:r>
        <w:t>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</w:t>
      </w:r>
      <w:r>
        <w:t>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486745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4 внесены изменения</w:t>
      </w:r>
    </w:p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86745">
      <w:r>
        <w:t>4. Л</w:t>
      </w:r>
      <w:r>
        <w:t>ица, замещающие государственные (муниципальные)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</w:t>
      </w:r>
      <w:r>
        <w:t xml:space="preserve">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</w:t>
      </w:r>
      <w:r>
        <w:t>у или осуществляют трудовую деятельность.</w:t>
      </w:r>
    </w:p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5 внесены изменения</w:t>
      </w:r>
    </w:p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86745"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r>
        <w:t xml:space="preserve"> с исполнением служебных (должностных) обязанностей (далее - уведомление), составленное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, представляется не позднее 3 рабочих дней со дня получения подарка в уполномоченное структурное подразделение (уполномоче</w:t>
      </w:r>
      <w:r>
        <w:t>нные орган или организацию) государственного (муниципального) органа, фонда или иной организации, в которых лицо, замещающее государственную (муниципальную) должность, служащий, работник проходят государственную (муниципальную) службу или осуществляют труд</w:t>
      </w:r>
      <w:r>
        <w:t>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</w:t>
      </w:r>
      <w:r>
        <w:t>тении) подарка).</w:t>
      </w:r>
    </w:p>
    <w:p w:rsidR="00000000" w:rsidRDefault="00486745">
      <w:bookmarkStart w:id="16" w:name="sub_1005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0000" w:rsidRDefault="00486745">
      <w:bookmarkStart w:id="17" w:name="sub_10053"/>
      <w:bookmarkEnd w:id="16"/>
      <w:r>
        <w:t>При невозможности подач</w:t>
      </w:r>
      <w:r>
        <w:t xml:space="preserve">и уведомления в сроки, указанные в </w:t>
      </w:r>
      <w:hyperlink w:anchor="sub_1005" w:history="1">
        <w:r>
          <w:rPr>
            <w:rStyle w:val="a4"/>
          </w:rPr>
          <w:t>абзацах первом</w:t>
        </w:r>
      </w:hyperlink>
      <w:r>
        <w:t xml:space="preserve"> и </w:t>
      </w:r>
      <w:hyperlink w:anchor="sub_10052" w:history="1">
        <w:r>
          <w:rPr>
            <w:rStyle w:val="a4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(муниципальную) должность, служащего, работника, оно представля</w:t>
      </w:r>
      <w:r>
        <w:t>ется не позднее следующего дня после ее устранения.</w:t>
      </w:r>
    </w:p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6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6 внесены измен</w:t>
      </w:r>
      <w:r>
        <w:rPr>
          <w:shd w:val="clear" w:color="auto" w:fill="F0F0F0"/>
        </w:rPr>
        <w:t>ения</w:t>
      </w:r>
    </w:p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86745"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</w:t>
      </w:r>
      <w:r>
        <w:t xml:space="preserve">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(уполномоченных органа или организации), образованные в соответствии с </w:t>
      </w:r>
      <w:hyperlink r:id="rId30" w:history="1">
        <w:r>
          <w:rPr>
            <w:rStyle w:val="a4"/>
          </w:rPr>
          <w:t>законодательством о бухгалтерском учете</w:t>
        </w:r>
      </w:hyperlink>
      <w:r>
        <w:t xml:space="preserve"> (далее - комиссия или коллегиальный орган).</w:t>
      </w:r>
    </w:p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Правительства РФ от 12 октября 2015 г. N 1089 в пункт 7 внесены изменения</w:t>
      </w:r>
    </w:p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86745">
      <w:r>
        <w:t xml:space="preserve">7. Подарок, стоимость которого подтверждается документами и превышает </w:t>
      </w:r>
      <w:r>
        <w:t xml:space="preserve">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</w:t>
      </w:r>
      <w:r>
        <w:t>не позднее 5 рабочих дней со дня регистрации уведомления в соответствующем журнале регистрации.</w:t>
      </w:r>
    </w:p>
    <w:p w:rsidR="00000000" w:rsidRDefault="00486745">
      <w:bookmarkStart w:id="20" w:name="sub_1008"/>
      <w:r>
        <w:t xml:space="preserve">8. Подарок, полученный лицом, замещающим государственную (муниципальную) </w:t>
      </w:r>
      <w:r>
        <w:lastRenderedPageBreak/>
        <w:t>должность, независимо от его стоимости, подлежит передаче на хранение в порядке</w:t>
      </w:r>
      <w:r>
        <w:t xml:space="preserve">, предусмотренном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Типового положения.</w:t>
      </w:r>
    </w:p>
    <w:p w:rsidR="00000000" w:rsidRDefault="00486745">
      <w:bookmarkStart w:id="21" w:name="sub_1009"/>
      <w:bookmarkEnd w:id="20"/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</w:t>
      </w:r>
      <w:r>
        <w:t>сет лицо, получившее подарок.</w:t>
      </w:r>
    </w:p>
    <w:p w:rsidR="00000000" w:rsidRDefault="00486745">
      <w:bookmarkStart w:id="22" w:name="sub_1010"/>
      <w:bookmarkEnd w:id="21"/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</w:t>
      </w:r>
      <w:r>
        <w:t>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</w:t>
      </w:r>
      <w:r>
        <w:t>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11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11 внесены изменения</w:t>
      </w:r>
    </w:p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86745">
      <w:r>
        <w:t>11. Уполномоченное структурное подразделение (уполном</w:t>
      </w:r>
      <w:r>
        <w:t>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</w:t>
      </w:r>
      <w:r>
        <w:t>естр муниципального образования).</w:t>
      </w:r>
    </w:p>
    <w:p w:rsidR="00000000" w:rsidRDefault="00486745">
      <w:bookmarkStart w:id="24" w:name="sub_1012"/>
      <w:r>
        <w:t xml:space="preserve">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</w:t>
      </w:r>
      <w:r>
        <w:t>двух месяцев со дня сдачи подарка.</w:t>
      </w:r>
    </w:p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13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в пункт 13 внесены изменения</w:t>
      </w:r>
    </w:p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86745">
      <w:r>
        <w:t xml:space="preserve">13. 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</w:t>
      </w:r>
      <w:r>
        <w:t>ок по установленной в результате оценки стоимости или отказывается от выкупа.</w:t>
      </w:r>
    </w:p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2015 г. N 1089 Типо</w:t>
      </w:r>
      <w:r>
        <w:rPr>
          <w:shd w:val="clear" w:color="auto" w:fill="F0F0F0"/>
        </w:rPr>
        <w:t>вое положение дополнено пунктом 13.1</w:t>
      </w:r>
    </w:p>
    <w:p w:rsidR="00000000" w:rsidRDefault="00486745">
      <w:r>
        <w:t xml:space="preserve">13.1. 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</w:t>
      </w:r>
      <w:r>
        <w:t xml:space="preserve">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</w:t>
      </w:r>
      <w:r>
        <w:t>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00000" w:rsidRDefault="00486745">
      <w:bookmarkStart w:id="27" w:name="sub_1014"/>
      <w:r>
        <w:t>14. Подарок, в отношении которого не поступило заявл</w:t>
      </w:r>
      <w:r>
        <w:t xml:space="preserve">ение, указанное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</w:t>
      </w:r>
      <w:r>
        <w:lastRenderedPageBreak/>
        <w:t>настоящего Типового положения, может использоваться государственным (муниципальным) органом, фондом или иной организацией с учетом заключения комиссии или коллегиального органа о целесообразности исполь</w:t>
      </w:r>
      <w:r>
        <w:t>зования подарка для обеспечения деятельности государственного (муниципального) органа, фонда или иной организации.</w:t>
      </w:r>
    </w:p>
    <w:p w:rsidR="00000000" w:rsidRDefault="00486745">
      <w:bookmarkStart w:id="28" w:name="sub_1015"/>
      <w:bookmarkEnd w:id="27"/>
      <w:r>
        <w:t xml:space="preserve">15. В случае нецелесообразности использования подарка руководителем государственного (муниципального) органа, фонда или иной </w:t>
      </w:r>
      <w:r>
        <w:t>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</w:t>
      </w:r>
      <w:r>
        <w:t xml:space="preserve">ом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86745">
      <w:bookmarkStart w:id="29" w:name="sub_1016"/>
      <w:bookmarkEnd w:id="28"/>
      <w:r>
        <w:t xml:space="preserve">16. Оценка стоимости подарка для реализации (выкупа), предусмотренная </w:t>
      </w:r>
      <w:hyperlink w:anchor="sub_1013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1015" w:history="1">
        <w:r>
          <w:rPr>
            <w:rStyle w:val="a4"/>
          </w:rPr>
          <w:t>15</w:t>
        </w:r>
      </w:hyperlink>
      <w:r>
        <w:t xml:space="preserve"> настоящего Типового положения, осуществляется субъектами оценочной деятельности в соответствии с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оценочной деятельности.</w:t>
      </w:r>
    </w:p>
    <w:p w:rsidR="00000000" w:rsidRDefault="00486745">
      <w:bookmarkStart w:id="30" w:name="sub_1017"/>
      <w:bookmarkEnd w:id="29"/>
      <w:r>
        <w:t>17. В</w:t>
      </w:r>
      <w:r>
        <w:t xml:space="preserve"> случае если подарок не выкуплен или не реализован, руководителем государственного (муниципального)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</w:t>
      </w:r>
      <w:r>
        <w:t>ации, либо о его уничтожении в соответствии с законодательством Российской Федерации.</w:t>
      </w:r>
    </w:p>
    <w:p w:rsidR="00000000" w:rsidRDefault="00486745">
      <w:bookmarkStart w:id="31" w:name="sub_1018"/>
      <w:bookmarkEnd w:id="30"/>
      <w: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4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31"/>
    <w:p w:rsidR="00000000" w:rsidRDefault="00486745"/>
    <w:p w:rsidR="00000000" w:rsidRDefault="004867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октября 2</w:t>
      </w:r>
      <w:r>
        <w:rPr>
          <w:shd w:val="clear" w:color="auto" w:fill="F0F0F0"/>
        </w:rPr>
        <w:t>015 г. N 1089 в приложение внесены изменения</w:t>
      </w:r>
    </w:p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48674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86745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положению</w:t>
        </w:r>
      </w:hyperlink>
      <w:r>
        <w:rPr>
          <w:rStyle w:val="a3"/>
        </w:rPr>
        <w:t xml:space="preserve"> о сообщении отдельными</w:t>
      </w:r>
      <w:r>
        <w:rPr>
          <w:rStyle w:val="a3"/>
        </w:rPr>
        <w:br/>
        <w:t xml:space="preserve">категориями лиц </w:t>
      </w:r>
      <w:r>
        <w:rPr>
          <w:rStyle w:val="a3"/>
        </w:rPr>
        <w:t>о получении подарка</w:t>
      </w:r>
      <w:r>
        <w:rPr>
          <w:rStyle w:val="a3"/>
        </w:rPr>
        <w:br/>
        <w:t>в связи с протокольными мероприятиями,</w:t>
      </w:r>
      <w:r>
        <w:rPr>
          <w:rStyle w:val="a3"/>
        </w:rPr>
        <w:br/>
        <w:t>служебными командировками и другими официальными мероприятиями,</w:t>
      </w:r>
      <w:r>
        <w:rPr>
          <w:rStyle w:val="a3"/>
        </w:rPr>
        <w:br/>
        <w:t>участие в которых связано с исполнением ими служебных</w:t>
      </w:r>
      <w:r>
        <w:rPr>
          <w:rStyle w:val="a3"/>
        </w:rPr>
        <w:br/>
        <w:t>(должностных) обязанностей, сдаче и оценке подарка, реализации</w:t>
      </w:r>
      <w:r>
        <w:rPr>
          <w:rStyle w:val="a3"/>
        </w:rPr>
        <w:br/>
        <w:t>(выкупе) и зачис</w:t>
      </w:r>
      <w:r>
        <w:rPr>
          <w:rStyle w:val="a3"/>
        </w:rPr>
        <w:t>лении средств, вырученных от его реализации</w:t>
      </w:r>
      <w:r>
        <w:rPr>
          <w:rStyle w:val="a3"/>
        </w:rPr>
        <w:br/>
        <w:t>(с изменениями от 12 октября 2015 г.)</w:t>
      </w:r>
    </w:p>
    <w:p w:rsidR="00000000" w:rsidRDefault="00486745"/>
    <w:p w:rsidR="00000000" w:rsidRDefault="0048674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Уведомление о получении подарка</w:t>
      </w:r>
    </w:p>
    <w:p w:rsidR="00000000" w:rsidRDefault="00486745"/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упол</w:t>
      </w:r>
      <w:r>
        <w:rPr>
          <w:sz w:val="22"/>
          <w:szCs w:val="22"/>
        </w:rPr>
        <w:t>номоченного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структурного подразделения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</w:t>
      </w:r>
      <w:r>
        <w:rPr>
          <w:sz w:val="22"/>
          <w:szCs w:val="22"/>
        </w:rPr>
        <w:t>венного (муниципального) органа, фонда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или иной организации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(уполномоченных органа или организации)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от ______________________________________________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(ф.и.о., занима</w:t>
      </w:r>
      <w:r>
        <w:rPr>
          <w:sz w:val="22"/>
          <w:szCs w:val="22"/>
        </w:rPr>
        <w:t>емая должность)</w:t>
      </w:r>
    </w:p>
    <w:p w:rsidR="00000000" w:rsidRDefault="00486745"/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Уведомление о получении подарка от "___" ______________ 20__ г.</w:t>
      </w:r>
    </w:p>
    <w:p w:rsidR="00000000" w:rsidRDefault="00486745"/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Извещаю о получении ________________________________________________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(дата получения)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подарка(ов) на ________________________</w:t>
      </w:r>
      <w:r>
        <w:rPr>
          <w:sz w:val="22"/>
          <w:szCs w:val="22"/>
        </w:rPr>
        <w:t>__________________________________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протокольного мероприятия, служебной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командировки, другого официального мероприятия, место и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дата проведения)</w:t>
      </w:r>
    </w:p>
    <w:p w:rsidR="00000000" w:rsidRDefault="004867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86745">
            <w:pPr>
              <w:pStyle w:val="aa"/>
              <w:jc w:val="center"/>
            </w:pPr>
            <w: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745">
            <w:pPr>
              <w:pStyle w:val="aa"/>
              <w:jc w:val="center"/>
            </w:pPr>
            <w:r>
              <w:t>Ха</w:t>
            </w:r>
            <w:r>
              <w:t>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86745">
            <w:pPr>
              <w:pStyle w:val="aa"/>
              <w:jc w:val="center"/>
            </w:pPr>
            <w: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86745">
            <w:pPr>
              <w:pStyle w:val="aa"/>
              <w:jc w:val="center"/>
            </w:pPr>
            <w:r>
              <w:t>Стоимость в рублях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86745">
            <w:pPr>
              <w:pStyle w:val="ad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86745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86745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8674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6745">
            <w:pPr>
              <w:pStyle w:val="ad"/>
            </w:pPr>
            <w: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6745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6745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674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6745">
            <w:pPr>
              <w:pStyle w:val="ad"/>
            </w:pPr>
            <w: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6745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6745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674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6745">
            <w:pPr>
              <w:pStyle w:val="ad"/>
            </w:pPr>
            <w: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6745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6745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6745">
            <w:pPr>
              <w:pStyle w:val="aa"/>
            </w:pPr>
          </w:p>
        </w:tc>
      </w:tr>
    </w:tbl>
    <w:p w:rsidR="00000000" w:rsidRDefault="00486745"/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 на ________ листах.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документа)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</w:t>
      </w:r>
      <w:r>
        <w:rPr>
          <w:sz w:val="22"/>
          <w:szCs w:val="22"/>
        </w:rPr>
        <w:t>о, представившее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уведомление          ___________   _____________________ "__" ____ 20__г.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(расшифровка подписи)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Лицо, принявшее      ___________   _____________________ "__" ____ 20__г.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уведомление           (подпись)   </w:t>
      </w:r>
      <w:r>
        <w:rPr>
          <w:sz w:val="22"/>
          <w:szCs w:val="22"/>
        </w:rPr>
        <w:t xml:space="preserve"> (расшифровка подписи)</w:t>
      </w:r>
    </w:p>
    <w:p w:rsidR="00000000" w:rsidRDefault="00486745"/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Регистрационный номер в журнале регистрации уведомлений</w:t>
      </w:r>
    </w:p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000000" w:rsidRDefault="00486745"/>
    <w:p w:rsidR="00000000" w:rsidRDefault="00486745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 20__ г.</w:t>
      </w:r>
    </w:p>
    <w:p w:rsidR="00000000" w:rsidRDefault="00486745"/>
    <w:p w:rsidR="00000000" w:rsidRDefault="00486745">
      <w:pPr>
        <w:pStyle w:val="ad"/>
      </w:pPr>
      <w:r>
        <w:t>_____________________________</w:t>
      </w:r>
    </w:p>
    <w:p w:rsidR="00000000" w:rsidRDefault="00486745">
      <w:bookmarkStart w:id="33" w:name="sub_1111"/>
      <w:r>
        <w:t>* Заполняется при наличии документов, подтверждающих стоимость подарка.</w:t>
      </w:r>
    </w:p>
    <w:bookmarkEnd w:id="33"/>
    <w:p w:rsidR="00486745" w:rsidRDefault="00486745"/>
    <w:sectPr w:rsidR="00486745">
      <w:headerReference w:type="default" r:id="rId43"/>
      <w:footerReference w:type="default" r:id="rId4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45" w:rsidRDefault="00486745">
      <w:r>
        <w:separator/>
      </w:r>
    </w:p>
  </w:endnote>
  <w:endnote w:type="continuationSeparator" w:id="0">
    <w:p w:rsidR="00486745" w:rsidRDefault="004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867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67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67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4080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4080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4080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4080E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45" w:rsidRDefault="00486745">
      <w:r>
        <w:separator/>
      </w:r>
    </w:p>
  </w:footnote>
  <w:footnote w:type="continuationSeparator" w:id="0">
    <w:p w:rsidR="00486745" w:rsidRDefault="0048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674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9 января 2014 г. N 10 "О порядке сообщения отдельными категориями лиц 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0E"/>
    <w:rsid w:val="0004080E"/>
    <w:rsid w:val="004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7405406/1" TargetMode="External"/><Relationship Id="rId18" Type="http://schemas.openxmlformats.org/officeDocument/2006/relationships/hyperlink" Target="http://ivo.garant.ru/document/redirect/57405406/1000" TargetMode="External"/><Relationship Id="rId26" Type="http://schemas.openxmlformats.org/officeDocument/2006/relationships/hyperlink" Target="http://ivo.garant.ru/document/redirect/71217534/10055" TargetMode="External"/><Relationship Id="rId39" Type="http://schemas.openxmlformats.org/officeDocument/2006/relationships/hyperlink" Target="http://ivo.garant.ru/document/redirect/12112509/1" TargetMode="External"/><Relationship Id="rId21" Type="http://schemas.openxmlformats.org/officeDocument/2006/relationships/hyperlink" Target="http://ivo.garant.ru/document/redirect/57405406/1002" TargetMode="External"/><Relationship Id="rId34" Type="http://schemas.openxmlformats.org/officeDocument/2006/relationships/hyperlink" Target="http://ivo.garant.ru/document/redirect/57405406/1011" TargetMode="External"/><Relationship Id="rId42" Type="http://schemas.openxmlformats.org/officeDocument/2006/relationships/hyperlink" Target="http://ivo.garant.ru/document/redirect/57405406/1000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217534/1004" TargetMode="External"/><Relationship Id="rId29" Type="http://schemas.openxmlformats.org/officeDocument/2006/relationships/hyperlink" Target="http://ivo.garant.ru/document/redirect/57405406/100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57405406/99" TargetMode="External"/><Relationship Id="rId24" Type="http://schemas.openxmlformats.org/officeDocument/2006/relationships/hyperlink" Target="http://ivo.garant.ru/document/redirect/71217534/10054" TargetMode="External"/><Relationship Id="rId32" Type="http://schemas.openxmlformats.org/officeDocument/2006/relationships/hyperlink" Target="http://ivo.garant.ru/document/redirect/57405406/1007" TargetMode="External"/><Relationship Id="rId37" Type="http://schemas.openxmlformats.org/officeDocument/2006/relationships/hyperlink" Target="http://ivo.garant.ru/document/redirect/71217534/10057" TargetMode="External"/><Relationship Id="rId40" Type="http://schemas.openxmlformats.org/officeDocument/2006/relationships/hyperlink" Target="http://ivo.garant.ru/document/redirect/12112604/2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1217532/0" TargetMode="External"/><Relationship Id="rId23" Type="http://schemas.openxmlformats.org/officeDocument/2006/relationships/hyperlink" Target="http://ivo.garant.ru/document/redirect/57405406/1003" TargetMode="External"/><Relationship Id="rId28" Type="http://schemas.openxmlformats.org/officeDocument/2006/relationships/hyperlink" Target="http://ivo.garant.ru/document/redirect/71217534/10056" TargetMode="External"/><Relationship Id="rId36" Type="http://schemas.openxmlformats.org/officeDocument/2006/relationships/hyperlink" Target="http://ivo.garant.ru/document/redirect/57405406/1013" TargetMode="External"/><Relationship Id="rId10" Type="http://schemas.openxmlformats.org/officeDocument/2006/relationships/hyperlink" Target="http://ivo.garant.ru/document/redirect/71217534/1002" TargetMode="External"/><Relationship Id="rId19" Type="http://schemas.openxmlformats.org/officeDocument/2006/relationships/hyperlink" Target="http://ivo.garant.ru/document/redirect/73737520/0" TargetMode="External"/><Relationship Id="rId31" Type="http://schemas.openxmlformats.org/officeDocument/2006/relationships/hyperlink" Target="http://ivo.garant.ru/document/redirect/71217534/10056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57405406/0" TargetMode="External"/><Relationship Id="rId14" Type="http://schemas.openxmlformats.org/officeDocument/2006/relationships/hyperlink" Target="http://ivo.garant.ru/document/redirect/71217534/1004" TargetMode="External"/><Relationship Id="rId22" Type="http://schemas.openxmlformats.org/officeDocument/2006/relationships/hyperlink" Target="http://ivo.garant.ru/document/redirect/71217534/10053" TargetMode="External"/><Relationship Id="rId27" Type="http://schemas.openxmlformats.org/officeDocument/2006/relationships/hyperlink" Target="http://ivo.garant.ru/document/redirect/57405406/1005" TargetMode="External"/><Relationship Id="rId30" Type="http://schemas.openxmlformats.org/officeDocument/2006/relationships/hyperlink" Target="http://ivo.garant.ru/document/redirect/70103036/4" TargetMode="External"/><Relationship Id="rId35" Type="http://schemas.openxmlformats.org/officeDocument/2006/relationships/hyperlink" Target="http://ivo.garant.ru/document/redirect/71217534/10056" TargetMode="External"/><Relationship Id="rId43" Type="http://schemas.openxmlformats.org/officeDocument/2006/relationships/header" Target="header1.xml"/><Relationship Id="rId8" Type="http://schemas.openxmlformats.org/officeDocument/2006/relationships/hyperlink" Target="http://ivo.garant.ru/document/redirect/71217534/100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71217534/10003" TargetMode="External"/><Relationship Id="rId17" Type="http://schemas.openxmlformats.org/officeDocument/2006/relationships/hyperlink" Target="http://ivo.garant.ru/document/redirect/71217534/10051" TargetMode="External"/><Relationship Id="rId25" Type="http://schemas.openxmlformats.org/officeDocument/2006/relationships/hyperlink" Target="http://ivo.garant.ru/document/redirect/57405406/1004" TargetMode="External"/><Relationship Id="rId33" Type="http://schemas.openxmlformats.org/officeDocument/2006/relationships/hyperlink" Target="http://ivo.garant.ru/document/redirect/71217534/10056" TargetMode="External"/><Relationship Id="rId38" Type="http://schemas.openxmlformats.org/officeDocument/2006/relationships/hyperlink" Target="http://ivo.garant.ru/document/redirect/10164072/448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ivo.garant.ru/document/redirect/71217534/10052" TargetMode="External"/><Relationship Id="rId41" Type="http://schemas.openxmlformats.org/officeDocument/2006/relationships/hyperlink" Target="http://ivo.garant.ru/document/redirect/71217534/10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Опека</cp:lastModifiedBy>
  <cp:revision>2</cp:revision>
  <dcterms:created xsi:type="dcterms:W3CDTF">2023-05-20T13:03:00Z</dcterms:created>
  <dcterms:modified xsi:type="dcterms:W3CDTF">2023-05-20T13:03:00Z</dcterms:modified>
</cp:coreProperties>
</file>