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45" w:rsidRDefault="005A4145" w:rsidP="008A0B57">
      <w:pPr>
        <w:spacing w:after="0" w:line="240" w:lineRule="auto"/>
        <w:jc w:val="center"/>
        <w:rPr>
          <w:rFonts w:ascii="Times New Roman" w:eastAsia="Times New Roman" w:hAnsi="Times New Roman"/>
          <w:sz w:val="28"/>
          <w:szCs w:val="28"/>
          <w:lang w:eastAsia="ru-RU"/>
        </w:rPr>
      </w:pPr>
    </w:p>
    <w:p w:rsidR="008A0B57" w:rsidRPr="00596C03" w:rsidRDefault="008A0B57" w:rsidP="008A0B5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inline distT="0" distB="0" distL="0" distR="0">
            <wp:extent cx="390525" cy="542925"/>
            <wp:effectExtent l="0" t="0" r="0" b="0"/>
            <wp:docPr id="1" name="Рисунок 1"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inline>
        </w:drawing>
      </w:r>
    </w:p>
    <w:p w:rsidR="008A0B57" w:rsidRPr="00596C03" w:rsidRDefault="008A0B57" w:rsidP="008A0B57">
      <w:pPr>
        <w:pBdr>
          <w:bottom w:val="single" w:sz="12" w:space="1" w:color="auto"/>
        </w:pBdr>
        <w:spacing w:after="0" w:line="240" w:lineRule="auto"/>
        <w:rPr>
          <w:rFonts w:ascii="Times New Roman" w:eastAsia="Times New Roman" w:hAnsi="Times New Roman"/>
          <w:b/>
          <w:bCs/>
          <w:sz w:val="24"/>
          <w:szCs w:val="24"/>
          <w:lang w:eastAsia="ru-RU"/>
        </w:rPr>
      </w:pPr>
    </w:p>
    <w:p w:rsidR="008A0B57" w:rsidRDefault="00E340FA" w:rsidP="008A0B57">
      <w:pPr>
        <w:pBdr>
          <w:bottom w:val="single" w:sz="12" w:space="1" w:color="auto"/>
        </w:pBd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КОНТРОЛЬНО-СЧЕТНАЯ КОМИССИЯ</w:t>
      </w:r>
      <w:r w:rsidR="008A0B57" w:rsidRPr="00596C03">
        <w:rPr>
          <w:rFonts w:ascii="Times New Roman" w:eastAsia="Times New Roman" w:hAnsi="Times New Roman"/>
          <w:b/>
          <w:bCs/>
          <w:lang w:eastAsia="ru-RU"/>
        </w:rPr>
        <w:t xml:space="preserve"> БЕ</w:t>
      </w:r>
      <w:r w:rsidR="00220135">
        <w:rPr>
          <w:rFonts w:ascii="Times New Roman" w:eastAsia="Times New Roman" w:hAnsi="Times New Roman"/>
          <w:b/>
          <w:bCs/>
          <w:lang w:eastAsia="ru-RU"/>
        </w:rPr>
        <w:t>ЛОЗЕРСКОГО МУНИЦИПАЛЬНОГО ОКРУГА</w:t>
      </w:r>
    </w:p>
    <w:p w:rsidR="00220135" w:rsidRPr="00596C03" w:rsidRDefault="00220135" w:rsidP="008A0B57">
      <w:pPr>
        <w:pBdr>
          <w:bottom w:val="single" w:sz="12" w:space="1" w:color="auto"/>
        </w:pBd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ВОЛОГОДСКОЙ ОБЛАСТИ</w:t>
      </w:r>
    </w:p>
    <w:p w:rsidR="008A0B57" w:rsidRPr="00596C03" w:rsidRDefault="008A0B57" w:rsidP="008A0B57">
      <w:pPr>
        <w:pBdr>
          <w:bottom w:val="single" w:sz="12" w:space="1" w:color="auto"/>
        </w:pBdr>
        <w:spacing w:after="0" w:line="240" w:lineRule="auto"/>
        <w:contextualSpacing/>
        <w:jc w:val="center"/>
        <w:rPr>
          <w:rFonts w:ascii="Times New Roman" w:eastAsia="Times New Roman" w:hAnsi="Times New Roman"/>
          <w:bCs/>
          <w:sz w:val="20"/>
          <w:szCs w:val="20"/>
          <w:lang w:eastAsia="ru-RU"/>
        </w:rPr>
      </w:pPr>
      <w:r w:rsidRPr="00596C03">
        <w:rPr>
          <w:rFonts w:ascii="Times New Roman" w:eastAsia="Times New Roman" w:hAnsi="Times New Roman"/>
          <w:bCs/>
          <w:sz w:val="20"/>
          <w:szCs w:val="20"/>
          <w:lang w:eastAsia="ru-RU"/>
        </w:rPr>
        <w:t>161200, Вологодская область, г. Белозерск, ул. Фрунзе, д.35</w:t>
      </w:r>
      <w:r w:rsidR="00E340FA">
        <w:rPr>
          <w:rFonts w:ascii="Times New Roman" w:eastAsia="Times New Roman" w:hAnsi="Times New Roman"/>
          <w:bCs/>
          <w:sz w:val="20"/>
          <w:szCs w:val="20"/>
          <w:lang w:eastAsia="ru-RU"/>
        </w:rPr>
        <w:t>, оф.32</w:t>
      </w:r>
    </w:p>
    <w:p w:rsidR="008A0B57" w:rsidRPr="00596C03" w:rsidRDefault="008A0B57" w:rsidP="008A0B57">
      <w:pPr>
        <w:pBdr>
          <w:bottom w:val="single" w:sz="12" w:space="1" w:color="auto"/>
        </w:pBdr>
        <w:spacing w:after="0" w:line="240" w:lineRule="auto"/>
        <w:contextualSpacing/>
        <w:jc w:val="center"/>
        <w:rPr>
          <w:rFonts w:ascii="Times New Roman" w:eastAsia="Times New Roman" w:hAnsi="Times New Roman"/>
          <w:bCs/>
          <w:sz w:val="20"/>
          <w:szCs w:val="20"/>
          <w:lang w:eastAsia="ru-RU"/>
        </w:rPr>
      </w:pPr>
      <w:r w:rsidRPr="00596C03">
        <w:rPr>
          <w:rFonts w:ascii="Times New Roman" w:eastAsia="Times New Roman" w:hAnsi="Times New Roman"/>
          <w:bCs/>
          <w:sz w:val="20"/>
          <w:szCs w:val="20"/>
          <w:lang w:eastAsia="ru-RU"/>
        </w:rPr>
        <w:t>тел. (81756)  2-32-54,  факс (81756) 2-32-54,   e-</w:t>
      </w:r>
      <w:proofErr w:type="spellStart"/>
      <w:r w:rsidRPr="00596C03">
        <w:rPr>
          <w:rFonts w:ascii="Times New Roman" w:eastAsia="Times New Roman" w:hAnsi="Times New Roman"/>
          <w:bCs/>
          <w:sz w:val="20"/>
          <w:szCs w:val="20"/>
          <w:lang w:eastAsia="ru-RU"/>
        </w:rPr>
        <w:t>mail</w:t>
      </w:r>
      <w:proofErr w:type="spellEnd"/>
      <w:r w:rsidRPr="00596C03">
        <w:rPr>
          <w:rFonts w:ascii="Times New Roman" w:eastAsia="Times New Roman" w:hAnsi="Times New Roman"/>
          <w:bCs/>
          <w:sz w:val="20"/>
          <w:szCs w:val="20"/>
          <w:lang w:eastAsia="ru-RU"/>
        </w:rPr>
        <w:t xml:space="preserve">: </w:t>
      </w:r>
      <w:hyperlink r:id="rId10" w:history="1">
        <w:r w:rsidRPr="00596C03">
          <w:rPr>
            <w:rFonts w:ascii="Times New Roman" w:eastAsia="Times New Roman" w:hAnsi="Times New Roman"/>
            <w:bCs/>
            <w:color w:val="0000FF"/>
            <w:sz w:val="20"/>
            <w:szCs w:val="20"/>
            <w:u w:val="single"/>
            <w:lang w:eastAsia="ru-RU"/>
          </w:rPr>
          <w:t>k</w:t>
        </w:r>
        <w:r w:rsidRPr="00596C03">
          <w:rPr>
            <w:rFonts w:ascii="Times New Roman" w:eastAsia="Times New Roman" w:hAnsi="Times New Roman"/>
            <w:bCs/>
            <w:color w:val="0000FF"/>
            <w:sz w:val="20"/>
            <w:szCs w:val="20"/>
            <w:u w:val="single"/>
            <w:lang w:val="en-US" w:eastAsia="ru-RU"/>
          </w:rPr>
          <w:t>r</w:t>
        </w:r>
        <w:r w:rsidRPr="00596C03">
          <w:rPr>
            <w:rFonts w:ascii="Times New Roman" w:eastAsia="Times New Roman" w:hAnsi="Times New Roman"/>
            <w:bCs/>
            <w:color w:val="0000FF"/>
            <w:sz w:val="20"/>
            <w:szCs w:val="20"/>
            <w:u w:val="single"/>
            <w:lang w:eastAsia="ru-RU"/>
          </w:rPr>
          <w:t>k@</w:t>
        </w:r>
        <w:proofErr w:type="spellStart"/>
        <w:r w:rsidRPr="00596C03">
          <w:rPr>
            <w:rFonts w:ascii="Times New Roman" w:eastAsia="Times New Roman" w:hAnsi="Times New Roman"/>
            <w:bCs/>
            <w:color w:val="0000FF"/>
            <w:sz w:val="20"/>
            <w:szCs w:val="20"/>
            <w:u w:val="single"/>
            <w:lang w:val="en-US" w:eastAsia="ru-RU"/>
          </w:rPr>
          <w:t>belozer</w:t>
        </w:r>
        <w:proofErr w:type="spellEnd"/>
        <w:r w:rsidRPr="00596C03">
          <w:rPr>
            <w:rFonts w:ascii="Times New Roman" w:eastAsia="Times New Roman" w:hAnsi="Times New Roman"/>
            <w:bCs/>
            <w:color w:val="0000FF"/>
            <w:sz w:val="20"/>
            <w:szCs w:val="20"/>
            <w:u w:val="single"/>
            <w:lang w:eastAsia="ru-RU"/>
          </w:rPr>
          <w:t>.</w:t>
        </w:r>
        <w:proofErr w:type="spellStart"/>
        <w:r w:rsidRPr="00596C03">
          <w:rPr>
            <w:rFonts w:ascii="Times New Roman" w:eastAsia="Times New Roman" w:hAnsi="Times New Roman"/>
            <w:bCs/>
            <w:color w:val="0000FF"/>
            <w:sz w:val="20"/>
            <w:szCs w:val="20"/>
            <w:u w:val="single"/>
            <w:lang w:eastAsia="ru-RU"/>
          </w:rPr>
          <w:t>ru</w:t>
        </w:r>
        <w:proofErr w:type="spellEnd"/>
      </w:hyperlink>
    </w:p>
    <w:p w:rsidR="008A0B57" w:rsidRPr="00596C03" w:rsidRDefault="008A0B57" w:rsidP="008A0B57">
      <w:pPr>
        <w:pBdr>
          <w:bottom w:val="single" w:sz="12" w:space="1" w:color="auto"/>
        </w:pBdr>
        <w:spacing w:after="0" w:line="240" w:lineRule="auto"/>
        <w:contextualSpacing/>
        <w:jc w:val="center"/>
        <w:rPr>
          <w:rFonts w:ascii="Times New Roman" w:eastAsia="Times New Roman" w:hAnsi="Times New Roman"/>
          <w:bCs/>
          <w:sz w:val="20"/>
          <w:szCs w:val="20"/>
          <w:lang w:eastAsia="ru-RU"/>
        </w:rPr>
      </w:pPr>
    </w:p>
    <w:p w:rsidR="008A0B57" w:rsidRPr="00C42FFA" w:rsidRDefault="008A0B57" w:rsidP="008A0B57">
      <w:pPr>
        <w:spacing w:after="0" w:line="240" w:lineRule="auto"/>
        <w:ind w:firstLine="709"/>
        <w:rPr>
          <w:rFonts w:ascii="Times New Roman" w:eastAsia="Times New Roman" w:hAnsi="Times New Roman"/>
          <w:b/>
          <w:sz w:val="24"/>
          <w:szCs w:val="24"/>
          <w:lang w:eastAsia="ru-RU"/>
        </w:rPr>
      </w:pPr>
    </w:p>
    <w:p w:rsidR="00D2483E" w:rsidRPr="00454947" w:rsidRDefault="00D2483E" w:rsidP="00554897">
      <w:pPr>
        <w:spacing w:after="0" w:line="240" w:lineRule="auto"/>
        <w:jc w:val="center"/>
        <w:rPr>
          <w:rFonts w:ascii="Times New Roman" w:hAnsi="Times New Roman" w:cs="Times New Roman"/>
          <w:b/>
          <w:sz w:val="24"/>
          <w:szCs w:val="24"/>
        </w:rPr>
      </w:pPr>
      <w:r w:rsidRPr="00454947">
        <w:rPr>
          <w:rFonts w:ascii="Times New Roman" w:hAnsi="Times New Roman" w:cs="Times New Roman"/>
          <w:b/>
          <w:sz w:val="24"/>
          <w:szCs w:val="24"/>
        </w:rPr>
        <w:t>Заключение</w:t>
      </w:r>
    </w:p>
    <w:p w:rsidR="00D2483E" w:rsidRPr="00454947" w:rsidRDefault="00C36894" w:rsidP="0045494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w:t>
      </w:r>
      <w:r w:rsidRPr="00454947">
        <w:rPr>
          <w:rFonts w:ascii="Times New Roman" w:hAnsi="Times New Roman" w:cs="Times New Roman"/>
          <w:b/>
          <w:sz w:val="24"/>
          <w:szCs w:val="24"/>
        </w:rPr>
        <w:t xml:space="preserve"> ОТЧЕТ ОБ ИСПОЛНЕНИИ БЮДЖЕТА СЕЛЬСКО</w:t>
      </w:r>
      <w:r w:rsidR="007762FD">
        <w:rPr>
          <w:rFonts w:ascii="Times New Roman" w:hAnsi="Times New Roman" w:cs="Times New Roman"/>
          <w:b/>
          <w:sz w:val="24"/>
          <w:szCs w:val="24"/>
        </w:rPr>
        <w:t>ГО ПОСЕЛЕНИЯ АРТЮШИНСКОЕ ЗА 2022</w:t>
      </w:r>
      <w:r w:rsidRPr="00454947">
        <w:rPr>
          <w:rFonts w:ascii="Times New Roman" w:hAnsi="Times New Roman" w:cs="Times New Roman"/>
          <w:b/>
          <w:sz w:val="24"/>
          <w:szCs w:val="24"/>
        </w:rPr>
        <w:t xml:space="preserve"> ГОД</w:t>
      </w:r>
    </w:p>
    <w:p w:rsidR="00C36894" w:rsidRDefault="00C36894" w:rsidP="00454947">
      <w:pPr>
        <w:spacing w:after="0" w:line="240" w:lineRule="auto"/>
        <w:ind w:firstLine="709"/>
        <w:jc w:val="center"/>
        <w:rPr>
          <w:rFonts w:ascii="Times New Roman" w:hAnsi="Times New Roman" w:cs="Times New Roman"/>
          <w:b/>
          <w:sz w:val="24"/>
          <w:szCs w:val="24"/>
        </w:rPr>
      </w:pPr>
    </w:p>
    <w:p w:rsidR="00D2483E" w:rsidRPr="00454947" w:rsidRDefault="00D2483E" w:rsidP="00454947">
      <w:pPr>
        <w:spacing w:after="0" w:line="240" w:lineRule="auto"/>
        <w:ind w:firstLine="709"/>
        <w:jc w:val="center"/>
        <w:rPr>
          <w:rFonts w:ascii="Times New Roman" w:hAnsi="Times New Roman" w:cs="Times New Roman"/>
          <w:b/>
          <w:sz w:val="24"/>
          <w:szCs w:val="24"/>
        </w:rPr>
      </w:pPr>
      <w:r w:rsidRPr="00454947">
        <w:rPr>
          <w:rFonts w:ascii="Times New Roman" w:hAnsi="Times New Roman" w:cs="Times New Roman"/>
          <w:b/>
          <w:sz w:val="24"/>
          <w:szCs w:val="24"/>
          <w:lang w:val="en-US"/>
        </w:rPr>
        <w:t xml:space="preserve">I. </w:t>
      </w:r>
      <w:r w:rsidR="000D23BF" w:rsidRPr="00454947">
        <w:rPr>
          <w:rFonts w:ascii="Times New Roman" w:hAnsi="Times New Roman" w:cs="Times New Roman"/>
          <w:b/>
          <w:sz w:val="24"/>
          <w:szCs w:val="24"/>
        </w:rPr>
        <w:t>Общие положения</w:t>
      </w:r>
    </w:p>
    <w:p w:rsidR="00D2483E" w:rsidRPr="00454947" w:rsidRDefault="00D2483E" w:rsidP="007F15F0">
      <w:pPr>
        <w:numPr>
          <w:ilvl w:val="0"/>
          <w:numId w:val="1"/>
        </w:numPr>
        <w:spacing w:after="0" w:line="240" w:lineRule="auto"/>
        <w:jc w:val="center"/>
        <w:rPr>
          <w:rFonts w:ascii="Times New Roman" w:hAnsi="Times New Roman" w:cs="Times New Roman"/>
          <w:b/>
          <w:sz w:val="24"/>
          <w:szCs w:val="24"/>
        </w:rPr>
      </w:pPr>
      <w:r w:rsidRPr="00454947">
        <w:rPr>
          <w:rFonts w:ascii="Times New Roman" w:hAnsi="Times New Roman" w:cs="Times New Roman"/>
          <w:b/>
          <w:sz w:val="24"/>
          <w:szCs w:val="24"/>
        </w:rPr>
        <w:t>Основания для проведения проверки</w:t>
      </w:r>
    </w:p>
    <w:p w:rsidR="00301D67" w:rsidRPr="00301D67" w:rsidRDefault="00301D67" w:rsidP="00301D67">
      <w:pPr>
        <w:spacing w:after="0" w:line="240" w:lineRule="auto"/>
        <w:ind w:firstLine="709"/>
        <w:jc w:val="both"/>
        <w:rPr>
          <w:rFonts w:ascii="Times New Roman" w:hAnsi="Times New Roman"/>
          <w:sz w:val="24"/>
          <w:szCs w:val="24"/>
        </w:rPr>
      </w:pPr>
      <w:proofErr w:type="gramStart"/>
      <w:r w:rsidRPr="00301D67">
        <w:rPr>
          <w:rFonts w:ascii="Times New Roman" w:hAnsi="Times New Roman"/>
          <w:sz w:val="24"/>
          <w:szCs w:val="24"/>
        </w:rPr>
        <w:t>Экспертно-аналитическое мероприятие на отчет об исполнении  бюджета сельского посел</w:t>
      </w:r>
      <w:r>
        <w:rPr>
          <w:rFonts w:ascii="Times New Roman" w:hAnsi="Times New Roman"/>
          <w:sz w:val="24"/>
          <w:szCs w:val="24"/>
        </w:rPr>
        <w:t xml:space="preserve">ения </w:t>
      </w:r>
      <w:proofErr w:type="spellStart"/>
      <w:r>
        <w:rPr>
          <w:rFonts w:ascii="Times New Roman" w:hAnsi="Times New Roman"/>
          <w:sz w:val="24"/>
          <w:szCs w:val="24"/>
        </w:rPr>
        <w:t>Артюшинское</w:t>
      </w:r>
      <w:proofErr w:type="spellEnd"/>
      <w:r w:rsidRPr="00301D67">
        <w:rPr>
          <w:rFonts w:ascii="Times New Roman" w:hAnsi="Times New Roman"/>
          <w:sz w:val="24"/>
          <w:szCs w:val="24"/>
        </w:rPr>
        <w:t xml:space="preserve"> за 2022 год  проведено на основании  пункта 1.2 плана работы контрольно-счетной комиссии Белозерского муниципального округа (далее - контрольно-счетная комиссия) на 2023 год, статьи 157, 264.4 Бюджетного кодекса Российской Федерации,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Pr="00301D67">
        <w:rPr>
          <w:rFonts w:ascii="Times New Roman" w:hAnsi="Times New Roman"/>
          <w:sz w:val="24"/>
          <w:szCs w:val="24"/>
        </w:rPr>
        <w:t xml:space="preserve">», </w:t>
      </w:r>
      <w:proofErr w:type="gramStart"/>
      <w:r w:rsidRPr="00301D67">
        <w:rPr>
          <w:rFonts w:ascii="Times New Roman" w:hAnsi="Times New Roman"/>
          <w:sz w:val="24"/>
          <w:szCs w:val="24"/>
        </w:rPr>
        <w:t>Закона Вологодской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пункта 9.1 статьи 9 Положения о контрольно-счетной комиссии Белозерского муниципального округа, утвержденного решением Представительного  Собрания</w:t>
      </w:r>
      <w:proofErr w:type="gramEnd"/>
      <w:r w:rsidRPr="00301D67">
        <w:rPr>
          <w:rFonts w:ascii="Times New Roman" w:hAnsi="Times New Roman"/>
          <w:sz w:val="24"/>
          <w:szCs w:val="24"/>
        </w:rPr>
        <w:t xml:space="preserve">  округа от 12.10.2022 № 19, Положения о бюджетном процессе в Белозерском муниципальном округе, утвержденного решением Представительного Собрания округа от 31.10.202 № 42 (далее – Положение о бюджетном процессе). </w:t>
      </w:r>
    </w:p>
    <w:p w:rsidR="00301D67" w:rsidRPr="00301D67" w:rsidRDefault="00301D67" w:rsidP="00301D67">
      <w:pPr>
        <w:spacing w:after="0" w:line="240" w:lineRule="auto"/>
        <w:ind w:firstLine="709"/>
        <w:jc w:val="both"/>
        <w:rPr>
          <w:rFonts w:ascii="Times New Roman" w:hAnsi="Times New Roman"/>
          <w:bCs/>
          <w:sz w:val="24"/>
          <w:szCs w:val="24"/>
        </w:rPr>
      </w:pPr>
      <w:r w:rsidRPr="00301D67">
        <w:rPr>
          <w:rFonts w:ascii="Times New Roman" w:hAnsi="Times New Roman"/>
          <w:bCs/>
          <w:sz w:val="24"/>
          <w:szCs w:val="24"/>
        </w:rPr>
        <w:t>Проект годового отчета об исполнении бюджета</w:t>
      </w:r>
      <w:r>
        <w:rPr>
          <w:rFonts w:ascii="Times New Roman" w:hAnsi="Times New Roman"/>
          <w:bCs/>
          <w:sz w:val="24"/>
          <w:szCs w:val="24"/>
        </w:rPr>
        <w:t xml:space="preserve"> сельского поселения </w:t>
      </w:r>
      <w:proofErr w:type="spellStart"/>
      <w:r>
        <w:rPr>
          <w:rFonts w:ascii="Times New Roman" w:hAnsi="Times New Roman"/>
          <w:bCs/>
          <w:sz w:val="24"/>
          <w:szCs w:val="24"/>
        </w:rPr>
        <w:t>Артюшинское</w:t>
      </w:r>
      <w:proofErr w:type="spellEnd"/>
      <w:r w:rsidRPr="00301D67">
        <w:rPr>
          <w:rFonts w:ascii="Times New Roman" w:hAnsi="Times New Roman"/>
          <w:bCs/>
          <w:sz w:val="24"/>
          <w:szCs w:val="24"/>
        </w:rPr>
        <w:t xml:space="preserve"> (далее - бюджет поселения)  за 2022 год представлен в контрольно-счетную комиссию  в сроки, установленные пунктом 7.4.1 статьи 7.4 раздела 7  Положения о бюджетном процессе. </w:t>
      </w:r>
    </w:p>
    <w:p w:rsidR="00301D67" w:rsidRPr="00301D67" w:rsidRDefault="00301D67" w:rsidP="00301D67">
      <w:pPr>
        <w:spacing w:after="0" w:line="240" w:lineRule="auto"/>
        <w:ind w:firstLine="709"/>
        <w:jc w:val="both"/>
        <w:rPr>
          <w:rFonts w:ascii="Times New Roman" w:hAnsi="Times New Roman"/>
          <w:sz w:val="24"/>
          <w:szCs w:val="24"/>
        </w:rPr>
      </w:pPr>
      <w:r w:rsidRPr="00301D67">
        <w:rPr>
          <w:rFonts w:ascii="Times New Roman" w:hAnsi="Times New Roman"/>
          <w:bCs/>
          <w:sz w:val="24"/>
          <w:szCs w:val="24"/>
        </w:rPr>
        <w:t xml:space="preserve">Одновременно, с годовым отчетом представлены документы, предусмотренные пунктом 7.2.3 статьи 7.2 раздела 7 Положения о бюджетном процессе. </w:t>
      </w:r>
    </w:p>
    <w:p w:rsidR="00301D67" w:rsidRDefault="00301D67" w:rsidP="00301D67">
      <w:pPr>
        <w:pStyle w:val="Default"/>
        <w:rPr>
          <w:b/>
          <w:bCs/>
        </w:rPr>
      </w:pPr>
    </w:p>
    <w:p w:rsidR="00DA2FCF" w:rsidRPr="00DC41A8" w:rsidRDefault="002F6BF5" w:rsidP="00454947">
      <w:pPr>
        <w:pStyle w:val="Default"/>
        <w:ind w:firstLine="709"/>
        <w:jc w:val="center"/>
        <w:rPr>
          <w:b/>
          <w:bCs/>
        </w:rPr>
      </w:pPr>
      <w:r w:rsidRPr="00DC41A8">
        <w:rPr>
          <w:b/>
          <w:bCs/>
        </w:rPr>
        <w:t>2</w:t>
      </w:r>
      <w:r w:rsidR="00DA2FCF" w:rsidRPr="00DC41A8">
        <w:rPr>
          <w:b/>
          <w:bCs/>
        </w:rPr>
        <w:t>. Предмет внешней проверки</w:t>
      </w:r>
    </w:p>
    <w:p w:rsidR="00DC41A8" w:rsidRPr="00DC41A8" w:rsidRDefault="00DC41A8" w:rsidP="0009363E">
      <w:pPr>
        <w:pStyle w:val="Default"/>
        <w:ind w:firstLine="709"/>
        <w:jc w:val="both"/>
      </w:pPr>
      <w:r w:rsidRPr="00DC41A8">
        <w:t xml:space="preserve">- проект решения </w:t>
      </w:r>
      <w:r w:rsidR="008C5AE9">
        <w:t xml:space="preserve">Представительного Собрания Белозерского муниципального округа </w:t>
      </w:r>
      <w:r w:rsidRPr="00DC41A8">
        <w:t xml:space="preserve"> «Об утверждении отчета об исполнении бюджета сельско</w:t>
      </w:r>
      <w:r w:rsidR="00E340FA">
        <w:t>го поселени</w:t>
      </w:r>
      <w:r w:rsidR="00FF6750">
        <w:t xml:space="preserve">я </w:t>
      </w:r>
      <w:proofErr w:type="spellStart"/>
      <w:r w:rsidR="00FF6750">
        <w:t>Артюшинское</w:t>
      </w:r>
      <w:proofErr w:type="spellEnd"/>
      <w:r w:rsidR="008C5AE9">
        <w:t xml:space="preserve"> за 2022</w:t>
      </w:r>
      <w:r w:rsidRPr="00DC41A8">
        <w:t xml:space="preserve"> год»;</w:t>
      </w:r>
    </w:p>
    <w:p w:rsidR="00DA2FCF" w:rsidRPr="00DC41A8" w:rsidRDefault="00DA2FCF" w:rsidP="0009363E">
      <w:pPr>
        <w:pStyle w:val="Default"/>
        <w:ind w:firstLine="709"/>
        <w:jc w:val="both"/>
      </w:pPr>
      <w:r w:rsidRPr="00DC41A8">
        <w:t xml:space="preserve">- годовой отчет об исполнении бюджета сельского поселения </w:t>
      </w:r>
      <w:proofErr w:type="spellStart"/>
      <w:r w:rsidR="00187B9F" w:rsidRPr="00DC41A8">
        <w:t>Артюшинское</w:t>
      </w:r>
      <w:proofErr w:type="spellEnd"/>
      <w:r w:rsidRPr="00DC41A8">
        <w:t xml:space="preserve"> за 20</w:t>
      </w:r>
      <w:r w:rsidR="00E340FA">
        <w:t>22</w:t>
      </w:r>
      <w:r w:rsidR="008C5AE9">
        <w:t xml:space="preserve"> год (ф.0503117)</w:t>
      </w:r>
      <w:r w:rsidRPr="00DC41A8">
        <w:t xml:space="preserve">; </w:t>
      </w:r>
    </w:p>
    <w:p w:rsidR="00DA2FCF" w:rsidRPr="00DC41A8" w:rsidRDefault="00DA2FCF" w:rsidP="0009363E">
      <w:pPr>
        <w:pStyle w:val="Default"/>
        <w:ind w:firstLine="709"/>
        <w:jc w:val="both"/>
      </w:pPr>
      <w:r w:rsidRPr="00DC41A8">
        <w:t>- пояснительная записка к годовому отчету</w:t>
      </w:r>
      <w:r w:rsidR="00177ED0" w:rsidRPr="00DC41A8">
        <w:t>.</w:t>
      </w:r>
      <w:r w:rsidRPr="00DC41A8">
        <w:t xml:space="preserve"> </w:t>
      </w:r>
    </w:p>
    <w:p w:rsidR="00EB27A9" w:rsidRPr="00DC41A8" w:rsidRDefault="002F6BF5" w:rsidP="00454947">
      <w:pPr>
        <w:spacing w:after="0" w:line="240" w:lineRule="auto"/>
        <w:ind w:firstLine="709"/>
        <w:jc w:val="center"/>
        <w:rPr>
          <w:rFonts w:ascii="Times New Roman" w:hAnsi="Times New Roman" w:cs="Times New Roman"/>
          <w:sz w:val="24"/>
          <w:szCs w:val="24"/>
        </w:rPr>
      </w:pPr>
      <w:r w:rsidRPr="00DC41A8">
        <w:rPr>
          <w:rFonts w:ascii="Times New Roman" w:hAnsi="Times New Roman" w:cs="Times New Roman"/>
          <w:b/>
          <w:bCs/>
          <w:sz w:val="24"/>
          <w:szCs w:val="24"/>
        </w:rPr>
        <w:t>3.</w:t>
      </w:r>
      <w:r w:rsidR="00EB27A9" w:rsidRPr="00DC41A8">
        <w:rPr>
          <w:rFonts w:ascii="Times New Roman" w:hAnsi="Times New Roman" w:cs="Times New Roman"/>
          <w:b/>
          <w:bCs/>
          <w:sz w:val="24"/>
          <w:szCs w:val="24"/>
        </w:rPr>
        <w:t>Цель внешней проверки</w:t>
      </w:r>
    </w:p>
    <w:p w:rsidR="00EB27A9" w:rsidRPr="00DC41A8" w:rsidRDefault="00EB27A9" w:rsidP="00454947">
      <w:pPr>
        <w:spacing w:after="0" w:line="240" w:lineRule="auto"/>
        <w:ind w:firstLine="709"/>
        <w:jc w:val="both"/>
        <w:rPr>
          <w:rFonts w:ascii="Times New Roman" w:hAnsi="Times New Roman" w:cs="Times New Roman"/>
          <w:sz w:val="24"/>
          <w:szCs w:val="24"/>
        </w:rPr>
      </w:pPr>
      <w:r w:rsidRPr="00DC41A8">
        <w:rPr>
          <w:rFonts w:ascii="Times New Roman" w:hAnsi="Times New Roman" w:cs="Times New Roman"/>
          <w:sz w:val="24"/>
          <w:szCs w:val="24"/>
        </w:rPr>
        <w:t>Проверить:</w:t>
      </w:r>
    </w:p>
    <w:p w:rsidR="00D2483E" w:rsidRPr="00DC41A8" w:rsidRDefault="00166828" w:rsidP="004549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C2CA2" w:rsidRPr="00DC41A8">
        <w:rPr>
          <w:rFonts w:ascii="Times New Roman" w:hAnsi="Times New Roman" w:cs="Times New Roman"/>
          <w:sz w:val="24"/>
          <w:szCs w:val="24"/>
        </w:rPr>
        <w:t>п</w:t>
      </w:r>
      <w:r w:rsidR="00EB27A9" w:rsidRPr="00DC41A8">
        <w:rPr>
          <w:rFonts w:ascii="Times New Roman" w:hAnsi="Times New Roman" w:cs="Times New Roman"/>
          <w:sz w:val="24"/>
          <w:szCs w:val="24"/>
        </w:rPr>
        <w:t>олноту</w:t>
      </w:r>
      <w:r w:rsidR="00D2483E" w:rsidRPr="00DC41A8">
        <w:rPr>
          <w:rFonts w:ascii="Times New Roman" w:hAnsi="Times New Roman" w:cs="Times New Roman"/>
          <w:sz w:val="24"/>
          <w:szCs w:val="24"/>
        </w:rPr>
        <w:t xml:space="preserve"> и соответствие отчета об исполнении бюджета сельского поселения </w:t>
      </w:r>
      <w:proofErr w:type="spellStart"/>
      <w:r w:rsidR="007142B4" w:rsidRPr="00DC41A8">
        <w:rPr>
          <w:rFonts w:ascii="Times New Roman" w:hAnsi="Times New Roman" w:cs="Times New Roman"/>
          <w:sz w:val="24"/>
          <w:szCs w:val="24"/>
        </w:rPr>
        <w:t>Артюшинское</w:t>
      </w:r>
      <w:proofErr w:type="spellEnd"/>
      <w:r w:rsidR="007142B4" w:rsidRPr="00DC41A8">
        <w:rPr>
          <w:rFonts w:ascii="Times New Roman" w:hAnsi="Times New Roman" w:cs="Times New Roman"/>
          <w:sz w:val="24"/>
          <w:szCs w:val="24"/>
        </w:rPr>
        <w:t xml:space="preserve"> </w:t>
      </w:r>
      <w:r w:rsidR="00D2483E" w:rsidRPr="00DC41A8">
        <w:rPr>
          <w:rFonts w:ascii="Times New Roman" w:hAnsi="Times New Roman" w:cs="Times New Roman"/>
          <w:sz w:val="24"/>
          <w:szCs w:val="24"/>
        </w:rPr>
        <w:t>за 20</w:t>
      </w:r>
      <w:r w:rsidR="00441350">
        <w:rPr>
          <w:rFonts w:ascii="Times New Roman" w:hAnsi="Times New Roman" w:cs="Times New Roman"/>
          <w:sz w:val="24"/>
          <w:szCs w:val="24"/>
        </w:rPr>
        <w:t>22</w:t>
      </w:r>
      <w:r w:rsidR="00D2483E" w:rsidRPr="00DC41A8">
        <w:rPr>
          <w:rFonts w:ascii="Times New Roman" w:hAnsi="Times New Roman" w:cs="Times New Roman"/>
          <w:sz w:val="24"/>
          <w:szCs w:val="24"/>
        </w:rPr>
        <w:t xml:space="preserve"> год Бюджетному кодексу РФ</w:t>
      </w:r>
      <w:r w:rsidR="002D3598" w:rsidRPr="00DC41A8">
        <w:rPr>
          <w:rFonts w:ascii="Times New Roman" w:hAnsi="Times New Roman" w:cs="Times New Roman"/>
          <w:sz w:val="24"/>
          <w:szCs w:val="24"/>
        </w:rPr>
        <w:t>;</w:t>
      </w:r>
    </w:p>
    <w:p w:rsidR="00EB27A9" w:rsidRPr="00DC41A8" w:rsidRDefault="00166828" w:rsidP="00454947">
      <w:pPr>
        <w:pStyle w:val="Default"/>
        <w:ind w:firstLine="709"/>
        <w:jc w:val="both"/>
      </w:pPr>
      <w:r>
        <w:t>-</w:t>
      </w:r>
      <w:r w:rsidR="00B17634" w:rsidRPr="00DC41A8">
        <w:t>исполнение текстовых статей решения Совета</w:t>
      </w:r>
      <w:r w:rsidR="005A2A3F" w:rsidRPr="00DC41A8">
        <w:t xml:space="preserve"> </w:t>
      </w:r>
      <w:r w:rsidR="00B17634" w:rsidRPr="00DC41A8">
        <w:t>сельского поселения</w:t>
      </w:r>
      <w:r w:rsidR="00DC4888" w:rsidRPr="00DC41A8">
        <w:t xml:space="preserve"> </w:t>
      </w:r>
      <w:proofErr w:type="spellStart"/>
      <w:r w:rsidR="00DC4888" w:rsidRPr="00DC41A8">
        <w:t>Артюшинское</w:t>
      </w:r>
      <w:proofErr w:type="spellEnd"/>
      <w:r w:rsidR="00B17634" w:rsidRPr="00DC41A8">
        <w:t xml:space="preserve"> «О бюджете сельского поселения</w:t>
      </w:r>
      <w:r w:rsidR="00DC4888" w:rsidRPr="00DC41A8">
        <w:t xml:space="preserve"> </w:t>
      </w:r>
      <w:proofErr w:type="spellStart"/>
      <w:r w:rsidR="00DC4888" w:rsidRPr="00DC41A8">
        <w:t>Артюшинское</w:t>
      </w:r>
      <w:proofErr w:type="spellEnd"/>
      <w:r w:rsidR="00B17634" w:rsidRPr="00DC41A8">
        <w:t xml:space="preserve"> на 20</w:t>
      </w:r>
      <w:r w:rsidR="008C5AE9">
        <w:t xml:space="preserve">22 </w:t>
      </w:r>
      <w:r w:rsidR="00B17634" w:rsidRPr="00DC41A8">
        <w:t>год</w:t>
      </w:r>
      <w:r w:rsidR="004D2CC4" w:rsidRPr="00DC41A8">
        <w:t xml:space="preserve"> и плановый период 20</w:t>
      </w:r>
      <w:r w:rsidR="00516646" w:rsidRPr="00DC41A8">
        <w:t>2</w:t>
      </w:r>
      <w:r w:rsidR="008C5AE9">
        <w:t>3</w:t>
      </w:r>
      <w:r w:rsidR="004D2CC4" w:rsidRPr="00DC41A8">
        <w:t xml:space="preserve"> и 20</w:t>
      </w:r>
      <w:r w:rsidR="00337183" w:rsidRPr="00DC41A8">
        <w:t>2</w:t>
      </w:r>
      <w:r w:rsidR="008C5AE9">
        <w:t>4</w:t>
      </w:r>
      <w:r w:rsidR="004D2CC4" w:rsidRPr="00DC41A8">
        <w:t xml:space="preserve"> годов</w:t>
      </w:r>
      <w:r w:rsidR="00B17634" w:rsidRPr="00DC41A8">
        <w:t>» (с</w:t>
      </w:r>
      <w:r w:rsidR="00EB27A9" w:rsidRPr="00DC41A8">
        <w:t xml:space="preserve"> учетом изменений и дополнений).</w:t>
      </w:r>
    </w:p>
    <w:p w:rsidR="00B17634" w:rsidRPr="00DC41A8" w:rsidRDefault="00EB27A9" w:rsidP="00454947">
      <w:pPr>
        <w:pStyle w:val="Default"/>
        <w:ind w:firstLine="709"/>
        <w:jc w:val="both"/>
      </w:pPr>
      <w:r w:rsidRPr="00DC41A8">
        <w:t>Провести анализ:</w:t>
      </w:r>
    </w:p>
    <w:p w:rsidR="00B17634" w:rsidRPr="00DC41A8" w:rsidRDefault="00166828" w:rsidP="00454947">
      <w:pPr>
        <w:pStyle w:val="Default"/>
        <w:ind w:firstLine="709"/>
        <w:jc w:val="both"/>
      </w:pPr>
      <w:r>
        <w:lastRenderedPageBreak/>
        <w:t>-</w:t>
      </w:r>
      <w:r w:rsidR="00B17634" w:rsidRPr="00DC41A8">
        <w:t>исполнения основных характеристик бюджета (доходы по группам, расходы по разделам классификации расходов бюджетов,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w:t>
      </w:r>
    </w:p>
    <w:p w:rsidR="00B17634" w:rsidRPr="00DC41A8" w:rsidRDefault="00166828" w:rsidP="00454947">
      <w:pPr>
        <w:pStyle w:val="Default"/>
        <w:ind w:firstLine="709"/>
        <w:jc w:val="both"/>
      </w:pPr>
      <w:r>
        <w:t>-</w:t>
      </w:r>
      <w:r w:rsidR="00B17634" w:rsidRPr="00DC41A8">
        <w:t xml:space="preserve">фактического соблюдения установленных Бюджетным кодексом Российской Федерации ограничений по размеру муниципального долга </w:t>
      </w:r>
      <w:r w:rsidR="0067657E" w:rsidRPr="00DC41A8">
        <w:t>муниципальным образованием</w:t>
      </w:r>
      <w:r w:rsidR="00B17634" w:rsidRPr="00DC41A8">
        <w:t>, в том числе по муниципальным гарантиям, бюджетного дефицита, объема расходов на обс</w:t>
      </w:r>
      <w:r w:rsidR="00DC41A8" w:rsidRPr="00DC41A8">
        <w:t>луживание муниципального долга;</w:t>
      </w:r>
    </w:p>
    <w:p w:rsidR="00B17634" w:rsidRPr="00DC41A8" w:rsidRDefault="00166828" w:rsidP="00454947">
      <w:pPr>
        <w:pStyle w:val="Default"/>
        <w:ind w:firstLine="709"/>
        <w:jc w:val="both"/>
      </w:pPr>
      <w:r>
        <w:t>-</w:t>
      </w:r>
      <w:r w:rsidR="00EB27A9" w:rsidRPr="00DC41A8">
        <w:t>отклонений</w:t>
      </w:r>
      <w:r w:rsidR="00B17634" w:rsidRPr="00DC41A8">
        <w:t xml:space="preserve"> при исполнении доходов бюджета за 20</w:t>
      </w:r>
      <w:r>
        <w:t>22</w:t>
      </w:r>
      <w:r w:rsidR="00B17634" w:rsidRPr="00DC41A8">
        <w:t xml:space="preserve"> год и их причин</w:t>
      </w:r>
      <w:r w:rsidR="00AF16AD" w:rsidRPr="00DC41A8">
        <w:t>ы</w:t>
      </w:r>
      <w:r w:rsidR="00B17634" w:rsidRPr="00DC41A8">
        <w:t>;</w:t>
      </w:r>
    </w:p>
    <w:p w:rsidR="00B17634" w:rsidRPr="00DC41A8" w:rsidRDefault="00166828" w:rsidP="00454947">
      <w:pPr>
        <w:pStyle w:val="Default"/>
        <w:ind w:firstLine="709"/>
        <w:jc w:val="both"/>
      </w:pPr>
      <w:r>
        <w:t>-</w:t>
      </w:r>
      <w:r w:rsidR="00B17634" w:rsidRPr="00DC41A8">
        <w:t xml:space="preserve">отклонений при исполнении источников финансирования дефицита бюджета; </w:t>
      </w:r>
    </w:p>
    <w:p w:rsidR="00EB27A9" w:rsidRPr="00DC41A8" w:rsidRDefault="00166828" w:rsidP="00454947">
      <w:pPr>
        <w:pStyle w:val="Default"/>
        <w:ind w:firstLine="709"/>
        <w:jc w:val="both"/>
      </w:pPr>
      <w:r>
        <w:t>-</w:t>
      </w:r>
      <w:r w:rsidR="00EB27A9" w:rsidRPr="00DC41A8">
        <w:t>отклонений при исполнении расходов бюджета за 20</w:t>
      </w:r>
      <w:r>
        <w:t>22</w:t>
      </w:r>
      <w:r w:rsidR="00EB27A9" w:rsidRPr="00DC41A8">
        <w:t xml:space="preserve"> год и их причины</w:t>
      </w:r>
      <w:r w:rsidR="00595570" w:rsidRPr="00DC41A8">
        <w:t>.</w:t>
      </w:r>
    </w:p>
    <w:p w:rsidR="00F76BFF" w:rsidRDefault="00F76BFF" w:rsidP="00454947">
      <w:pPr>
        <w:spacing w:after="0" w:line="240" w:lineRule="auto"/>
        <w:ind w:firstLine="709"/>
        <w:jc w:val="center"/>
        <w:rPr>
          <w:rFonts w:ascii="Times New Roman" w:hAnsi="Times New Roman" w:cs="Times New Roman"/>
          <w:b/>
          <w:sz w:val="24"/>
          <w:szCs w:val="24"/>
        </w:rPr>
      </w:pPr>
    </w:p>
    <w:p w:rsidR="00D2483E" w:rsidRPr="00DC41A8" w:rsidRDefault="00D2483E" w:rsidP="00454947">
      <w:pPr>
        <w:spacing w:after="0" w:line="240" w:lineRule="auto"/>
        <w:ind w:firstLine="709"/>
        <w:jc w:val="center"/>
        <w:rPr>
          <w:rFonts w:ascii="Times New Roman" w:hAnsi="Times New Roman" w:cs="Times New Roman"/>
          <w:b/>
          <w:sz w:val="24"/>
          <w:szCs w:val="24"/>
        </w:rPr>
      </w:pPr>
      <w:r w:rsidRPr="00DC41A8">
        <w:rPr>
          <w:rFonts w:ascii="Times New Roman" w:hAnsi="Times New Roman" w:cs="Times New Roman"/>
          <w:b/>
          <w:sz w:val="24"/>
          <w:szCs w:val="24"/>
        </w:rPr>
        <w:t>П. Основная часть</w:t>
      </w:r>
    </w:p>
    <w:p w:rsidR="00D2483E" w:rsidRPr="00DC41A8" w:rsidRDefault="00D2483E" w:rsidP="00454947">
      <w:pPr>
        <w:spacing w:after="0" w:line="240" w:lineRule="auto"/>
        <w:ind w:firstLine="709"/>
        <w:jc w:val="both"/>
        <w:rPr>
          <w:rFonts w:ascii="Times New Roman" w:hAnsi="Times New Roman" w:cs="Times New Roman"/>
          <w:sz w:val="24"/>
          <w:szCs w:val="24"/>
        </w:rPr>
      </w:pPr>
      <w:r w:rsidRPr="00DC41A8">
        <w:rPr>
          <w:rFonts w:ascii="Times New Roman" w:hAnsi="Times New Roman" w:cs="Times New Roman"/>
          <w:sz w:val="24"/>
          <w:szCs w:val="24"/>
        </w:rPr>
        <w:t>В соответствии со статьей 264.4 БК РФ контрольно-счет</w:t>
      </w:r>
      <w:r w:rsidR="003B57DE">
        <w:rPr>
          <w:rFonts w:ascii="Times New Roman" w:hAnsi="Times New Roman" w:cs="Times New Roman"/>
          <w:sz w:val="24"/>
          <w:szCs w:val="24"/>
        </w:rPr>
        <w:t>ной комиссией</w:t>
      </w:r>
      <w:r w:rsidRPr="00DC41A8">
        <w:rPr>
          <w:rFonts w:ascii="Times New Roman" w:hAnsi="Times New Roman" w:cs="Times New Roman"/>
          <w:sz w:val="24"/>
          <w:szCs w:val="24"/>
        </w:rPr>
        <w:t xml:space="preserve"> </w:t>
      </w:r>
      <w:r w:rsidR="00886D16">
        <w:rPr>
          <w:rFonts w:ascii="Times New Roman" w:hAnsi="Times New Roman" w:cs="Times New Roman"/>
          <w:sz w:val="24"/>
          <w:szCs w:val="24"/>
        </w:rPr>
        <w:t>округа</w:t>
      </w:r>
      <w:r w:rsidR="00DC41A8" w:rsidRPr="00DC41A8">
        <w:rPr>
          <w:rFonts w:ascii="Times New Roman" w:hAnsi="Times New Roman" w:cs="Times New Roman"/>
          <w:sz w:val="24"/>
          <w:szCs w:val="24"/>
        </w:rPr>
        <w:t xml:space="preserve"> </w:t>
      </w:r>
      <w:r w:rsidRPr="00DC41A8">
        <w:rPr>
          <w:rFonts w:ascii="Times New Roman" w:hAnsi="Times New Roman" w:cs="Times New Roman"/>
          <w:sz w:val="24"/>
          <w:szCs w:val="24"/>
        </w:rPr>
        <w:t>проведена внешняя проверка бюджетно</w:t>
      </w:r>
      <w:r w:rsidR="008B0CBC" w:rsidRPr="00DC41A8">
        <w:rPr>
          <w:rFonts w:ascii="Times New Roman" w:hAnsi="Times New Roman" w:cs="Times New Roman"/>
          <w:sz w:val="24"/>
          <w:szCs w:val="24"/>
        </w:rPr>
        <w:t>й отчетности</w:t>
      </w:r>
      <w:r w:rsidR="002D3598" w:rsidRPr="00DC41A8">
        <w:rPr>
          <w:rFonts w:ascii="Times New Roman" w:hAnsi="Times New Roman" w:cs="Times New Roman"/>
          <w:sz w:val="24"/>
          <w:szCs w:val="24"/>
        </w:rPr>
        <w:t xml:space="preserve"> сельского поселения</w:t>
      </w:r>
      <w:r w:rsidR="008637E4" w:rsidRPr="00DC41A8">
        <w:rPr>
          <w:rFonts w:ascii="Times New Roman" w:hAnsi="Times New Roman" w:cs="Times New Roman"/>
          <w:sz w:val="24"/>
          <w:szCs w:val="24"/>
        </w:rPr>
        <w:t xml:space="preserve"> </w:t>
      </w:r>
      <w:proofErr w:type="spellStart"/>
      <w:r w:rsidR="008637E4" w:rsidRPr="00DC41A8">
        <w:rPr>
          <w:rFonts w:ascii="Times New Roman" w:hAnsi="Times New Roman" w:cs="Times New Roman"/>
          <w:sz w:val="24"/>
          <w:szCs w:val="24"/>
        </w:rPr>
        <w:t>Артюшинское</w:t>
      </w:r>
      <w:proofErr w:type="spellEnd"/>
      <w:r w:rsidRPr="00DC41A8">
        <w:rPr>
          <w:rFonts w:ascii="Times New Roman" w:hAnsi="Times New Roman" w:cs="Times New Roman"/>
          <w:sz w:val="24"/>
          <w:szCs w:val="24"/>
        </w:rPr>
        <w:t>.</w:t>
      </w:r>
    </w:p>
    <w:p w:rsidR="00D2483E" w:rsidRPr="00AD367E" w:rsidRDefault="00D2483E" w:rsidP="00454947">
      <w:pPr>
        <w:spacing w:after="0" w:line="240" w:lineRule="auto"/>
        <w:ind w:firstLine="709"/>
        <w:jc w:val="both"/>
        <w:rPr>
          <w:rFonts w:ascii="Times New Roman" w:hAnsi="Times New Roman" w:cs="Times New Roman"/>
          <w:b/>
          <w:sz w:val="24"/>
          <w:szCs w:val="24"/>
        </w:rPr>
      </w:pPr>
      <w:r w:rsidRPr="00AD367E">
        <w:rPr>
          <w:rFonts w:ascii="Times New Roman" w:hAnsi="Times New Roman" w:cs="Times New Roman"/>
          <w:b/>
          <w:sz w:val="24"/>
          <w:szCs w:val="24"/>
        </w:rPr>
        <w:t>Анализ утвержденного бюджета мун</w:t>
      </w:r>
      <w:r w:rsidR="00CA16DE" w:rsidRPr="00AD367E">
        <w:rPr>
          <w:rFonts w:ascii="Times New Roman" w:hAnsi="Times New Roman" w:cs="Times New Roman"/>
          <w:b/>
          <w:sz w:val="24"/>
          <w:szCs w:val="24"/>
        </w:rPr>
        <w:t>иципального образования на 20</w:t>
      </w:r>
      <w:r w:rsidR="006E200B">
        <w:rPr>
          <w:rFonts w:ascii="Times New Roman" w:hAnsi="Times New Roman" w:cs="Times New Roman"/>
          <w:b/>
          <w:sz w:val="24"/>
          <w:szCs w:val="24"/>
        </w:rPr>
        <w:t>22</w:t>
      </w:r>
      <w:r w:rsidRPr="00AD367E">
        <w:rPr>
          <w:rFonts w:ascii="Times New Roman" w:hAnsi="Times New Roman" w:cs="Times New Roman"/>
          <w:b/>
          <w:sz w:val="24"/>
          <w:szCs w:val="24"/>
        </w:rPr>
        <w:t xml:space="preserve"> год </w:t>
      </w:r>
      <w:r w:rsidR="00593C0C" w:rsidRPr="00AD367E">
        <w:rPr>
          <w:rFonts w:ascii="Times New Roman" w:hAnsi="Times New Roman" w:cs="Times New Roman"/>
          <w:b/>
          <w:sz w:val="24"/>
          <w:szCs w:val="24"/>
        </w:rPr>
        <w:t>и плановый период 20</w:t>
      </w:r>
      <w:r w:rsidR="00516646" w:rsidRPr="00AD367E">
        <w:rPr>
          <w:rFonts w:ascii="Times New Roman" w:hAnsi="Times New Roman" w:cs="Times New Roman"/>
          <w:b/>
          <w:sz w:val="24"/>
          <w:szCs w:val="24"/>
        </w:rPr>
        <w:t>2</w:t>
      </w:r>
      <w:r w:rsidR="006E200B">
        <w:rPr>
          <w:rFonts w:ascii="Times New Roman" w:hAnsi="Times New Roman" w:cs="Times New Roman"/>
          <w:b/>
          <w:sz w:val="24"/>
          <w:szCs w:val="24"/>
        </w:rPr>
        <w:t>3</w:t>
      </w:r>
      <w:r w:rsidR="00593C0C" w:rsidRPr="00AD367E">
        <w:rPr>
          <w:rFonts w:ascii="Times New Roman" w:hAnsi="Times New Roman" w:cs="Times New Roman"/>
          <w:b/>
          <w:sz w:val="24"/>
          <w:szCs w:val="24"/>
        </w:rPr>
        <w:t xml:space="preserve"> и 20</w:t>
      </w:r>
      <w:r w:rsidR="00516646" w:rsidRPr="00AD367E">
        <w:rPr>
          <w:rFonts w:ascii="Times New Roman" w:hAnsi="Times New Roman" w:cs="Times New Roman"/>
          <w:b/>
          <w:sz w:val="24"/>
          <w:szCs w:val="24"/>
        </w:rPr>
        <w:t>2</w:t>
      </w:r>
      <w:r w:rsidR="006E200B">
        <w:rPr>
          <w:rFonts w:ascii="Times New Roman" w:hAnsi="Times New Roman" w:cs="Times New Roman"/>
          <w:b/>
          <w:sz w:val="24"/>
          <w:szCs w:val="24"/>
        </w:rPr>
        <w:t>4</w:t>
      </w:r>
      <w:r w:rsidR="00593C0C" w:rsidRPr="00AD367E">
        <w:rPr>
          <w:rFonts w:ascii="Times New Roman" w:hAnsi="Times New Roman" w:cs="Times New Roman"/>
          <w:b/>
          <w:sz w:val="24"/>
          <w:szCs w:val="24"/>
        </w:rPr>
        <w:t xml:space="preserve"> годов </w:t>
      </w:r>
      <w:r w:rsidRPr="00AD367E">
        <w:rPr>
          <w:rFonts w:ascii="Times New Roman" w:hAnsi="Times New Roman" w:cs="Times New Roman"/>
          <w:b/>
          <w:sz w:val="24"/>
          <w:szCs w:val="24"/>
        </w:rPr>
        <w:t xml:space="preserve">и вносимых изменений в бюджет по Решениям Совета муниципального образования  </w:t>
      </w:r>
    </w:p>
    <w:p w:rsidR="00D2483E" w:rsidRPr="007F15F0" w:rsidRDefault="00D2483E" w:rsidP="00454947">
      <w:pPr>
        <w:spacing w:after="0" w:line="240" w:lineRule="auto"/>
        <w:ind w:firstLine="709"/>
        <w:jc w:val="both"/>
        <w:rPr>
          <w:rFonts w:ascii="Times New Roman" w:hAnsi="Times New Roman" w:cs="Times New Roman"/>
          <w:sz w:val="24"/>
          <w:szCs w:val="24"/>
          <w:highlight w:val="yellow"/>
        </w:rPr>
      </w:pPr>
      <w:r w:rsidRPr="00AD367E">
        <w:rPr>
          <w:rFonts w:ascii="Times New Roman" w:hAnsi="Times New Roman" w:cs="Times New Roman"/>
          <w:sz w:val="24"/>
          <w:szCs w:val="24"/>
        </w:rPr>
        <w:t>Утверждение бюджета  муниципального образования на 20</w:t>
      </w:r>
      <w:r w:rsidR="006E200B">
        <w:rPr>
          <w:rFonts w:ascii="Times New Roman" w:hAnsi="Times New Roman" w:cs="Times New Roman"/>
          <w:sz w:val="24"/>
          <w:szCs w:val="24"/>
        </w:rPr>
        <w:t>22</w:t>
      </w:r>
      <w:r w:rsidRPr="00AD367E">
        <w:rPr>
          <w:rFonts w:ascii="Times New Roman" w:hAnsi="Times New Roman" w:cs="Times New Roman"/>
          <w:sz w:val="24"/>
          <w:szCs w:val="24"/>
        </w:rPr>
        <w:t xml:space="preserve"> год обеспечено до начала финансового года. Предельные значения его параметров, установленные БК РФ, соблюдены. Основные характеристики бюджета и состав показателей, содержащиеся в Решении о бюджете, в целом соответствуют ст</w:t>
      </w:r>
      <w:r w:rsidR="000F4D79">
        <w:rPr>
          <w:rFonts w:ascii="Times New Roman" w:hAnsi="Times New Roman" w:cs="Times New Roman"/>
          <w:sz w:val="24"/>
          <w:szCs w:val="24"/>
        </w:rPr>
        <w:t>. 184.1 БК РФ.</w:t>
      </w:r>
      <w:r w:rsidR="00071DD1" w:rsidRPr="00AD367E">
        <w:rPr>
          <w:rFonts w:ascii="Times New Roman" w:hAnsi="Times New Roman" w:cs="Times New Roman"/>
          <w:sz w:val="24"/>
          <w:szCs w:val="24"/>
        </w:rPr>
        <w:t xml:space="preserve">  Решением Совета </w:t>
      </w:r>
      <w:r w:rsidRPr="00AD367E">
        <w:rPr>
          <w:rFonts w:ascii="Times New Roman" w:hAnsi="Times New Roman" w:cs="Times New Roman"/>
          <w:sz w:val="24"/>
          <w:szCs w:val="24"/>
        </w:rPr>
        <w:t xml:space="preserve">сельского </w:t>
      </w:r>
      <w:r w:rsidRPr="0048118B">
        <w:rPr>
          <w:rFonts w:ascii="Times New Roman" w:hAnsi="Times New Roman" w:cs="Times New Roman"/>
          <w:sz w:val="24"/>
          <w:szCs w:val="24"/>
        </w:rPr>
        <w:t>поселения</w:t>
      </w:r>
      <w:r w:rsidR="005D5257" w:rsidRPr="0048118B">
        <w:rPr>
          <w:rFonts w:ascii="Times New Roman" w:hAnsi="Times New Roman" w:cs="Times New Roman"/>
          <w:sz w:val="24"/>
          <w:szCs w:val="24"/>
        </w:rPr>
        <w:t xml:space="preserve"> </w:t>
      </w:r>
      <w:proofErr w:type="spellStart"/>
      <w:r w:rsidR="00DE0B63" w:rsidRPr="0048118B">
        <w:rPr>
          <w:rFonts w:ascii="Times New Roman" w:hAnsi="Times New Roman" w:cs="Times New Roman"/>
          <w:sz w:val="24"/>
          <w:szCs w:val="24"/>
        </w:rPr>
        <w:t>Артюшинское</w:t>
      </w:r>
      <w:proofErr w:type="spellEnd"/>
      <w:r w:rsidRPr="0048118B">
        <w:rPr>
          <w:rFonts w:ascii="Times New Roman" w:hAnsi="Times New Roman" w:cs="Times New Roman"/>
          <w:sz w:val="24"/>
          <w:szCs w:val="24"/>
        </w:rPr>
        <w:t xml:space="preserve"> от </w:t>
      </w:r>
      <w:r w:rsidR="00506B08">
        <w:rPr>
          <w:rFonts w:ascii="Times New Roman" w:hAnsi="Times New Roman" w:cs="Times New Roman"/>
          <w:sz w:val="24"/>
          <w:szCs w:val="24"/>
        </w:rPr>
        <w:t>16</w:t>
      </w:r>
      <w:r w:rsidR="00516646" w:rsidRPr="0048118B">
        <w:rPr>
          <w:rFonts w:ascii="Times New Roman" w:hAnsi="Times New Roman" w:cs="Times New Roman"/>
          <w:sz w:val="24"/>
          <w:szCs w:val="24"/>
        </w:rPr>
        <w:t>.1</w:t>
      </w:r>
      <w:r w:rsidR="00506B08">
        <w:rPr>
          <w:rFonts w:ascii="Times New Roman" w:hAnsi="Times New Roman" w:cs="Times New Roman"/>
          <w:sz w:val="24"/>
          <w:szCs w:val="24"/>
        </w:rPr>
        <w:t>2.2021</w:t>
      </w:r>
      <w:r w:rsidR="00BA6F63" w:rsidRPr="0048118B">
        <w:rPr>
          <w:rFonts w:ascii="Times New Roman" w:hAnsi="Times New Roman" w:cs="Times New Roman"/>
          <w:sz w:val="24"/>
          <w:szCs w:val="24"/>
        </w:rPr>
        <w:t xml:space="preserve"> № </w:t>
      </w:r>
      <w:r w:rsidR="00506B08">
        <w:rPr>
          <w:rFonts w:ascii="Times New Roman" w:hAnsi="Times New Roman" w:cs="Times New Roman"/>
          <w:sz w:val="24"/>
          <w:szCs w:val="24"/>
        </w:rPr>
        <w:t>41</w:t>
      </w:r>
      <w:r w:rsidRPr="0048118B">
        <w:rPr>
          <w:rFonts w:ascii="Times New Roman" w:hAnsi="Times New Roman" w:cs="Times New Roman"/>
          <w:sz w:val="24"/>
          <w:szCs w:val="24"/>
        </w:rPr>
        <w:t xml:space="preserve"> «О бюджете сельского поселения</w:t>
      </w:r>
      <w:r w:rsidR="00536297" w:rsidRPr="0048118B">
        <w:rPr>
          <w:rFonts w:ascii="Times New Roman" w:hAnsi="Times New Roman" w:cs="Times New Roman"/>
          <w:sz w:val="24"/>
          <w:szCs w:val="24"/>
        </w:rPr>
        <w:t xml:space="preserve"> </w:t>
      </w:r>
      <w:proofErr w:type="spellStart"/>
      <w:r w:rsidR="0024488D" w:rsidRPr="0048118B">
        <w:rPr>
          <w:rFonts w:ascii="Times New Roman" w:hAnsi="Times New Roman" w:cs="Times New Roman"/>
          <w:sz w:val="24"/>
          <w:szCs w:val="24"/>
        </w:rPr>
        <w:t>Артюшинское</w:t>
      </w:r>
      <w:proofErr w:type="spellEnd"/>
      <w:r w:rsidR="0062783B" w:rsidRPr="0048118B">
        <w:rPr>
          <w:rFonts w:ascii="Times New Roman" w:hAnsi="Times New Roman" w:cs="Times New Roman"/>
          <w:sz w:val="24"/>
          <w:szCs w:val="24"/>
        </w:rPr>
        <w:t xml:space="preserve"> на 20</w:t>
      </w:r>
      <w:r w:rsidR="00506B08">
        <w:rPr>
          <w:rFonts w:ascii="Times New Roman" w:hAnsi="Times New Roman" w:cs="Times New Roman"/>
          <w:sz w:val="24"/>
          <w:szCs w:val="24"/>
        </w:rPr>
        <w:t>22</w:t>
      </w:r>
      <w:r w:rsidR="0062783B" w:rsidRPr="0048118B">
        <w:rPr>
          <w:rFonts w:ascii="Times New Roman" w:hAnsi="Times New Roman" w:cs="Times New Roman"/>
          <w:sz w:val="24"/>
          <w:szCs w:val="24"/>
        </w:rPr>
        <w:t xml:space="preserve"> год и</w:t>
      </w:r>
      <w:r w:rsidR="0062783B" w:rsidRPr="00E338AE">
        <w:rPr>
          <w:rFonts w:ascii="Times New Roman" w:hAnsi="Times New Roman" w:cs="Times New Roman"/>
          <w:sz w:val="24"/>
          <w:szCs w:val="24"/>
        </w:rPr>
        <w:t xml:space="preserve"> плановый период 20</w:t>
      </w:r>
      <w:r w:rsidR="00516646" w:rsidRPr="00E338AE">
        <w:rPr>
          <w:rFonts w:ascii="Times New Roman" w:hAnsi="Times New Roman" w:cs="Times New Roman"/>
          <w:sz w:val="24"/>
          <w:szCs w:val="24"/>
        </w:rPr>
        <w:t>2</w:t>
      </w:r>
      <w:r w:rsidR="00506B08">
        <w:rPr>
          <w:rFonts w:ascii="Times New Roman" w:hAnsi="Times New Roman" w:cs="Times New Roman"/>
          <w:sz w:val="24"/>
          <w:szCs w:val="24"/>
        </w:rPr>
        <w:t>3</w:t>
      </w:r>
      <w:r w:rsidR="0062783B" w:rsidRPr="00E338AE">
        <w:rPr>
          <w:rFonts w:ascii="Times New Roman" w:hAnsi="Times New Roman" w:cs="Times New Roman"/>
          <w:sz w:val="24"/>
          <w:szCs w:val="24"/>
        </w:rPr>
        <w:t xml:space="preserve"> и 20</w:t>
      </w:r>
      <w:r w:rsidR="000E02E7" w:rsidRPr="00E338AE">
        <w:rPr>
          <w:rFonts w:ascii="Times New Roman" w:hAnsi="Times New Roman" w:cs="Times New Roman"/>
          <w:sz w:val="24"/>
          <w:szCs w:val="24"/>
        </w:rPr>
        <w:t>2</w:t>
      </w:r>
      <w:r w:rsidR="00506B08">
        <w:rPr>
          <w:rFonts w:ascii="Times New Roman" w:hAnsi="Times New Roman" w:cs="Times New Roman"/>
          <w:sz w:val="24"/>
          <w:szCs w:val="24"/>
        </w:rPr>
        <w:t>4</w:t>
      </w:r>
      <w:r w:rsidR="0062783B" w:rsidRPr="00E338AE">
        <w:rPr>
          <w:rFonts w:ascii="Times New Roman" w:hAnsi="Times New Roman" w:cs="Times New Roman"/>
          <w:sz w:val="24"/>
          <w:szCs w:val="24"/>
        </w:rPr>
        <w:t xml:space="preserve"> годов</w:t>
      </w:r>
      <w:r w:rsidRPr="00E338AE">
        <w:rPr>
          <w:rFonts w:ascii="Times New Roman" w:hAnsi="Times New Roman" w:cs="Times New Roman"/>
          <w:sz w:val="24"/>
          <w:szCs w:val="24"/>
        </w:rPr>
        <w:t xml:space="preserve">» бюджет поселения  утвержден по доходам в </w:t>
      </w:r>
      <w:r w:rsidR="00EC5E33">
        <w:rPr>
          <w:rFonts w:ascii="Times New Roman" w:hAnsi="Times New Roman" w:cs="Times New Roman"/>
          <w:sz w:val="24"/>
          <w:szCs w:val="24"/>
        </w:rPr>
        <w:t>сумме</w:t>
      </w:r>
      <w:r w:rsidR="00F76BFF">
        <w:rPr>
          <w:rFonts w:ascii="Times New Roman" w:hAnsi="Times New Roman" w:cs="Times New Roman"/>
          <w:sz w:val="24"/>
          <w:szCs w:val="24"/>
        </w:rPr>
        <w:t xml:space="preserve"> </w:t>
      </w:r>
      <w:r w:rsidR="00506B08">
        <w:rPr>
          <w:rFonts w:ascii="Times New Roman" w:hAnsi="Times New Roman" w:cs="Times New Roman"/>
          <w:sz w:val="24"/>
          <w:szCs w:val="24"/>
        </w:rPr>
        <w:t>8 133,3</w:t>
      </w:r>
      <w:r w:rsidRPr="0048118B">
        <w:rPr>
          <w:rFonts w:ascii="Times New Roman" w:hAnsi="Times New Roman" w:cs="Times New Roman"/>
          <w:sz w:val="24"/>
          <w:szCs w:val="24"/>
        </w:rPr>
        <w:t xml:space="preserve"> </w:t>
      </w:r>
      <w:r w:rsidR="00477AEF" w:rsidRPr="0048118B">
        <w:rPr>
          <w:rFonts w:ascii="Times New Roman" w:hAnsi="Times New Roman" w:cs="Times New Roman"/>
          <w:sz w:val="24"/>
          <w:szCs w:val="24"/>
        </w:rPr>
        <w:t>тыс. рублей,</w:t>
      </w:r>
      <w:r w:rsidRPr="0048118B">
        <w:rPr>
          <w:rFonts w:ascii="Times New Roman" w:hAnsi="Times New Roman" w:cs="Times New Roman"/>
          <w:i/>
          <w:sz w:val="24"/>
          <w:szCs w:val="24"/>
        </w:rPr>
        <w:t xml:space="preserve"> </w:t>
      </w:r>
      <w:r w:rsidRPr="0048118B">
        <w:rPr>
          <w:rFonts w:ascii="Times New Roman" w:hAnsi="Times New Roman" w:cs="Times New Roman"/>
          <w:sz w:val="24"/>
          <w:szCs w:val="24"/>
        </w:rPr>
        <w:t xml:space="preserve">по </w:t>
      </w:r>
      <w:r w:rsidR="00071DD1" w:rsidRPr="0048118B">
        <w:rPr>
          <w:rFonts w:ascii="Times New Roman" w:hAnsi="Times New Roman" w:cs="Times New Roman"/>
          <w:sz w:val="24"/>
          <w:szCs w:val="24"/>
        </w:rPr>
        <w:t xml:space="preserve">расходам </w:t>
      </w:r>
      <w:r w:rsidR="00EC5E33">
        <w:rPr>
          <w:rFonts w:ascii="Times New Roman" w:hAnsi="Times New Roman" w:cs="Times New Roman"/>
          <w:sz w:val="24"/>
          <w:szCs w:val="24"/>
        </w:rPr>
        <w:t>–</w:t>
      </w:r>
      <w:r w:rsidR="00071DD1" w:rsidRPr="0048118B">
        <w:rPr>
          <w:rFonts w:ascii="Times New Roman" w:hAnsi="Times New Roman" w:cs="Times New Roman"/>
          <w:sz w:val="24"/>
          <w:szCs w:val="24"/>
        </w:rPr>
        <w:t xml:space="preserve"> </w:t>
      </w:r>
      <w:r w:rsidR="00506B08">
        <w:rPr>
          <w:rFonts w:ascii="Times New Roman" w:hAnsi="Times New Roman" w:cs="Times New Roman"/>
          <w:sz w:val="24"/>
          <w:szCs w:val="24"/>
        </w:rPr>
        <w:t>8 133,3</w:t>
      </w:r>
      <w:r w:rsidR="0048118B" w:rsidRPr="0048118B">
        <w:rPr>
          <w:rFonts w:ascii="Times New Roman" w:hAnsi="Times New Roman" w:cs="Times New Roman"/>
          <w:sz w:val="24"/>
          <w:szCs w:val="24"/>
        </w:rPr>
        <w:t xml:space="preserve"> </w:t>
      </w:r>
      <w:r w:rsidRPr="0048118B">
        <w:rPr>
          <w:rFonts w:ascii="Times New Roman" w:hAnsi="Times New Roman" w:cs="Times New Roman"/>
          <w:sz w:val="24"/>
          <w:szCs w:val="24"/>
        </w:rPr>
        <w:t>тыс. руб</w:t>
      </w:r>
      <w:r w:rsidR="00477AEF" w:rsidRPr="0048118B">
        <w:rPr>
          <w:rFonts w:ascii="Times New Roman" w:hAnsi="Times New Roman" w:cs="Times New Roman"/>
          <w:sz w:val="24"/>
          <w:szCs w:val="24"/>
        </w:rPr>
        <w:t>лей</w:t>
      </w:r>
      <w:r w:rsidRPr="0048118B">
        <w:rPr>
          <w:rFonts w:ascii="Times New Roman" w:hAnsi="Times New Roman" w:cs="Times New Roman"/>
          <w:b/>
          <w:sz w:val="24"/>
          <w:szCs w:val="24"/>
        </w:rPr>
        <w:t xml:space="preserve">. </w:t>
      </w:r>
      <w:r w:rsidR="00582435" w:rsidRPr="0048118B">
        <w:rPr>
          <w:rFonts w:ascii="Times New Roman" w:hAnsi="Times New Roman" w:cs="Times New Roman"/>
          <w:sz w:val="24"/>
          <w:szCs w:val="24"/>
        </w:rPr>
        <w:t>Дефицит</w:t>
      </w:r>
      <w:r w:rsidR="007B5569" w:rsidRPr="0048118B">
        <w:rPr>
          <w:rFonts w:ascii="Times New Roman" w:hAnsi="Times New Roman" w:cs="Times New Roman"/>
          <w:sz w:val="24"/>
          <w:szCs w:val="24"/>
        </w:rPr>
        <w:t xml:space="preserve"> (</w:t>
      </w:r>
      <w:r w:rsidR="00224270" w:rsidRPr="0048118B">
        <w:rPr>
          <w:rFonts w:ascii="Times New Roman" w:hAnsi="Times New Roman" w:cs="Times New Roman"/>
          <w:sz w:val="24"/>
          <w:szCs w:val="24"/>
        </w:rPr>
        <w:t>профицит</w:t>
      </w:r>
      <w:r w:rsidR="007B5569" w:rsidRPr="0048118B">
        <w:rPr>
          <w:rFonts w:ascii="Times New Roman" w:hAnsi="Times New Roman" w:cs="Times New Roman"/>
          <w:sz w:val="24"/>
          <w:szCs w:val="24"/>
        </w:rPr>
        <w:t xml:space="preserve">) </w:t>
      </w:r>
      <w:r w:rsidR="00582435" w:rsidRPr="0048118B">
        <w:rPr>
          <w:rFonts w:ascii="Times New Roman" w:hAnsi="Times New Roman" w:cs="Times New Roman"/>
          <w:sz w:val="24"/>
          <w:szCs w:val="24"/>
        </w:rPr>
        <w:t xml:space="preserve"> </w:t>
      </w:r>
      <w:r w:rsidR="007B5569" w:rsidRPr="0048118B">
        <w:rPr>
          <w:rFonts w:ascii="Times New Roman" w:hAnsi="Times New Roman" w:cs="Times New Roman"/>
          <w:sz w:val="24"/>
          <w:szCs w:val="24"/>
        </w:rPr>
        <w:t>первоначально не запланирован.</w:t>
      </w:r>
    </w:p>
    <w:p w:rsidR="00D2483E" w:rsidRDefault="00D2483E" w:rsidP="00454947">
      <w:pPr>
        <w:spacing w:after="0" w:line="240" w:lineRule="auto"/>
        <w:ind w:firstLine="709"/>
        <w:jc w:val="both"/>
        <w:rPr>
          <w:rFonts w:ascii="Times New Roman" w:hAnsi="Times New Roman" w:cs="Times New Roman"/>
          <w:sz w:val="24"/>
          <w:szCs w:val="24"/>
        </w:rPr>
      </w:pPr>
      <w:r w:rsidRPr="00030B86">
        <w:rPr>
          <w:rFonts w:ascii="Times New Roman" w:hAnsi="Times New Roman" w:cs="Times New Roman"/>
          <w:sz w:val="24"/>
          <w:szCs w:val="24"/>
        </w:rPr>
        <w:t>В течение 20</w:t>
      </w:r>
      <w:r w:rsidR="00506B08">
        <w:rPr>
          <w:rFonts w:ascii="Times New Roman" w:hAnsi="Times New Roman" w:cs="Times New Roman"/>
          <w:sz w:val="24"/>
          <w:szCs w:val="24"/>
        </w:rPr>
        <w:t>22</w:t>
      </w:r>
      <w:r w:rsidRPr="00030B86">
        <w:rPr>
          <w:rFonts w:ascii="Times New Roman" w:hAnsi="Times New Roman" w:cs="Times New Roman"/>
          <w:sz w:val="24"/>
          <w:szCs w:val="24"/>
        </w:rPr>
        <w:t xml:space="preserve"> года изменения и дополнения в бюджет поселения вносились </w:t>
      </w:r>
      <w:r w:rsidR="00506B08">
        <w:rPr>
          <w:rFonts w:ascii="Times New Roman" w:hAnsi="Times New Roman" w:cs="Times New Roman"/>
          <w:sz w:val="24"/>
          <w:szCs w:val="24"/>
        </w:rPr>
        <w:t>4 раза</w:t>
      </w:r>
      <w:r w:rsidRPr="00030B86">
        <w:rPr>
          <w:rFonts w:ascii="Times New Roman" w:hAnsi="Times New Roman" w:cs="Times New Roman"/>
          <w:sz w:val="24"/>
          <w:szCs w:val="24"/>
        </w:rPr>
        <w:t xml:space="preserve"> </w:t>
      </w:r>
      <w:proofErr w:type="gramStart"/>
      <w:r w:rsidRPr="00030B86">
        <w:rPr>
          <w:rFonts w:ascii="Times New Roman" w:hAnsi="Times New Roman" w:cs="Times New Roman"/>
          <w:sz w:val="24"/>
          <w:szCs w:val="24"/>
        </w:rPr>
        <w:t>основании</w:t>
      </w:r>
      <w:proofErr w:type="gramEnd"/>
      <w:r w:rsidRPr="00030B86">
        <w:rPr>
          <w:rFonts w:ascii="Times New Roman" w:hAnsi="Times New Roman" w:cs="Times New Roman"/>
          <w:sz w:val="24"/>
          <w:szCs w:val="24"/>
        </w:rPr>
        <w:t xml:space="preserve"> сл</w:t>
      </w:r>
      <w:r w:rsidR="00506B08">
        <w:rPr>
          <w:rFonts w:ascii="Times New Roman" w:hAnsi="Times New Roman" w:cs="Times New Roman"/>
          <w:sz w:val="24"/>
          <w:szCs w:val="24"/>
        </w:rPr>
        <w:t>едующих Решений</w:t>
      </w:r>
      <w:r w:rsidRPr="00030B86">
        <w:rPr>
          <w:rFonts w:ascii="Times New Roman" w:hAnsi="Times New Roman" w:cs="Times New Roman"/>
          <w:sz w:val="24"/>
          <w:szCs w:val="24"/>
        </w:rPr>
        <w:t>:</w:t>
      </w:r>
    </w:p>
    <w:p w:rsidR="00506B08" w:rsidRDefault="00506B08" w:rsidP="004549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сельского поселения </w:t>
      </w:r>
      <w:proofErr w:type="spellStart"/>
      <w:r>
        <w:rPr>
          <w:rFonts w:ascii="Times New Roman" w:hAnsi="Times New Roman" w:cs="Times New Roman"/>
          <w:sz w:val="24"/>
          <w:szCs w:val="24"/>
        </w:rPr>
        <w:t>Артюшинское</w:t>
      </w:r>
      <w:proofErr w:type="spellEnd"/>
      <w:r>
        <w:rPr>
          <w:rFonts w:ascii="Times New Roman" w:hAnsi="Times New Roman" w:cs="Times New Roman"/>
          <w:sz w:val="24"/>
          <w:szCs w:val="24"/>
        </w:rPr>
        <w:t xml:space="preserve"> от 28.02.2022 №5</w:t>
      </w:r>
    </w:p>
    <w:p w:rsidR="00506B08" w:rsidRDefault="00506B08" w:rsidP="00506B08">
      <w:pPr>
        <w:spacing w:after="0" w:line="240" w:lineRule="auto"/>
        <w:ind w:firstLine="708"/>
        <w:jc w:val="both"/>
        <w:rPr>
          <w:rFonts w:ascii="Times New Roman" w:hAnsi="Times New Roman" w:cs="Times New Roman"/>
          <w:sz w:val="24"/>
          <w:szCs w:val="24"/>
        </w:rPr>
      </w:pPr>
      <w:r w:rsidRPr="00506B08">
        <w:rPr>
          <w:rFonts w:ascii="Times New Roman" w:hAnsi="Times New Roman" w:cs="Times New Roman"/>
          <w:sz w:val="24"/>
          <w:szCs w:val="24"/>
        </w:rPr>
        <w:t>-Решение сельс</w:t>
      </w:r>
      <w:r>
        <w:rPr>
          <w:rFonts w:ascii="Times New Roman" w:hAnsi="Times New Roman" w:cs="Times New Roman"/>
          <w:sz w:val="24"/>
          <w:szCs w:val="24"/>
        </w:rPr>
        <w:t xml:space="preserve">кого поселения </w:t>
      </w:r>
      <w:proofErr w:type="spellStart"/>
      <w:r>
        <w:rPr>
          <w:rFonts w:ascii="Times New Roman" w:hAnsi="Times New Roman" w:cs="Times New Roman"/>
          <w:sz w:val="24"/>
          <w:szCs w:val="24"/>
        </w:rPr>
        <w:t>Артюшинское</w:t>
      </w:r>
      <w:proofErr w:type="spellEnd"/>
      <w:r>
        <w:rPr>
          <w:rFonts w:ascii="Times New Roman" w:hAnsi="Times New Roman" w:cs="Times New Roman"/>
          <w:sz w:val="24"/>
          <w:szCs w:val="24"/>
        </w:rPr>
        <w:t xml:space="preserve"> от 30.06</w:t>
      </w:r>
      <w:r w:rsidRPr="00506B08">
        <w:rPr>
          <w:rFonts w:ascii="Times New Roman" w:hAnsi="Times New Roman" w:cs="Times New Roman"/>
          <w:sz w:val="24"/>
          <w:szCs w:val="24"/>
        </w:rPr>
        <w:t xml:space="preserve">.2022 </w:t>
      </w:r>
      <w:r>
        <w:rPr>
          <w:rFonts w:ascii="Times New Roman" w:hAnsi="Times New Roman" w:cs="Times New Roman"/>
          <w:sz w:val="24"/>
          <w:szCs w:val="24"/>
        </w:rPr>
        <w:t>№18</w:t>
      </w:r>
    </w:p>
    <w:p w:rsidR="00506B08" w:rsidRDefault="00506B08" w:rsidP="00506B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Представительного Собрания округа от 31.10.2022 № 38</w:t>
      </w:r>
    </w:p>
    <w:p w:rsidR="00506B08" w:rsidRDefault="00506B08" w:rsidP="00506B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Представительного Собрания округа от 26.12.2022 № 123.</w:t>
      </w:r>
    </w:p>
    <w:p w:rsidR="00034845" w:rsidRPr="00424C3B" w:rsidRDefault="008B43F4" w:rsidP="00454947">
      <w:pPr>
        <w:spacing w:after="0" w:line="240" w:lineRule="auto"/>
        <w:ind w:firstLine="709"/>
        <w:jc w:val="both"/>
        <w:rPr>
          <w:rFonts w:ascii="Times New Roman" w:hAnsi="Times New Roman" w:cs="Times New Roman"/>
          <w:sz w:val="24"/>
          <w:szCs w:val="24"/>
        </w:rPr>
      </w:pPr>
      <w:r w:rsidRPr="00424C3B">
        <w:rPr>
          <w:rFonts w:ascii="Times New Roman" w:hAnsi="Times New Roman" w:cs="Times New Roman"/>
          <w:sz w:val="24"/>
          <w:szCs w:val="24"/>
        </w:rPr>
        <w:t xml:space="preserve">Необходимость уточнения в течение года бюджетных назначений связана </w:t>
      </w:r>
      <w:r w:rsidR="00994240" w:rsidRPr="00424C3B">
        <w:rPr>
          <w:rFonts w:ascii="Times New Roman" w:hAnsi="Times New Roman" w:cs="Times New Roman"/>
          <w:sz w:val="24"/>
          <w:szCs w:val="24"/>
        </w:rPr>
        <w:t xml:space="preserve">с </w:t>
      </w:r>
      <w:r w:rsidRPr="00424C3B">
        <w:rPr>
          <w:rFonts w:ascii="Times New Roman" w:hAnsi="Times New Roman" w:cs="Times New Roman"/>
          <w:sz w:val="24"/>
          <w:szCs w:val="24"/>
        </w:rPr>
        <w:t>корректировкой прогнозируемого поступления налоговых и неналоговых доходов,</w:t>
      </w:r>
      <w:r w:rsidR="00FF5FEF">
        <w:rPr>
          <w:rFonts w:ascii="Times New Roman" w:hAnsi="Times New Roman" w:cs="Times New Roman"/>
          <w:sz w:val="24"/>
          <w:szCs w:val="24"/>
        </w:rPr>
        <w:t xml:space="preserve"> безвозмездных поступлений,</w:t>
      </w:r>
      <w:r w:rsidRPr="00424C3B">
        <w:rPr>
          <w:rFonts w:ascii="Times New Roman" w:hAnsi="Times New Roman" w:cs="Times New Roman"/>
          <w:sz w:val="24"/>
          <w:szCs w:val="24"/>
        </w:rPr>
        <w:t xml:space="preserve">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BF0F3A" w:rsidRPr="00424C3B" w:rsidRDefault="00D2483E" w:rsidP="00454947">
      <w:pPr>
        <w:spacing w:after="0" w:line="240" w:lineRule="auto"/>
        <w:ind w:firstLine="709"/>
        <w:jc w:val="both"/>
        <w:rPr>
          <w:rFonts w:ascii="Times New Roman" w:hAnsi="Times New Roman" w:cs="Times New Roman"/>
          <w:sz w:val="24"/>
          <w:szCs w:val="24"/>
        </w:rPr>
      </w:pPr>
      <w:r w:rsidRPr="00424C3B">
        <w:rPr>
          <w:rFonts w:ascii="Times New Roman" w:hAnsi="Times New Roman" w:cs="Times New Roman"/>
          <w:sz w:val="24"/>
          <w:szCs w:val="24"/>
        </w:rPr>
        <w:t>При анализе Решений о внесении изменений в Решение Совета сельск</w:t>
      </w:r>
      <w:r w:rsidR="00934712" w:rsidRPr="00424C3B">
        <w:rPr>
          <w:rFonts w:ascii="Times New Roman" w:hAnsi="Times New Roman" w:cs="Times New Roman"/>
          <w:sz w:val="24"/>
          <w:szCs w:val="24"/>
        </w:rPr>
        <w:t>ого поселения</w:t>
      </w:r>
      <w:r w:rsidR="0031700E" w:rsidRPr="00424C3B">
        <w:rPr>
          <w:rFonts w:ascii="Times New Roman" w:hAnsi="Times New Roman" w:cs="Times New Roman"/>
          <w:sz w:val="24"/>
          <w:szCs w:val="24"/>
        </w:rPr>
        <w:t xml:space="preserve"> </w:t>
      </w:r>
      <w:proofErr w:type="spellStart"/>
      <w:r w:rsidR="00FB2EE5" w:rsidRPr="00424C3B">
        <w:rPr>
          <w:rFonts w:ascii="Times New Roman" w:hAnsi="Times New Roman" w:cs="Times New Roman"/>
          <w:sz w:val="24"/>
          <w:szCs w:val="24"/>
        </w:rPr>
        <w:t>Артюшинское</w:t>
      </w:r>
      <w:proofErr w:type="spellEnd"/>
      <w:r w:rsidR="00FB2EE5" w:rsidRPr="00424C3B">
        <w:rPr>
          <w:rFonts w:ascii="Times New Roman" w:hAnsi="Times New Roman" w:cs="Times New Roman"/>
          <w:sz w:val="24"/>
          <w:szCs w:val="24"/>
        </w:rPr>
        <w:t xml:space="preserve"> </w:t>
      </w:r>
      <w:r w:rsidR="00934712" w:rsidRPr="00424C3B">
        <w:rPr>
          <w:rFonts w:ascii="Times New Roman" w:hAnsi="Times New Roman" w:cs="Times New Roman"/>
          <w:sz w:val="24"/>
          <w:szCs w:val="24"/>
        </w:rPr>
        <w:t xml:space="preserve">от </w:t>
      </w:r>
      <w:r w:rsidR="00FF5FEF">
        <w:rPr>
          <w:rFonts w:ascii="Times New Roman" w:hAnsi="Times New Roman" w:cs="Times New Roman"/>
          <w:sz w:val="24"/>
          <w:szCs w:val="24"/>
        </w:rPr>
        <w:t>16.12.2021</w:t>
      </w:r>
      <w:r w:rsidR="00F64407" w:rsidRPr="00424C3B">
        <w:rPr>
          <w:rFonts w:ascii="Times New Roman" w:hAnsi="Times New Roman" w:cs="Times New Roman"/>
          <w:sz w:val="24"/>
          <w:szCs w:val="24"/>
        </w:rPr>
        <w:t xml:space="preserve"> № </w:t>
      </w:r>
      <w:r w:rsidR="00FF5FEF">
        <w:rPr>
          <w:rFonts w:ascii="Times New Roman" w:hAnsi="Times New Roman" w:cs="Times New Roman"/>
          <w:sz w:val="24"/>
          <w:szCs w:val="24"/>
        </w:rPr>
        <w:t>41</w:t>
      </w:r>
      <w:r w:rsidRPr="00424C3B">
        <w:rPr>
          <w:rFonts w:ascii="Times New Roman" w:hAnsi="Times New Roman" w:cs="Times New Roman"/>
          <w:sz w:val="24"/>
          <w:szCs w:val="24"/>
        </w:rPr>
        <w:t xml:space="preserve"> «О бюджете сельского поселения</w:t>
      </w:r>
      <w:r w:rsidR="00CD20C7" w:rsidRPr="00424C3B">
        <w:rPr>
          <w:rFonts w:ascii="Times New Roman" w:hAnsi="Times New Roman" w:cs="Times New Roman"/>
          <w:sz w:val="24"/>
          <w:szCs w:val="24"/>
        </w:rPr>
        <w:t xml:space="preserve"> </w:t>
      </w:r>
      <w:proofErr w:type="spellStart"/>
      <w:r w:rsidR="00FB2EE5" w:rsidRPr="00424C3B">
        <w:rPr>
          <w:rFonts w:ascii="Times New Roman" w:hAnsi="Times New Roman" w:cs="Times New Roman"/>
          <w:sz w:val="24"/>
          <w:szCs w:val="24"/>
        </w:rPr>
        <w:t>Артюшинское</w:t>
      </w:r>
      <w:proofErr w:type="spellEnd"/>
      <w:r w:rsidR="00FB2EE5" w:rsidRPr="00424C3B">
        <w:rPr>
          <w:rFonts w:ascii="Times New Roman" w:hAnsi="Times New Roman" w:cs="Times New Roman"/>
          <w:sz w:val="24"/>
          <w:szCs w:val="24"/>
        </w:rPr>
        <w:t xml:space="preserve"> </w:t>
      </w:r>
      <w:r w:rsidRPr="00424C3B">
        <w:rPr>
          <w:rFonts w:ascii="Times New Roman" w:hAnsi="Times New Roman" w:cs="Times New Roman"/>
          <w:sz w:val="24"/>
          <w:szCs w:val="24"/>
        </w:rPr>
        <w:t>на 20</w:t>
      </w:r>
      <w:r w:rsidR="00FF5FEF">
        <w:rPr>
          <w:rFonts w:ascii="Times New Roman" w:hAnsi="Times New Roman" w:cs="Times New Roman"/>
          <w:sz w:val="24"/>
          <w:szCs w:val="24"/>
        </w:rPr>
        <w:t>22</w:t>
      </w:r>
      <w:r w:rsidRPr="00424C3B">
        <w:rPr>
          <w:rFonts w:ascii="Times New Roman" w:hAnsi="Times New Roman" w:cs="Times New Roman"/>
          <w:sz w:val="24"/>
          <w:szCs w:val="24"/>
        </w:rPr>
        <w:t xml:space="preserve"> год</w:t>
      </w:r>
      <w:r w:rsidR="000C361A" w:rsidRPr="00424C3B">
        <w:rPr>
          <w:rFonts w:ascii="Times New Roman" w:hAnsi="Times New Roman" w:cs="Times New Roman"/>
          <w:sz w:val="24"/>
          <w:szCs w:val="24"/>
        </w:rPr>
        <w:t xml:space="preserve"> и плановый период 202</w:t>
      </w:r>
      <w:r w:rsidR="00FF5FEF">
        <w:rPr>
          <w:rFonts w:ascii="Times New Roman" w:hAnsi="Times New Roman" w:cs="Times New Roman"/>
          <w:sz w:val="24"/>
          <w:szCs w:val="24"/>
        </w:rPr>
        <w:t>3</w:t>
      </w:r>
      <w:r w:rsidR="003B5A9C" w:rsidRPr="00424C3B">
        <w:rPr>
          <w:rFonts w:ascii="Times New Roman" w:hAnsi="Times New Roman" w:cs="Times New Roman"/>
          <w:sz w:val="24"/>
          <w:szCs w:val="24"/>
        </w:rPr>
        <w:t xml:space="preserve"> и 20</w:t>
      </w:r>
      <w:r w:rsidR="004F4148" w:rsidRPr="00424C3B">
        <w:rPr>
          <w:rFonts w:ascii="Times New Roman" w:hAnsi="Times New Roman" w:cs="Times New Roman"/>
          <w:sz w:val="24"/>
          <w:szCs w:val="24"/>
        </w:rPr>
        <w:t>2</w:t>
      </w:r>
      <w:r w:rsidR="00FF5FEF">
        <w:rPr>
          <w:rFonts w:ascii="Times New Roman" w:hAnsi="Times New Roman" w:cs="Times New Roman"/>
          <w:sz w:val="24"/>
          <w:szCs w:val="24"/>
        </w:rPr>
        <w:t>4</w:t>
      </w:r>
      <w:r w:rsidR="003B5A9C" w:rsidRPr="00424C3B">
        <w:rPr>
          <w:rFonts w:ascii="Times New Roman" w:hAnsi="Times New Roman" w:cs="Times New Roman"/>
          <w:sz w:val="24"/>
          <w:szCs w:val="24"/>
        </w:rPr>
        <w:t xml:space="preserve"> годов</w:t>
      </w:r>
      <w:r w:rsidRPr="00424C3B">
        <w:rPr>
          <w:rFonts w:ascii="Times New Roman" w:hAnsi="Times New Roman" w:cs="Times New Roman"/>
          <w:sz w:val="24"/>
          <w:szCs w:val="24"/>
        </w:rPr>
        <w:t>» установлено, что предполагаемые изменения</w:t>
      </w:r>
      <w:r w:rsidR="00C257AB" w:rsidRPr="00424C3B">
        <w:rPr>
          <w:rFonts w:ascii="Times New Roman" w:hAnsi="Times New Roman" w:cs="Times New Roman"/>
          <w:sz w:val="24"/>
          <w:szCs w:val="24"/>
        </w:rPr>
        <w:t xml:space="preserve"> </w:t>
      </w:r>
      <w:r w:rsidRPr="00424C3B">
        <w:rPr>
          <w:rFonts w:ascii="Times New Roman" w:hAnsi="Times New Roman" w:cs="Times New Roman"/>
          <w:sz w:val="24"/>
          <w:szCs w:val="24"/>
        </w:rPr>
        <w:t>соответствуют данным, отражаемым в соответствующ</w:t>
      </w:r>
      <w:r w:rsidR="005F41EF" w:rsidRPr="00424C3B">
        <w:rPr>
          <w:rFonts w:ascii="Times New Roman" w:hAnsi="Times New Roman" w:cs="Times New Roman"/>
          <w:sz w:val="24"/>
          <w:szCs w:val="24"/>
        </w:rPr>
        <w:t>их</w:t>
      </w:r>
      <w:r w:rsidRPr="00424C3B">
        <w:rPr>
          <w:rFonts w:ascii="Times New Roman" w:hAnsi="Times New Roman" w:cs="Times New Roman"/>
          <w:sz w:val="24"/>
          <w:szCs w:val="24"/>
        </w:rPr>
        <w:t xml:space="preserve"> приложени</w:t>
      </w:r>
      <w:r w:rsidR="005F41EF" w:rsidRPr="00424C3B">
        <w:rPr>
          <w:rFonts w:ascii="Times New Roman" w:hAnsi="Times New Roman" w:cs="Times New Roman"/>
          <w:sz w:val="24"/>
          <w:szCs w:val="24"/>
        </w:rPr>
        <w:t>ях</w:t>
      </w:r>
      <w:r w:rsidRPr="00424C3B">
        <w:rPr>
          <w:rFonts w:ascii="Times New Roman" w:hAnsi="Times New Roman" w:cs="Times New Roman"/>
          <w:sz w:val="24"/>
          <w:szCs w:val="24"/>
        </w:rPr>
        <w:t xml:space="preserve"> к Решени</w:t>
      </w:r>
      <w:r w:rsidR="005F41EF" w:rsidRPr="00424C3B">
        <w:rPr>
          <w:rFonts w:ascii="Times New Roman" w:hAnsi="Times New Roman" w:cs="Times New Roman"/>
          <w:sz w:val="24"/>
          <w:szCs w:val="24"/>
        </w:rPr>
        <w:t>ям</w:t>
      </w:r>
      <w:r w:rsidR="00BF0F3A" w:rsidRPr="00424C3B">
        <w:rPr>
          <w:rFonts w:ascii="Times New Roman" w:hAnsi="Times New Roman" w:cs="Times New Roman"/>
          <w:sz w:val="24"/>
          <w:szCs w:val="24"/>
        </w:rPr>
        <w:t>.</w:t>
      </w:r>
    </w:p>
    <w:p w:rsidR="00424C3B" w:rsidRPr="00F41203" w:rsidRDefault="00424C3B" w:rsidP="00424C3B">
      <w:pPr>
        <w:spacing w:after="0" w:line="240" w:lineRule="auto"/>
        <w:ind w:firstLine="709"/>
        <w:jc w:val="both"/>
        <w:rPr>
          <w:rFonts w:ascii="Times New Roman" w:hAnsi="Times New Roman"/>
          <w:sz w:val="24"/>
          <w:szCs w:val="24"/>
        </w:rPr>
      </w:pPr>
      <w:r w:rsidRPr="00024B5A">
        <w:rPr>
          <w:rFonts w:ascii="Times New Roman" w:hAnsi="Times New Roman"/>
          <w:sz w:val="24"/>
          <w:szCs w:val="24"/>
        </w:rPr>
        <w:t xml:space="preserve">Исполнение бюджета поселения </w:t>
      </w:r>
      <w:r w:rsidR="00F2592F">
        <w:rPr>
          <w:rFonts w:ascii="Times New Roman" w:hAnsi="Times New Roman"/>
          <w:sz w:val="24"/>
          <w:szCs w:val="24"/>
        </w:rPr>
        <w:t>в 2022</w:t>
      </w:r>
      <w:r w:rsidRPr="00024B5A">
        <w:rPr>
          <w:rFonts w:ascii="Times New Roman" w:hAnsi="Times New Roman"/>
          <w:sz w:val="24"/>
          <w:szCs w:val="24"/>
        </w:rPr>
        <w:t xml:space="preserve"> году в целом и изменение плановых показателей в первоначальной и </w:t>
      </w:r>
      <w:r w:rsidR="00F2592F">
        <w:rPr>
          <w:rFonts w:ascii="Times New Roman" w:hAnsi="Times New Roman"/>
          <w:sz w:val="24"/>
          <w:szCs w:val="24"/>
        </w:rPr>
        <w:t>окончательной редакциях Решений</w:t>
      </w:r>
      <w:r w:rsidRPr="00024B5A">
        <w:rPr>
          <w:rFonts w:ascii="Times New Roman" w:hAnsi="Times New Roman"/>
          <w:sz w:val="24"/>
          <w:szCs w:val="24"/>
        </w:rPr>
        <w:t xml:space="preserve"> о бюджете поселения представлены в таблице №1.</w:t>
      </w:r>
    </w:p>
    <w:p w:rsidR="00424C3B" w:rsidRPr="00F41203" w:rsidRDefault="00424C3B" w:rsidP="00FC4DAC">
      <w:pPr>
        <w:spacing w:after="0" w:line="240" w:lineRule="auto"/>
        <w:jc w:val="both"/>
        <w:rPr>
          <w:rFonts w:ascii="Times New Roman" w:hAnsi="Times New Roman"/>
          <w:sz w:val="24"/>
          <w:szCs w:val="24"/>
        </w:rPr>
      </w:pPr>
      <w:r w:rsidRPr="00F41203">
        <w:rPr>
          <w:rFonts w:ascii="Times New Roman" w:hAnsi="Times New Roman"/>
          <w:sz w:val="24"/>
          <w:szCs w:val="24"/>
        </w:rPr>
        <w:t xml:space="preserve">Таблица №1                                                   </w:t>
      </w:r>
      <w:r>
        <w:rPr>
          <w:rFonts w:ascii="Times New Roman" w:hAnsi="Times New Roman"/>
          <w:sz w:val="24"/>
          <w:szCs w:val="24"/>
        </w:rPr>
        <w:t xml:space="preserve">                       </w:t>
      </w:r>
      <w:r w:rsidRPr="00F41203">
        <w:rPr>
          <w:rFonts w:ascii="Times New Roman" w:hAnsi="Times New Roman"/>
          <w:sz w:val="24"/>
          <w:szCs w:val="24"/>
        </w:rPr>
        <w:t xml:space="preserve">                                       </w:t>
      </w:r>
      <w:r w:rsidR="00FC4DAC">
        <w:rPr>
          <w:rFonts w:ascii="Times New Roman" w:hAnsi="Times New Roman"/>
          <w:sz w:val="24"/>
          <w:szCs w:val="24"/>
        </w:rPr>
        <w:t xml:space="preserve">            </w:t>
      </w:r>
      <w:r w:rsidRPr="00F41203">
        <w:rPr>
          <w:rFonts w:ascii="Times New Roman" w:hAnsi="Times New Roman"/>
          <w:sz w:val="24"/>
          <w:szCs w:val="24"/>
        </w:rPr>
        <w:t xml:space="preserve">   тыс. рублей</w:t>
      </w:r>
    </w:p>
    <w:tbl>
      <w:tblPr>
        <w:tblW w:w="0" w:type="auto"/>
        <w:tblLook w:val="04A0" w:firstRow="1" w:lastRow="0" w:firstColumn="1" w:lastColumn="0" w:noHBand="0" w:noVBand="1"/>
      </w:tblPr>
      <w:tblGrid>
        <w:gridCol w:w="3071"/>
        <w:gridCol w:w="1707"/>
        <w:gridCol w:w="1644"/>
        <w:gridCol w:w="1276"/>
        <w:gridCol w:w="1414"/>
        <w:gridCol w:w="1244"/>
      </w:tblGrid>
      <w:tr w:rsidR="00C37C53" w:rsidRPr="00FC2C1C" w:rsidTr="00C37C53">
        <w:trPr>
          <w:tblHeader/>
        </w:trPr>
        <w:tc>
          <w:tcPr>
            <w:tcW w:w="0" w:type="auto"/>
            <w:tcBorders>
              <w:top w:val="single" w:sz="4" w:space="0" w:color="000000"/>
              <w:left w:val="single" w:sz="4" w:space="0" w:color="000000"/>
              <w:bottom w:val="single" w:sz="4" w:space="0" w:color="000000"/>
              <w:right w:val="nil"/>
            </w:tcBorders>
            <w:shd w:val="clear" w:color="auto" w:fill="C6D9F1"/>
            <w:vAlign w:val="center"/>
            <w:hideMark/>
          </w:tcPr>
          <w:p w:rsidR="00C37C53" w:rsidRPr="00FC2C1C" w:rsidRDefault="00C37C53" w:rsidP="00FC2C1C">
            <w:pPr>
              <w:suppressAutoHyphens/>
              <w:spacing w:after="0" w:line="240" w:lineRule="auto"/>
              <w:jc w:val="center"/>
              <w:rPr>
                <w:rFonts w:ascii="Times New Roman" w:eastAsia="Times New Roman" w:hAnsi="Times New Roman" w:cs="Times New Roman"/>
                <w:kern w:val="2"/>
                <w:sz w:val="20"/>
                <w:szCs w:val="20"/>
                <w:lang w:eastAsia="ar-SA"/>
              </w:rPr>
            </w:pPr>
            <w:r w:rsidRPr="00FC2C1C">
              <w:rPr>
                <w:rFonts w:ascii="Times New Roman" w:eastAsia="Times New Roman" w:hAnsi="Times New Roman" w:cs="Times New Roman"/>
                <w:kern w:val="2"/>
                <w:sz w:val="20"/>
                <w:szCs w:val="20"/>
                <w:lang w:eastAsia="ar-SA"/>
              </w:rPr>
              <w:t>Наименование показателя</w:t>
            </w:r>
          </w:p>
        </w:tc>
        <w:tc>
          <w:tcPr>
            <w:tcW w:w="1707" w:type="dxa"/>
            <w:tcBorders>
              <w:top w:val="single" w:sz="4" w:space="0" w:color="000000"/>
              <w:left w:val="single" w:sz="4" w:space="0" w:color="000000"/>
              <w:bottom w:val="single" w:sz="4" w:space="0" w:color="000000"/>
              <w:right w:val="nil"/>
            </w:tcBorders>
            <w:shd w:val="clear" w:color="auto" w:fill="C6D9F1"/>
            <w:vAlign w:val="center"/>
            <w:hideMark/>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Решение </w:t>
            </w:r>
            <w:r w:rsidR="00C37C53" w:rsidRPr="00FC2C1C">
              <w:rPr>
                <w:rFonts w:ascii="Times New Roman" w:eastAsia="Times New Roman" w:hAnsi="Times New Roman" w:cs="Times New Roman"/>
                <w:kern w:val="2"/>
                <w:sz w:val="20"/>
                <w:szCs w:val="20"/>
                <w:lang w:eastAsia="ar-SA"/>
              </w:rPr>
              <w:t xml:space="preserve"> (первоначальное)</w:t>
            </w:r>
          </w:p>
        </w:tc>
        <w:tc>
          <w:tcPr>
            <w:tcW w:w="1644" w:type="dxa"/>
            <w:tcBorders>
              <w:top w:val="single" w:sz="4" w:space="0" w:color="000000"/>
              <w:left w:val="single" w:sz="4" w:space="0" w:color="000000"/>
              <w:bottom w:val="single" w:sz="4" w:space="0" w:color="000000"/>
              <w:right w:val="nil"/>
            </w:tcBorders>
            <w:shd w:val="clear" w:color="auto" w:fill="C6D9F1"/>
            <w:vAlign w:val="center"/>
            <w:hideMark/>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Решение</w:t>
            </w:r>
            <w:r w:rsidR="00C37C53" w:rsidRPr="00FC2C1C">
              <w:rPr>
                <w:rFonts w:ascii="Times New Roman" w:eastAsia="Times New Roman" w:hAnsi="Times New Roman" w:cs="Times New Roman"/>
                <w:kern w:val="2"/>
                <w:sz w:val="20"/>
                <w:szCs w:val="20"/>
                <w:lang w:eastAsia="ar-SA"/>
              </w:rPr>
              <w:t xml:space="preserve"> (окончательное)</w:t>
            </w:r>
          </w:p>
        </w:tc>
        <w:tc>
          <w:tcPr>
            <w:tcW w:w="1276" w:type="dxa"/>
            <w:tcBorders>
              <w:top w:val="single" w:sz="4" w:space="0" w:color="000000"/>
              <w:left w:val="single" w:sz="4" w:space="0" w:color="000000"/>
              <w:bottom w:val="single" w:sz="4" w:space="0" w:color="000000"/>
              <w:right w:val="nil"/>
            </w:tcBorders>
            <w:shd w:val="clear" w:color="auto" w:fill="C6D9F1"/>
            <w:vAlign w:val="center"/>
            <w:hideMark/>
          </w:tcPr>
          <w:p w:rsidR="00C37C53" w:rsidRPr="00FC2C1C" w:rsidRDefault="00C37C53" w:rsidP="00FC2C1C">
            <w:pPr>
              <w:suppressAutoHyphens/>
              <w:spacing w:after="0" w:line="240" w:lineRule="auto"/>
              <w:jc w:val="center"/>
              <w:rPr>
                <w:rFonts w:ascii="Times New Roman" w:eastAsia="Times New Roman" w:hAnsi="Times New Roman" w:cs="Times New Roman"/>
                <w:kern w:val="2"/>
                <w:sz w:val="20"/>
                <w:szCs w:val="20"/>
                <w:lang w:eastAsia="ar-SA"/>
              </w:rPr>
            </w:pPr>
            <w:r w:rsidRPr="00FC2C1C">
              <w:rPr>
                <w:rFonts w:ascii="Times New Roman" w:eastAsia="Times New Roman" w:hAnsi="Times New Roman" w:cs="Times New Roman"/>
                <w:kern w:val="2"/>
                <w:sz w:val="20"/>
                <w:szCs w:val="20"/>
                <w:lang w:eastAsia="ar-SA"/>
              </w:rPr>
              <w:t>Отклонение</w:t>
            </w:r>
          </w:p>
        </w:tc>
        <w:tc>
          <w:tcPr>
            <w:tcW w:w="1414" w:type="dxa"/>
            <w:tcBorders>
              <w:top w:val="single" w:sz="4" w:space="0" w:color="000000"/>
              <w:left w:val="single" w:sz="4" w:space="0" w:color="000000"/>
              <w:bottom w:val="single" w:sz="4" w:space="0" w:color="000000"/>
              <w:right w:val="nil"/>
            </w:tcBorders>
            <w:shd w:val="clear" w:color="auto" w:fill="C6D9F1"/>
            <w:vAlign w:val="center"/>
            <w:hideMark/>
          </w:tcPr>
          <w:p w:rsidR="00F2592F" w:rsidRDefault="00C37C53"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Факт </w:t>
            </w:r>
          </w:p>
          <w:p w:rsidR="00C37C53" w:rsidRPr="00FC2C1C" w:rsidRDefault="00C37C53"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20</w:t>
            </w:r>
            <w:r w:rsidR="00F2592F">
              <w:rPr>
                <w:rFonts w:ascii="Times New Roman" w:eastAsia="Times New Roman" w:hAnsi="Times New Roman" w:cs="Times New Roman"/>
                <w:kern w:val="2"/>
                <w:sz w:val="20"/>
                <w:szCs w:val="20"/>
                <w:lang w:eastAsia="ar-SA"/>
              </w:rPr>
              <w:t>22</w:t>
            </w:r>
            <w:r w:rsidRPr="00FC2C1C">
              <w:rPr>
                <w:rFonts w:ascii="Times New Roman" w:eastAsia="Times New Roman" w:hAnsi="Times New Roman" w:cs="Times New Roman"/>
                <w:kern w:val="2"/>
                <w:sz w:val="20"/>
                <w:szCs w:val="20"/>
                <w:lang w:eastAsia="ar-SA"/>
              </w:rPr>
              <w:t xml:space="preserve"> года</w:t>
            </w:r>
          </w:p>
        </w:tc>
        <w:tc>
          <w:tcPr>
            <w:tcW w:w="0" w:type="auto"/>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C37C53" w:rsidRPr="00FC2C1C" w:rsidRDefault="00C37C53" w:rsidP="00FC2C1C">
            <w:pPr>
              <w:suppressAutoHyphens/>
              <w:spacing w:after="0" w:line="240" w:lineRule="auto"/>
              <w:jc w:val="center"/>
              <w:rPr>
                <w:rFonts w:ascii="Times New Roman" w:eastAsia="Times New Roman" w:hAnsi="Times New Roman" w:cs="Times New Roman"/>
                <w:kern w:val="2"/>
                <w:sz w:val="20"/>
                <w:szCs w:val="20"/>
                <w:lang w:eastAsia="ar-SA"/>
              </w:rPr>
            </w:pPr>
            <w:r w:rsidRPr="00FC2C1C">
              <w:rPr>
                <w:rFonts w:ascii="Times New Roman" w:eastAsia="Times New Roman" w:hAnsi="Times New Roman" w:cs="Times New Roman"/>
                <w:kern w:val="2"/>
                <w:sz w:val="20"/>
                <w:szCs w:val="20"/>
                <w:lang w:eastAsia="ar-SA"/>
              </w:rPr>
              <w:t>Отклонение</w:t>
            </w:r>
          </w:p>
        </w:tc>
      </w:tr>
      <w:tr w:rsidR="00C37C53" w:rsidRPr="00FC2C1C" w:rsidTr="00C37C53">
        <w:tc>
          <w:tcPr>
            <w:tcW w:w="0" w:type="auto"/>
            <w:tcBorders>
              <w:top w:val="single" w:sz="4" w:space="0" w:color="000000"/>
              <w:left w:val="single" w:sz="4" w:space="0" w:color="000000"/>
              <w:bottom w:val="single" w:sz="4" w:space="0" w:color="000000"/>
              <w:right w:val="nil"/>
            </w:tcBorders>
            <w:shd w:val="clear" w:color="auto" w:fill="FFFFFF"/>
            <w:hideMark/>
          </w:tcPr>
          <w:p w:rsidR="00C37C53" w:rsidRPr="00FC2C1C" w:rsidRDefault="00C37C53" w:rsidP="00FC2C1C">
            <w:pPr>
              <w:suppressAutoHyphens/>
              <w:spacing w:after="0" w:line="240" w:lineRule="auto"/>
              <w:jc w:val="both"/>
              <w:rPr>
                <w:rFonts w:ascii="Times New Roman" w:eastAsia="Times New Roman" w:hAnsi="Times New Roman" w:cs="Times New Roman"/>
                <w:kern w:val="2"/>
                <w:sz w:val="20"/>
                <w:szCs w:val="20"/>
                <w:lang w:eastAsia="ar-SA"/>
              </w:rPr>
            </w:pPr>
            <w:r w:rsidRPr="00FC2C1C">
              <w:rPr>
                <w:rFonts w:ascii="Times New Roman" w:eastAsia="Times New Roman" w:hAnsi="Times New Roman" w:cs="Times New Roman"/>
                <w:kern w:val="2"/>
                <w:sz w:val="20"/>
                <w:szCs w:val="20"/>
                <w:lang w:eastAsia="ar-SA"/>
              </w:rPr>
              <w:t>Общий объем доходов</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8133,3</w:t>
            </w:r>
          </w:p>
        </w:tc>
        <w:tc>
          <w:tcPr>
            <w:tcW w:w="1644"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color w:val="000000"/>
                <w:kern w:val="2"/>
                <w:sz w:val="20"/>
                <w:szCs w:val="20"/>
                <w:lang w:eastAsia="ar-SA"/>
              </w:rPr>
            </w:pPr>
            <w:r>
              <w:rPr>
                <w:rFonts w:ascii="Times New Roman" w:eastAsia="Times New Roman" w:hAnsi="Times New Roman" w:cs="Times New Roman"/>
                <w:color w:val="000000"/>
                <w:kern w:val="2"/>
                <w:sz w:val="20"/>
                <w:szCs w:val="20"/>
                <w:lang w:eastAsia="ar-SA"/>
              </w:rPr>
              <w:t>11 397,3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color w:val="000000"/>
                <w:kern w:val="2"/>
                <w:sz w:val="20"/>
                <w:szCs w:val="20"/>
                <w:lang w:eastAsia="ar-SA"/>
              </w:rPr>
            </w:pPr>
            <w:r>
              <w:rPr>
                <w:rFonts w:ascii="Times New Roman" w:eastAsia="Times New Roman" w:hAnsi="Times New Roman" w:cs="Times New Roman"/>
                <w:color w:val="000000"/>
                <w:kern w:val="2"/>
                <w:sz w:val="20"/>
                <w:szCs w:val="20"/>
                <w:lang w:eastAsia="ar-SA"/>
              </w:rPr>
              <w:t>+3264,0</w:t>
            </w:r>
          </w:p>
        </w:tc>
        <w:tc>
          <w:tcPr>
            <w:tcW w:w="1414" w:type="dxa"/>
            <w:tcBorders>
              <w:top w:val="single" w:sz="4" w:space="0" w:color="000000"/>
              <w:left w:val="single" w:sz="4" w:space="0" w:color="000000"/>
              <w:bottom w:val="single" w:sz="4" w:space="0" w:color="000000"/>
              <w:right w:val="nil"/>
            </w:tcBorders>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11450,9</w:t>
            </w:r>
          </w:p>
        </w:tc>
        <w:tc>
          <w:tcPr>
            <w:tcW w:w="0" w:type="auto"/>
            <w:tcBorders>
              <w:top w:val="single" w:sz="4" w:space="0" w:color="000000"/>
              <w:left w:val="single" w:sz="4" w:space="0" w:color="000000"/>
              <w:bottom w:val="single" w:sz="4" w:space="0" w:color="000000"/>
              <w:right w:val="single" w:sz="4" w:space="0" w:color="000000"/>
            </w:tcBorders>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+53,6</w:t>
            </w:r>
          </w:p>
        </w:tc>
      </w:tr>
      <w:tr w:rsidR="00C37C53" w:rsidRPr="00FC2C1C" w:rsidTr="00C37C53">
        <w:tc>
          <w:tcPr>
            <w:tcW w:w="0" w:type="auto"/>
            <w:tcBorders>
              <w:top w:val="single" w:sz="4" w:space="0" w:color="000000"/>
              <w:left w:val="single" w:sz="4" w:space="0" w:color="000000"/>
              <w:bottom w:val="single" w:sz="4" w:space="0" w:color="000000"/>
              <w:right w:val="nil"/>
            </w:tcBorders>
            <w:shd w:val="clear" w:color="auto" w:fill="FFFFFF"/>
            <w:hideMark/>
          </w:tcPr>
          <w:p w:rsidR="00C37C53" w:rsidRPr="00C37C53" w:rsidRDefault="00C37C53" w:rsidP="00FC2C1C">
            <w:pPr>
              <w:suppressAutoHyphens/>
              <w:spacing w:after="0" w:line="240" w:lineRule="auto"/>
              <w:jc w:val="both"/>
              <w:rPr>
                <w:rFonts w:ascii="Times New Roman" w:eastAsia="Times New Roman" w:hAnsi="Times New Roman" w:cs="Times New Roman"/>
                <w:i/>
                <w:kern w:val="2"/>
                <w:sz w:val="20"/>
                <w:szCs w:val="20"/>
                <w:lang w:eastAsia="ar-SA"/>
              </w:rPr>
            </w:pPr>
            <w:r w:rsidRPr="00C37C53">
              <w:rPr>
                <w:rFonts w:ascii="Times New Roman" w:eastAsia="Times New Roman" w:hAnsi="Times New Roman" w:cs="Times New Roman"/>
                <w:i/>
                <w:kern w:val="2"/>
                <w:sz w:val="20"/>
                <w:szCs w:val="20"/>
                <w:lang w:eastAsia="ar-SA"/>
              </w:rPr>
              <w:t>Налоговые и неналоговые доходы</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2573,0</w:t>
            </w:r>
          </w:p>
        </w:tc>
        <w:tc>
          <w:tcPr>
            <w:tcW w:w="1644"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color w:val="000000"/>
                <w:kern w:val="2"/>
                <w:sz w:val="20"/>
                <w:szCs w:val="20"/>
                <w:lang w:eastAsia="ar-SA"/>
              </w:rPr>
            </w:pPr>
            <w:r>
              <w:rPr>
                <w:rFonts w:ascii="Times New Roman" w:eastAsia="Times New Roman" w:hAnsi="Times New Roman" w:cs="Times New Roman"/>
                <w:color w:val="000000"/>
                <w:kern w:val="2"/>
                <w:sz w:val="20"/>
                <w:szCs w:val="20"/>
                <w:lang w:eastAsia="ar-SA"/>
              </w:rPr>
              <w:t>2692,0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color w:val="000000"/>
                <w:kern w:val="2"/>
                <w:sz w:val="20"/>
                <w:szCs w:val="20"/>
                <w:lang w:eastAsia="ar-SA"/>
              </w:rPr>
            </w:pPr>
            <w:r>
              <w:rPr>
                <w:rFonts w:ascii="Times New Roman" w:eastAsia="Times New Roman" w:hAnsi="Times New Roman" w:cs="Times New Roman"/>
                <w:color w:val="000000"/>
                <w:kern w:val="2"/>
                <w:sz w:val="20"/>
                <w:szCs w:val="20"/>
                <w:lang w:eastAsia="ar-SA"/>
              </w:rPr>
              <w:t>+119,0</w:t>
            </w:r>
          </w:p>
        </w:tc>
        <w:tc>
          <w:tcPr>
            <w:tcW w:w="1414" w:type="dxa"/>
            <w:tcBorders>
              <w:top w:val="single" w:sz="4" w:space="0" w:color="000000"/>
              <w:left w:val="single" w:sz="4" w:space="0" w:color="000000"/>
              <w:bottom w:val="single" w:sz="4" w:space="0" w:color="000000"/>
              <w:right w:val="nil"/>
            </w:tcBorders>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2745,6</w:t>
            </w:r>
          </w:p>
        </w:tc>
        <w:tc>
          <w:tcPr>
            <w:tcW w:w="0" w:type="auto"/>
            <w:tcBorders>
              <w:top w:val="single" w:sz="4" w:space="0" w:color="000000"/>
              <w:left w:val="single" w:sz="4" w:space="0" w:color="000000"/>
              <w:bottom w:val="single" w:sz="4" w:space="0" w:color="000000"/>
              <w:right w:val="single" w:sz="4" w:space="0" w:color="000000"/>
            </w:tcBorders>
            <w:vAlign w:val="center"/>
          </w:tcPr>
          <w:p w:rsidR="00C37C53" w:rsidRPr="00FC2C1C" w:rsidRDefault="00F2592F" w:rsidP="00FC2C1C">
            <w:pPr>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+53,6</w:t>
            </w:r>
          </w:p>
        </w:tc>
      </w:tr>
      <w:tr w:rsidR="00C37C53" w:rsidRPr="00FC2C1C" w:rsidTr="00C37C53">
        <w:tc>
          <w:tcPr>
            <w:tcW w:w="0" w:type="auto"/>
            <w:tcBorders>
              <w:top w:val="single" w:sz="4" w:space="0" w:color="000000"/>
              <w:left w:val="single" w:sz="4" w:space="0" w:color="000000"/>
              <w:bottom w:val="single" w:sz="4" w:space="0" w:color="000000"/>
              <w:right w:val="nil"/>
            </w:tcBorders>
            <w:shd w:val="clear" w:color="auto" w:fill="FFFFFF"/>
            <w:hideMark/>
          </w:tcPr>
          <w:p w:rsidR="00C37C53" w:rsidRPr="00C37C53" w:rsidRDefault="00C37C53" w:rsidP="00FC2C1C">
            <w:pPr>
              <w:suppressAutoHyphens/>
              <w:spacing w:after="0" w:line="240" w:lineRule="auto"/>
              <w:jc w:val="both"/>
              <w:rPr>
                <w:rFonts w:ascii="Times New Roman" w:eastAsia="Times New Roman" w:hAnsi="Times New Roman" w:cs="Times New Roman"/>
                <w:i/>
                <w:kern w:val="2"/>
                <w:sz w:val="20"/>
                <w:szCs w:val="20"/>
                <w:lang w:eastAsia="ar-SA"/>
              </w:rPr>
            </w:pPr>
            <w:r w:rsidRPr="00C37C53">
              <w:rPr>
                <w:rFonts w:ascii="Times New Roman" w:eastAsia="Times New Roman" w:hAnsi="Times New Roman" w:cs="Times New Roman"/>
                <w:i/>
                <w:kern w:val="2"/>
                <w:sz w:val="20"/>
                <w:szCs w:val="20"/>
                <w:lang w:eastAsia="ar-SA"/>
              </w:rPr>
              <w:t>Безвозмездные поступления</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5560,3</w:t>
            </w:r>
          </w:p>
        </w:tc>
        <w:tc>
          <w:tcPr>
            <w:tcW w:w="1644"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8705,3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+3145,0</w:t>
            </w:r>
          </w:p>
        </w:tc>
        <w:tc>
          <w:tcPr>
            <w:tcW w:w="1414" w:type="dxa"/>
            <w:tcBorders>
              <w:top w:val="single" w:sz="4" w:space="0" w:color="000000"/>
              <w:left w:val="single" w:sz="4" w:space="0" w:color="000000"/>
              <w:bottom w:val="single" w:sz="4" w:space="0" w:color="000000"/>
              <w:right w:val="nil"/>
            </w:tcBorders>
            <w:vAlign w:val="center"/>
          </w:tcPr>
          <w:p w:rsidR="00C37C53" w:rsidRPr="00FC2C1C" w:rsidRDefault="00F2592F" w:rsidP="00FC2C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8705,3</w:t>
            </w:r>
          </w:p>
        </w:tc>
        <w:tc>
          <w:tcPr>
            <w:tcW w:w="0" w:type="auto"/>
            <w:tcBorders>
              <w:top w:val="single" w:sz="4" w:space="0" w:color="000000"/>
              <w:left w:val="single" w:sz="4" w:space="0" w:color="000000"/>
              <w:bottom w:val="single" w:sz="4" w:space="0" w:color="000000"/>
              <w:right w:val="single" w:sz="4" w:space="0" w:color="000000"/>
            </w:tcBorders>
            <w:vAlign w:val="center"/>
          </w:tcPr>
          <w:p w:rsidR="00C37C53" w:rsidRPr="00FC2C1C" w:rsidRDefault="00F2592F" w:rsidP="00FC2C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C37C53" w:rsidRPr="00FC2C1C" w:rsidTr="00C37C53">
        <w:tc>
          <w:tcPr>
            <w:tcW w:w="0" w:type="auto"/>
            <w:tcBorders>
              <w:top w:val="single" w:sz="4" w:space="0" w:color="000000"/>
              <w:left w:val="single" w:sz="4" w:space="0" w:color="000000"/>
              <w:bottom w:val="single" w:sz="4" w:space="0" w:color="000000"/>
              <w:right w:val="nil"/>
            </w:tcBorders>
            <w:shd w:val="clear" w:color="auto" w:fill="FFFFFF"/>
            <w:hideMark/>
          </w:tcPr>
          <w:p w:rsidR="00C37C53" w:rsidRPr="00FC2C1C" w:rsidRDefault="00C37C53" w:rsidP="00FC2C1C">
            <w:pPr>
              <w:suppressAutoHyphens/>
              <w:spacing w:after="0" w:line="240" w:lineRule="auto"/>
              <w:jc w:val="both"/>
              <w:rPr>
                <w:rFonts w:ascii="Times New Roman" w:eastAsia="Times New Roman" w:hAnsi="Times New Roman" w:cs="Times New Roman"/>
                <w:kern w:val="2"/>
                <w:sz w:val="20"/>
                <w:szCs w:val="20"/>
                <w:lang w:eastAsia="ar-SA"/>
              </w:rPr>
            </w:pPr>
            <w:r w:rsidRPr="00FC2C1C">
              <w:rPr>
                <w:rFonts w:ascii="Times New Roman" w:eastAsia="Times New Roman" w:hAnsi="Times New Roman" w:cs="Times New Roman"/>
                <w:kern w:val="2"/>
                <w:sz w:val="20"/>
                <w:szCs w:val="20"/>
                <w:lang w:eastAsia="ar-SA"/>
              </w:rPr>
              <w:t>Общий объем расходов</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8133,3</w:t>
            </w:r>
          </w:p>
        </w:tc>
        <w:tc>
          <w:tcPr>
            <w:tcW w:w="1644"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color w:val="000000"/>
                <w:kern w:val="2"/>
                <w:sz w:val="20"/>
                <w:szCs w:val="20"/>
                <w:lang w:eastAsia="ar-SA"/>
              </w:rPr>
            </w:pPr>
            <w:r>
              <w:rPr>
                <w:rFonts w:ascii="Times New Roman" w:eastAsia="Times New Roman" w:hAnsi="Times New Roman" w:cs="Times New Roman"/>
                <w:color w:val="000000"/>
                <w:kern w:val="2"/>
                <w:sz w:val="20"/>
                <w:szCs w:val="20"/>
                <w:lang w:eastAsia="ar-SA"/>
              </w:rPr>
              <w:t>11 603,4</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color w:val="000000"/>
                <w:kern w:val="2"/>
                <w:sz w:val="20"/>
                <w:szCs w:val="20"/>
                <w:lang w:eastAsia="ar-SA"/>
              </w:rPr>
            </w:pPr>
            <w:r>
              <w:rPr>
                <w:rFonts w:ascii="Times New Roman" w:eastAsia="Times New Roman" w:hAnsi="Times New Roman" w:cs="Times New Roman"/>
                <w:color w:val="000000"/>
                <w:kern w:val="2"/>
                <w:sz w:val="20"/>
                <w:szCs w:val="20"/>
                <w:lang w:eastAsia="ar-SA"/>
              </w:rPr>
              <w:t>+3470,10</w:t>
            </w:r>
          </w:p>
        </w:tc>
        <w:tc>
          <w:tcPr>
            <w:tcW w:w="1414" w:type="dxa"/>
            <w:tcBorders>
              <w:top w:val="single" w:sz="4" w:space="0" w:color="000000"/>
              <w:left w:val="single" w:sz="4" w:space="0" w:color="000000"/>
              <w:bottom w:val="single" w:sz="4" w:space="0" w:color="000000"/>
              <w:right w:val="nil"/>
            </w:tcBorders>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11184,2</w:t>
            </w:r>
          </w:p>
        </w:tc>
        <w:tc>
          <w:tcPr>
            <w:tcW w:w="0" w:type="auto"/>
            <w:tcBorders>
              <w:top w:val="single" w:sz="4" w:space="0" w:color="000000"/>
              <w:left w:val="single" w:sz="4" w:space="0" w:color="000000"/>
              <w:bottom w:val="single" w:sz="4" w:space="0" w:color="000000"/>
              <w:right w:val="single" w:sz="4" w:space="0" w:color="000000"/>
            </w:tcBorders>
            <w:vAlign w:val="center"/>
          </w:tcPr>
          <w:p w:rsidR="00C37C53" w:rsidRPr="00FC2C1C" w:rsidRDefault="00F2592F" w:rsidP="00FC2C1C">
            <w:pPr>
              <w:suppressAutoHyphens/>
              <w:spacing w:after="0" w:line="240" w:lineRule="auto"/>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-419,2</w:t>
            </w:r>
          </w:p>
        </w:tc>
      </w:tr>
      <w:tr w:rsidR="00C37C53" w:rsidRPr="00FC2C1C" w:rsidTr="00C37C53">
        <w:tc>
          <w:tcPr>
            <w:tcW w:w="0" w:type="auto"/>
            <w:tcBorders>
              <w:top w:val="single" w:sz="4" w:space="0" w:color="000000"/>
              <w:left w:val="single" w:sz="4" w:space="0" w:color="000000"/>
              <w:bottom w:val="single" w:sz="4" w:space="0" w:color="000000"/>
              <w:right w:val="nil"/>
            </w:tcBorders>
            <w:shd w:val="clear" w:color="auto" w:fill="FFFFFF"/>
            <w:hideMark/>
          </w:tcPr>
          <w:p w:rsidR="00C37C53" w:rsidRPr="00FC2C1C" w:rsidRDefault="00C37C53" w:rsidP="00FC2C1C">
            <w:pPr>
              <w:suppressAutoHyphens/>
              <w:spacing w:after="0" w:line="240" w:lineRule="auto"/>
              <w:jc w:val="both"/>
              <w:rPr>
                <w:rFonts w:ascii="Times New Roman" w:eastAsia="Times New Roman" w:hAnsi="Times New Roman" w:cs="Times New Roman"/>
                <w:kern w:val="2"/>
                <w:sz w:val="20"/>
                <w:szCs w:val="20"/>
                <w:lang w:eastAsia="ar-SA"/>
              </w:rPr>
            </w:pPr>
            <w:r w:rsidRPr="00FC2C1C">
              <w:rPr>
                <w:rFonts w:ascii="Times New Roman" w:eastAsia="Times New Roman" w:hAnsi="Times New Roman" w:cs="Times New Roman"/>
                <w:kern w:val="2"/>
                <w:sz w:val="20"/>
                <w:szCs w:val="20"/>
                <w:lang w:eastAsia="ar-SA"/>
              </w:rPr>
              <w:t>Дефици</w:t>
            </w:r>
            <w:proofErr w:type="gramStart"/>
            <w:r w:rsidRPr="00FC2C1C">
              <w:rPr>
                <w:rFonts w:ascii="Times New Roman" w:eastAsia="Times New Roman" w:hAnsi="Times New Roman" w:cs="Times New Roman"/>
                <w:kern w:val="2"/>
                <w:sz w:val="20"/>
                <w:szCs w:val="20"/>
                <w:lang w:eastAsia="ar-SA"/>
              </w:rPr>
              <w:t>т(</w:t>
            </w:r>
            <w:proofErr w:type="gramEnd"/>
            <w:r w:rsidRPr="00FC2C1C">
              <w:rPr>
                <w:rFonts w:ascii="Times New Roman" w:eastAsia="Times New Roman" w:hAnsi="Times New Roman" w:cs="Times New Roman"/>
                <w:kern w:val="2"/>
                <w:sz w:val="20"/>
                <w:szCs w:val="20"/>
                <w:lang w:eastAsia="ar-SA"/>
              </w:rPr>
              <w:t>-), профицит (+)</w:t>
            </w:r>
          </w:p>
        </w:tc>
        <w:tc>
          <w:tcPr>
            <w:tcW w:w="1707"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C37C53" w:rsidP="00FC2C1C">
            <w:pPr>
              <w:suppressAutoHyphens/>
              <w:spacing w:after="0" w:line="240" w:lineRule="auto"/>
              <w:jc w:val="center"/>
              <w:rPr>
                <w:rFonts w:ascii="Times New Roman" w:eastAsia="Times New Roman" w:hAnsi="Times New Roman" w:cs="Times New Roman"/>
                <w:kern w:val="2"/>
                <w:sz w:val="20"/>
                <w:szCs w:val="20"/>
                <w:lang w:eastAsia="ar-SA"/>
              </w:rPr>
            </w:pPr>
            <w:r w:rsidRPr="00FC2C1C">
              <w:rPr>
                <w:rFonts w:ascii="Times New Roman" w:eastAsia="Times New Roman" w:hAnsi="Times New Roman" w:cs="Times New Roman"/>
                <w:kern w:val="2"/>
                <w:sz w:val="20"/>
                <w:szCs w:val="20"/>
                <w:lang w:eastAsia="ar-SA"/>
              </w:rPr>
              <w:t>0,0</w:t>
            </w:r>
          </w:p>
        </w:tc>
        <w:tc>
          <w:tcPr>
            <w:tcW w:w="1644"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B12F6C" w:rsidP="00FC2C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-206,1</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37C53" w:rsidRPr="00FC2C1C" w:rsidRDefault="00C37C53" w:rsidP="00FC2C1C">
            <w:pPr>
              <w:spacing w:after="0" w:line="240" w:lineRule="auto"/>
              <w:jc w:val="center"/>
              <w:rPr>
                <w:rFonts w:ascii="Times New Roman" w:hAnsi="Times New Roman" w:cs="Times New Roman"/>
                <w:color w:val="000000"/>
                <w:sz w:val="20"/>
                <w:szCs w:val="20"/>
              </w:rPr>
            </w:pPr>
            <w:r w:rsidRPr="00FC2C1C">
              <w:rPr>
                <w:rFonts w:ascii="Times New Roman" w:hAnsi="Times New Roman" w:cs="Times New Roman"/>
                <w:color w:val="000000"/>
                <w:sz w:val="20"/>
                <w:szCs w:val="20"/>
              </w:rPr>
              <w:t>х</w:t>
            </w:r>
          </w:p>
        </w:tc>
        <w:tc>
          <w:tcPr>
            <w:tcW w:w="1414" w:type="dxa"/>
            <w:tcBorders>
              <w:top w:val="single" w:sz="4" w:space="0" w:color="000000"/>
              <w:left w:val="single" w:sz="4" w:space="0" w:color="000000"/>
              <w:bottom w:val="single" w:sz="4" w:space="0" w:color="000000"/>
              <w:right w:val="nil"/>
            </w:tcBorders>
            <w:vAlign w:val="center"/>
          </w:tcPr>
          <w:p w:rsidR="00C37C53" w:rsidRPr="00FC2C1C" w:rsidRDefault="00B12F6C" w:rsidP="00FC2C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+266,7</w:t>
            </w:r>
          </w:p>
        </w:tc>
        <w:tc>
          <w:tcPr>
            <w:tcW w:w="0" w:type="auto"/>
            <w:tcBorders>
              <w:top w:val="single" w:sz="4" w:space="0" w:color="000000"/>
              <w:left w:val="single" w:sz="4" w:space="0" w:color="000000"/>
              <w:bottom w:val="single" w:sz="4" w:space="0" w:color="000000"/>
              <w:right w:val="single" w:sz="4" w:space="0" w:color="000000"/>
            </w:tcBorders>
            <w:vAlign w:val="center"/>
          </w:tcPr>
          <w:p w:rsidR="00C37C53" w:rsidRPr="00FC2C1C" w:rsidRDefault="00C37C53" w:rsidP="00FC2C1C">
            <w:pPr>
              <w:spacing w:after="0" w:line="240" w:lineRule="auto"/>
              <w:jc w:val="center"/>
              <w:rPr>
                <w:rFonts w:ascii="Times New Roman" w:hAnsi="Times New Roman" w:cs="Times New Roman"/>
                <w:color w:val="000000"/>
                <w:sz w:val="20"/>
                <w:szCs w:val="20"/>
              </w:rPr>
            </w:pPr>
            <w:r w:rsidRPr="00FC2C1C">
              <w:rPr>
                <w:rFonts w:ascii="Times New Roman" w:hAnsi="Times New Roman" w:cs="Times New Roman"/>
                <w:color w:val="000000"/>
                <w:sz w:val="20"/>
                <w:szCs w:val="20"/>
              </w:rPr>
              <w:t>х</w:t>
            </w:r>
          </w:p>
        </w:tc>
      </w:tr>
    </w:tbl>
    <w:p w:rsidR="00424C3B" w:rsidRPr="00A3786C" w:rsidRDefault="00424C3B" w:rsidP="00424C3B">
      <w:pPr>
        <w:spacing w:after="0" w:line="240" w:lineRule="auto"/>
        <w:ind w:firstLine="709"/>
        <w:jc w:val="both"/>
        <w:rPr>
          <w:rFonts w:ascii="Times New Roman" w:hAnsi="Times New Roman"/>
          <w:sz w:val="24"/>
          <w:szCs w:val="24"/>
        </w:rPr>
      </w:pPr>
      <w:r w:rsidRPr="00A3786C">
        <w:rPr>
          <w:rFonts w:ascii="Times New Roman" w:hAnsi="Times New Roman"/>
          <w:sz w:val="24"/>
          <w:szCs w:val="24"/>
        </w:rPr>
        <w:t xml:space="preserve">В результате внесения изменений и дополнений в бюджет поселения доходная часть бюджета по сравнению с первоначальными значениями </w:t>
      </w:r>
      <w:r w:rsidR="00D3460A">
        <w:rPr>
          <w:rFonts w:ascii="Times New Roman" w:hAnsi="Times New Roman"/>
          <w:sz w:val="24"/>
          <w:szCs w:val="24"/>
        </w:rPr>
        <w:t xml:space="preserve">увеличена на </w:t>
      </w:r>
      <w:r w:rsidR="00D519FE">
        <w:rPr>
          <w:rFonts w:ascii="Times New Roman" w:hAnsi="Times New Roman"/>
          <w:sz w:val="24"/>
          <w:szCs w:val="24"/>
        </w:rPr>
        <w:t>3264,0</w:t>
      </w:r>
      <w:r w:rsidR="00D3460A">
        <w:rPr>
          <w:rFonts w:ascii="Times New Roman" w:hAnsi="Times New Roman"/>
          <w:sz w:val="24"/>
          <w:szCs w:val="24"/>
        </w:rPr>
        <w:t xml:space="preserve"> тыс. рублей</w:t>
      </w:r>
      <w:r w:rsidRPr="00A3786C">
        <w:rPr>
          <w:rFonts w:ascii="Times New Roman" w:hAnsi="Times New Roman"/>
          <w:sz w:val="24"/>
          <w:szCs w:val="24"/>
        </w:rPr>
        <w:t xml:space="preserve"> </w:t>
      </w:r>
      <w:r w:rsidRPr="00A3786C">
        <w:rPr>
          <w:rFonts w:ascii="Times New Roman" w:hAnsi="Times New Roman"/>
          <w:color w:val="000000"/>
          <w:sz w:val="24"/>
          <w:szCs w:val="24"/>
        </w:rPr>
        <w:t xml:space="preserve">и </w:t>
      </w:r>
      <w:r w:rsidRPr="00A3786C">
        <w:rPr>
          <w:rFonts w:ascii="Times New Roman" w:hAnsi="Times New Roman"/>
          <w:color w:val="000000"/>
          <w:sz w:val="24"/>
          <w:szCs w:val="24"/>
        </w:rPr>
        <w:lastRenderedPageBreak/>
        <w:t xml:space="preserve">составила </w:t>
      </w:r>
      <w:r w:rsidR="00D519FE">
        <w:rPr>
          <w:rFonts w:ascii="Times New Roman" w:hAnsi="Times New Roman"/>
          <w:color w:val="000000"/>
          <w:sz w:val="24"/>
          <w:szCs w:val="24"/>
        </w:rPr>
        <w:t>11397,3</w:t>
      </w:r>
      <w:r w:rsidRPr="00A3786C">
        <w:rPr>
          <w:rFonts w:ascii="Times New Roman" w:hAnsi="Times New Roman"/>
          <w:color w:val="000000"/>
          <w:sz w:val="24"/>
          <w:szCs w:val="24"/>
        </w:rPr>
        <w:t xml:space="preserve"> тыс. рублей, расходная часть увеличена </w:t>
      </w:r>
      <w:r w:rsidR="00D3460A">
        <w:rPr>
          <w:rFonts w:ascii="Times New Roman" w:hAnsi="Times New Roman"/>
          <w:color w:val="000000"/>
          <w:sz w:val="24"/>
          <w:szCs w:val="24"/>
        </w:rPr>
        <w:t xml:space="preserve">на </w:t>
      </w:r>
      <w:r w:rsidR="00D519FE">
        <w:rPr>
          <w:rFonts w:ascii="Times New Roman" w:hAnsi="Times New Roman"/>
          <w:color w:val="000000"/>
          <w:sz w:val="24"/>
          <w:szCs w:val="24"/>
        </w:rPr>
        <w:t>3145,0</w:t>
      </w:r>
      <w:r w:rsidR="00D3460A">
        <w:rPr>
          <w:rFonts w:ascii="Times New Roman" w:hAnsi="Times New Roman"/>
          <w:color w:val="000000"/>
          <w:sz w:val="24"/>
          <w:szCs w:val="24"/>
        </w:rPr>
        <w:t xml:space="preserve"> тыс. рублей</w:t>
      </w:r>
      <w:r w:rsidRPr="00A3786C">
        <w:rPr>
          <w:rFonts w:ascii="Times New Roman" w:hAnsi="Times New Roman"/>
          <w:color w:val="000000"/>
          <w:sz w:val="24"/>
          <w:szCs w:val="24"/>
        </w:rPr>
        <w:t xml:space="preserve"> и составила </w:t>
      </w:r>
      <w:r w:rsidR="00D519FE">
        <w:rPr>
          <w:rFonts w:ascii="Times New Roman" w:hAnsi="Times New Roman"/>
          <w:color w:val="000000"/>
          <w:sz w:val="24"/>
          <w:szCs w:val="24"/>
        </w:rPr>
        <w:t>11603,4</w:t>
      </w:r>
      <w:r w:rsidR="00A3786C" w:rsidRPr="00A3786C">
        <w:rPr>
          <w:rFonts w:ascii="Times New Roman" w:hAnsi="Times New Roman"/>
          <w:color w:val="000000"/>
          <w:sz w:val="24"/>
          <w:szCs w:val="24"/>
        </w:rPr>
        <w:t xml:space="preserve"> </w:t>
      </w:r>
      <w:r w:rsidRPr="00A3786C">
        <w:rPr>
          <w:rFonts w:ascii="Times New Roman" w:hAnsi="Times New Roman"/>
          <w:color w:val="000000"/>
          <w:sz w:val="24"/>
          <w:szCs w:val="24"/>
        </w:rPr>
        <w:t>тыс</w:t>
      </w:r>
      <w:r w:rsidRPr="00A3786C">
        <w:rPr>
          <w:rFonts w:ascii="Times New Roman" w:hAnsi="Times New Roman"/>
          <w:sz w:val="24"/>
          <w:szCs w:val="24"/>
        </w:rPr>
        <w:t xml:space="preserve">. рублей.  Утвержден дефицит в сумме </w:t>
      </w:r>
      <w:r w:rsidR="00D519FE">
        <w:rPr>
          <w:rFonts w:ascii="Times New Roman" w:hAnsi="Times New Roman"/>
          <w:sz w:val="24"/>
          <w:szCs w:val="24"/>
        </w:rPr>
        <w:t>206,10</w:t>
      </w:r>
      <w:r w:rsidRPr="00A3786C">
        <w:rPr>
          <w:rFonts w:ascii="Times New Roman" w:hAnsi="Times New Roman"/>
          <w:sz w:val="24"/>
          <w:szCs w:val="24"/>
        </w:rPr>
        <w:t xml:space="preserve"> тыс. рублей.</w:t>
      </w:r>
    </w:p>
    <w:p w:rsidR="00424C3B" w:rsidRPr="00A3786C" w:rsidRDefault="00424C3B" w:rsidP="00424C3B">
      <w:pPr>
        <w:spacing w:after="0" w:line="240" w:lineRule="auto"/>
        <w:ind w:firstLine="709"/>
        <w:jc w:val="both"/>
        <w:rPr>
          <w:rFonts w:ascii="Times New Roman" w:hAnsi="Times New Roman"/>
          <w:sz w:val="24"/>
          <w:szCs w:val="24"/>
        </w:rPr>
      </w:pPr>
      <w:r w:rsidRPr="00A3786C">
        <w:rPr>
          <w:rFonts w:ascii="Times New Roman" w:hAnsi="Times New Roman"/>
          <w:sz w:val="24"/>
          <w:szCs w:val="24"/>
        </w:rPr>
        <w:t xml:space="preserve">Согласно представленному отчету об исполнении бюджета сельского поселения </w:t>
      </w:r>
      <w:proofErr w:type="spellStart"/>
      <w:r w:rsidRPr="00A3786C">
        <w:rPr>
          <w:rFonts w:ascii="Times New Roman" w:hAnsi="Times New Roman"/>
          <w:sz w:val="24"/>
          <w:szCs w:val="24"/>
        </w:rPr>
        <w:t>А</w:t>
      </w:r>
      <w:r w:rsidR="00A3786C" w:rsidRPr="00A3786C">
        <w:rPr>
          <w:rFonts w:ascii="Times New Roman" w:hAnsi="Times New Roman"/>
          <w:sz w:val="24"/>
          <w:szCs w:val="24"/>
        </w:rPr>
        <w:t>ртюшинское</w:t>
      </w:r>
      <w:proofErr w:type="spellEnd"/>
      <w:r w:rsidRPr="00A3786C">
        <w:rPr>
          <w:rFonts w:ascii="Times New Roman" w:hAnsi="Times New Roman"/>
          <w:sz w:val="24"/>
          <w:szCs w:val="24"/>
        </w:rPr>
        <w:t xml:space="preserve"> за 2</w:t>
      </w:r>
      <w:r w:rsidR="00D519FE">
        <w:rPr>
          <w:rFonts w:ascii="Times New Roman" w:hAnsi="Times New Roman"/>
          <w:sz w:val="24"/>
          <w:szCs w:val="24"/>
        </w:rPr>
        <w:t>022</w:t>
      </w:r>
      <w:r w:rsidRPr="00A3786C">
        <w:rPr>
          <w:rFonts w:ascii="Times New Roman" w:hAnsi="Times New Roman"/>
          <w:sz w:val="24"/>
          <w:szCs w:val="24"/>
        </w:rPr>
        <w:t xml:space="preserve"> год доходная часть бюджета исполнена в сумме </w:t>
      </w:r>
      <w:r w:rsidR="00D519FE">
        <w:rPr>
          <w:rFonts w:ascii="Times New Roman" w:hAnsi="Times New Roman"/>
          <w:sz w:val="24"/>
          <w:szCs w:val="24"/>
        </w:rPr>
        <w:t>11450,9</w:t>
      </w:r>
      <w:r w:rsidR="005E5FEB">
        <w:rPr>
          <w:rFonts w:ascii="Times New Roman" w:hAnsi="Times New Roman"/>
          <w:sz w:val="24"/>
          <w:szCs w:val="24"/>
        </w:rPr>
        <w:t xml:space="preserve"> </w:t>
      </w:r>
      <w:r w:rsidR="00D519FE">
        <w:rPr>
          <w:rFonts w:ascii="Times New Roman" w:hAnsi="Times New Roman"/>
          <w:sz w:val="24"/>
          <w:szCs w:val="24"/>
        </w:rPr>
        <w:t>тыс. рублей или 100,5</w:t>
      </w:r>
      <w:r w:rsidRPr="00A3786C">
        <w:rPr>
          <w:rFonts w:ascii="Times New Roman" w:hAnsi="Times New Roman"/>
          <w:sz w:val="24"/>
          <w:szCs w:val="24"/>
        </w:rPr>
        <w:t xml:space="preserve">% от плановых  показателей. Расходные обязательства бюджета исполнены в сумме </w:t>
      </w:r>
      <w:r w:rsidR="00D519FE">
        <w:rPr>
          <w:rFonts w:ascii="Times New Roman" w:hAnsi="Times New Roman"/>
          <w:sz w:val="24"/>
          <w:szCs w:val="24"/>
        </w:rPr>
        <w:t>11184,2</w:t>
      </w:r>
      <w:r w:rsidRPr="00A3786C">
        <w:rPr>
          <w:rFonts w:ascii="Times New Roman" w:hAnsi="Times New Roman"/>
          <w:sz w:val="24"/>
          <w:szCs w:val="24"/>
        </w:rPr>
        <w:t xml:space="preserve"> тыс. рублей или </w:t>
      </w:r>
      <w:r w:rsidR="00D519FE">
        <w:rPr>
          <w:rFonts w:ascii="Times New Roman" w:hAnsi="Times New Roman"/>
          <w:sz w:val="24"/>
          <w:szCs w:val="24"/>
        </w:rPr>
        <w:t>96,4</w:t>
      </w:r>
      <w:r w:rsidRPr="00A3786C">
        <w:rPr>
          <w:rFonts w:ascii="Times New Roman" w:hAnsi="Times New Roman"/>
          <w:sz w:val="24"/>
          <w:szCs w:val="24"/>
        </w:rPr>
        <w:t>% от объема годовых назначений.</w:t>
      </w:r>
    </w:p>
    <w:p w:rsidR="00424C3B" w:rsidRPr="00024B5A" w:rsidRDefault="00424C3B" w:rsidP="00424C3B">
      <w:pPr>
        <w:spacing w:after="0" w:line="240" w:lineRule="auto"/>
        <w:ind w:firstLine="709"/>
        <w:jc w:val="both"/>
        <w:rPr>
          <w:rFonts w:ascii="Times New Roman" w:hAnsi="Times New Roman"/>
          <w:sz w:val="24"/>
          <w:szCs w:val="24"/>
        </w:rPr>
      </w:pPr>
      <w:r w:rsidRPr="00A3786C">
        <w:rPr>
          <w:rFonts w:ascii="Times New Roman" w:hAnsi="Times New Roman"/>
          <w:sz w:val="24"/>
          <w:szCs w:val="24"/>
        </w:rPr>
        <w:t xml:space="preserve">Бюджет исполнен с </w:t>
      </w:r>
      <w:r w:rsidR="00B12F6C">
        <w:rPr>
          <w:rFonts w:ascii="Times New Roman" w:hAnsi="Times New Roman"/>
          <w:sz w:val="24"/>
          <w:szCs w:val="24"/>
        </w:rPr>
        <w:t>профицитом</w:t>
      </w:r>
      <w:r w:rsidRPr="00A3786C">
        <w:rPr>
          <w:rFonts w:ascii="Times New Roman" w:hAnsi="Times New Roman"/>
          <w:sz w:val="24"/>
          <w:szCs w:val="24"/>
        </w:rPr>
        <w:t xml:space="preserve"> в размере </w:t>
      </w:r>
      <w:r w:rsidR="00B12F6C">
        <w:rPr>
          <w:rFonts w:ascii="Times New Roman" w:hAnsi="Times New Roman"/>
          <w:sz w:val="24"/>
          <w:szCs w:val="24"/>
        </w:rPr>
        <w:t>266,7</w:t>
      </w:r>
      <w:r w:rsidRPr="00A3786C">
        <w:rPr>
          <w:rFonts w:ascii="Times New Roman" w:hAnsi="Times New Roman"/>
          <w:sz w:val="24"/>
          <w:szCs w:val="24"/>
        </w:rPr>
        <w:t xml:space="preserve"> тыс. рублей при планируемой сумме дефицита </w:t>
      </w:r>
      <w:r w:rsidR="00D519FE">
        <w:rPr>
          <w:rFonts w:ascii="Times New Roman" w:hAnsi="Times New Roman"/>
          <w:sz w:val="24"/>
          <w:szCs w:val="24"/>
        </w:rPr>
        <w:t>206,</w:t>
      </w:r>
      <w:r w:rsidR="00B12F6C">
        <w:rPr>
          <w:rFonts w:ascii="Times New Roman" w:hAnsi="Times New Roman"/>
          <w:sz w:val="24"/>
          <w:szCs w:val="24"/>
        </w:rPr>
        <w:t>1</w:t>
      </w:r>
      <w:r w:rsidRPr="00A3786C">
        <w:rPr>
          <w:rFonts w:ascii="Times New Roman" w:hAnsi="Times New Roman"/>
          <w:sz w:val="24"/>
          <w:szCs w:val="24"/>
        </w:rPr>
        <w:t xml:space="preserve"> тыс. рублей.</w:t>
      </w:r>
    </w:p>
    <w:p w:rsidR="006A5999" w:rsidRPr="00F63B40" w:rsidRDefault="006A5999" w:rsidP="00454947">
      <w:pPr>
        <w:spacing w:after="0" w:line="240" w:lineRule="auto"/>
        <w:ind w:firstLine="709"/>
        <w:jc w:val="both"/>
        <w:rPr>
          <w:rFonts w:ascii="Times New Roman" w:hAnsi="Times New Roman" w:cs="Times New Roman"/>
          <w:b/>
          <w:sz w:val="24"/>
          <w:szCs w:val="24"/>
        </w:rPr>
      </w:pPr>
      <w:r w:rsidRPr="00A3786C">
        <w:rPr>
          <w:rFonts w:ascii="Times New Roman" w:hAnsi="Times New Roman" w:cs="Times New Roman"/>
          <w:b/>
          <w:sz w:val="24"/>
          <w:szCs w:val="24"/>
        </w:rPr>
        <w:t>Анализ  исполнения доходной части бюджета за 20</w:t>
      </w:r>
      <w:r w:rsidR="00463FA0">
        <w:rPr>
          <w:rFonts w:ascii="Times New Roman" w:hAnsi="Times New Roman" w:cs="Times New Roman"/>
          <w:b/>
          <w:sz w:val="24"/>
          <w:szCs w:val="24"/>
        </w:rPr>
        <w:t>22</w:t>
      </w:r>
      <w:r w:rsidRPr="00A3786C">
        <w:rPr>
          <w:rFonts w:ascii="Times New Roman" w:hAnsi="Times New Roman" w:cs="Times New Roman"/>
          <w:b/>
          <w:sz w:val="24"/>
          <w:szCs w:val="24"/>
        </w:rPr>
        <w:t xml:space="preserve"> год, а также сравнительный </w:t>
      </w:r>
      <w:r w:rsidRPr="00F63B40">
        <w:rPr>
          <w:rFonts w:ascii="Times New Roman" w:hAnsi="Times New Roman" w:cs="Times New Roman"/>
          <w:b/>
          <w:sz w:val="24"/>
          <w:szCs w:val="24"/>
        </w:rPr>
        <w:t xml:space="preserve">анализ </w:t>
      </w:r>
      <w:r w:rsidR="0004325C" w:rsidRPr="00F63B40">
        <w:rPr>
          <w:rFonts w:ascii="Times New Roman" w:hAnsi="Times New Roman" w:cs="Times New Roman"/>
          <w:b/>
          <w:sz w:val="24"/>
          <w:szCs w:val="24"/>
        </w:rPr>
        <w:t xml:space="preserve">доходов </w:t>
      </w:r>
      <w:r w:rsidR="00463FA0">
        <w:rPr>
          <w:rFonts w:ascii="Times New Roman" w:hAnsi="Times New Roman" w:cs="Times New Roman"/>
          <w:b/>
          <w:sz w:val="24"/>
          <w:szCs w:val="24"/>
        </w:rPr>
        <w:t xml:space="preserve"> за период 2021</w:t>
      </w:r>
      <w:r w:rsidRPr="00F63B40">
        <w:rPr>
          <w:rFonts w:ascii="Times New Roman" w:hAnsi="Times New Roman" w:cs="Times New Roman"/>
          <w:b/>
          <w:sz w:val="24"/>
          <w:szCs w:val="24"/>
        </w:rPr>
        <w:t>-20</w:t>
      </w:r>
      <w:r w:rsidR="00463FA0">
        <w:rPr>
          <w:rFonts w:ascii="Times New Roman" w:hAnsi="Times New Roman" w:cs="Times New Roman"/>
          <w:b/>
          <w:sz w:val="24"/>
          <w:szCs w:val="24"/>
        </w:rPr>
        <w:t>22</w:t>
      </w:r>
      <w:r w:rsidR="00E50525" w:rsidRPr="00F63B40">
        <w:rPr>
          <w:rFonts w:ascii="Times New Roman" w:hAnsi="Times New Roman" w:cs="Times New Roman"/>
          <w:b/>
          <w:sz w:val="24"/>
          <w:szCs w:val="24"/>
        </w:rPr>
        <w:t xml:space="preserve"> </w:t>
      </w:r>
      <w:r w:rsidRPr="00F63B40">
        <w:rPr>
          <w:rFonts w:ascii="Times New Roman" w:hAnsi="Times New Roman" w:cs="Times New Roman"/>
          <w:b/>
          <w:sz w:val="24"/>
          <w:szCs w:val="24"/>
        </w:rPr>
        <w:t xml:space="preserve"> годы:</w:t>
      </w:r>
    </w:p>
    <w:p w:rsidR="00AC78D6" w:rsidRPr="00F63B40" w:rsidRDefault="00AC78D6" w:rsidP="00454947">
      <w:pPr>
        <w:spacing w:after="0" w:line="240" w:lineRule="auto"/>
        <w:ind w:firstLine="709"/>
        <w:jc w:val="both"/>
        <w:rPr>
          <w:rFonts w:ascii="Times New Roman" w:hAnsi="Times New Roman" w:cs="Times New Roman"/>
          <w:sz w:val="24"/>
          <w:szCs w:val="24"/>
        </w:rPr>
      </w:pPr>
      <w:r w:rsidRPr="00F63B40">
        <w:rPr>
          <w:rFonts w:ascii="Times New Roman" w:hAnsi="Times New Roman" w:cs="Times New Roman"/>
          <w:sz w:val="24"/>
          <w:szCs w:val="24"/>
        </w:rPr>
        <w:t>Первоначальный план  бюджета  поселен</w:t>
      </w:r>
      <w:r w:rsidR="00BC19B3">
        <w:rPr>
          <w:rFonts w:ascii="Times New Roman" w:hAnsi="Times New Roman" w:cs="Times New Roman"/>
          <w:sz w:val="24"/>
          <w:szCs w:val="24"/>
        </w:rPr>
        <w:t xml:space="preserve">ия по доходам утвержден в сумме </w:t>
      </w:r>
      <w:r w:rsidR="00B929F9">
        <w:rPr>
          <w:rFonts w:ascii="Times New Roman" w:hAnsi="Times New Roman" w:cs="Times New Roman"/>
          <w:sz w:val="24"/>
          <w:szCs w:val="24"/>
        </w:rPr>
        <w:t>8133,3</w:t>
      </w:r>
      <w:r w:rsidR="00E42C57" w:rsidRPr="00F63B40">
        <w:rPr>
          <w:rFonts w:ascii="Times New Roman" w:hAnsi="Times New Roman" w:cs="Times New Roman"/>
          <w:sz w:val="24"/>
          <w:szCs w:val="24"/>
        </w:rPr>
        <w:t xml:space="preserve"> тыс. рублей</w:t>
      </w:r>
      <w:r w:rsidR="002D162C" w:rsidRPr="00F63B40">
        <w:rPr>
          <w:rFonts w:ascii="Times New Roman" w:hAnsi="Times New Roman" w:cs="Times New Roman"/>
          <w:sz w:val="24"/>
          <w:szCs w:val="24"/>
        </w:rPr>
        <w:t>,</w:t>
      </w:r>
      <w:r w:rsidRPr="00F63B40">
        <w:rPr>
          <w:rFonts w:ascii="Times New Roman" w:hAnsi="Times New Roman" w:cs="Times New Roman"/>
          <w:sz w:val="24"/>
          <w:szCs w:val="24"/>
        </w:rPr>
        <w:t xml:space="preserve"> из них </w:t>
      </w:r>
      <w:r w:rsidR="00B929F9">
        <w:rPr>
          <w:rFonts w:ascii="Times New Roman" w:hAnsi="Times New Roman" w:cs="Times New Roman"/>
          <w:sz w:val="24"/>
          <w:szCs w:val="24"/>
        </w:rPr>
        <w:t>налоговые и неналоговые  доходы поселения составили 2573,0</w:t>
      </w:r>
      <w:r w:rsidR="00917C29" w:rsidRPr="00F63B40">
        <w:rPr>
          <w:rFonts w:ascii="Times New Roman" w:hAnsi="Times New Roman" w:cs="Times New Roman"/>
          <w:sz w:val="24"/>
          <w:szCs w:val="24"/>
        </w:rPr>
        <w:t xml:space="preserve"> </w:t>
      </w:r>
      <w:r w:rsidR="00C37466" w:rsidRPr="00F63B40">
        <w:rPr>
          <w:rFonts w:ascii="Times New Roman" w:hAnsi="Times New Roman" w:cs="Times New Roman"/>
          <w:sz w:val="24"/>
          <w:szCs w:val="24"/>
        </w:rPr>
        <w:t xml:space="preserve"> тыс. руб</w:t>
      </w:r>
      <w:r w:rsidR="00E42C57" w:rsidRPr="00F63B40">
        <w:rPr>
          <w:rFonts w:ascii="Times New Roman" w:hAnsi="Times New Roman" w:cs="Times New Roman"/>
          <w:sz w:val="24"/>
          <w:szCs w:val="24"/>
        </w:rPr>
        <w:t>лей</w:t>
      </w:r>
      <w:r w:rsidRPr="00F63B40">
        <w:rPr>
          <w:rFonts w:ascii="Times New Roman" w:hAnsi="Times New Roman" w:cs="Times New Roman"/>
          <w:sz w:val="24"/>
          <w:szCs w:val="24"/>
        </w:rPr>
        <w:t xml:space="preserve"> </w:t>
      </w:r>
      <w:r w:rsidR="00F971B1" w:rsidRPr="00F63B40">
        <w:rPr>
          <w:rFonts w:ascii="Times New Roman" w:hAnsi="Times New Roman" w:cs="Times New Roman"/>
          <w:sz w:val="24"/>
          <w:szCs w:val="24"/>
        </w:rPr>
        <w:t xml:space="preserve">или </w:t>
      </w:r>
      <w:r w:rsidR="00917C29" w:rsidRPr="00F63B40">
        <w:rPr>
          <w:rFonts w:ascii="Times New Roman" w:hAnsi="Times New Roman" w:cs="Times New Roman"/>
          <w:sz w:val="24"/>
          <w:szCs w:val="24"/>
        </w:rPr>
        <w:t xml:space="preserve"> </w:t>
      </w:r>
      <w:r w:rsidR="00B929F9">
        <w:rPr>
          <w:rFonts w:ascii="Times New Roman" w:hAnsi="Times New Roman" w:cs="Times New Roman"/>
          <w:sz w:val="24"/>
          <w:szCs w:val="24"/>
        </w:rPr>
        <w:t>31,6</w:t>
      </w:r>
      <w:r w:rsidR="00F971B1" w:rsidRPr="00F63B40">
        <w:rPr>
          <w:rFonts w:ascii="Times New Roman" w:hAnsi="Times New Roman" w:cs="Times New Roman"/>
          <w:sz w:val="24"/>
          <w:szCs w:val="24"/>
        </w:rPr>
        <w:t xml:space="preserve"> % от общей суммы доходов.</w:t>
      </w:r>
      <w:r w:rsidRPr="00F63B40">
        <w:rPr>
          <w:rFonts w:ascii="Times New Roman" w:hAnsi="Times New Roman" w:cs="Times New Roman"/>
          <w:sz w:val="24"/>
          <w:szCs w:val="24"/>
        </w:rPr>
        <w:t xml:space="preserve">  В течение 20</w:t>
      </w:r>
      <w:r w:rsidR="007F1FAB">
        <w:rPr>
          <w:rFonts w:ascii="Times New Roman" w:hAnsi="Times New Roman" w:cs="Times New Roman"/>
          <w:sz w:val="24"/>
          <w:szCs w:val="24"/>
        </w:rPr>
        <w:t>22</w:t>
      </w:r>
      <w:r w:rsidR="00F63B40" w:rsidRPr="00F63B40">
        <w:rPr>
          <w:rFonts w:ascii="Times New Roman" w:hAnsi="Times New Roman" w:cs="Times New Roman"/>
          <w:sz w:val="24"/>
          <w:szCs w:val="24"/>
        </w:rPr>
        <w:t xml:space="preserve"> </w:t>
      </w:r>
      <w:r w:rsidRPr="00F63B40">
        <w:rPr>
          <w:rFonts w:ascii="Times New Roman" w:hAnsi="Times New Roman" w:cs="Times New Roman"/>
          <w:sz w:val="24"/>
          <w:szCs w:val="24"/>
        </w:rPr>
        <w:t>года в доходную часть бюджета  внесены изменения</w:t>
      </w:r>
      <w:r w:rsidR="00B8781D" w:rsidRPr="00F63B40">
        <w:rPr>
          <w:rFonts w:ascii="Times New Roman" w:hAnsi="Times New Roman" w:cs="Times New Roman"/>
          <w:sz w:val="24"/>
          <w:szCs w:val="24"/>
        </w:rPr>
        <w:t>,</w:t>
      </w:r>
      <w:r w:rsidR="00C37466" w:rsidRPr="00F63B40">
        <w:rPr>
          <w:rFonts w:ascii="Times New Roman" w:hAnsi="Times New Roman" w:cs="Times New Roman"/>
          <w:sz w:val="24"/>
          <w:szCs w:val="24"/>
        </w:rPr>
        <w:t xml:space="preserve"> связанные </w:t>
      </w:r>
      <w:r w:rsidRPr="00F63B40">
        <w:rPr>
          <w:rFonts w:ascii="Times New Roman" w:hAnsi="Times New Roman" w:cs="Times New Roman"/>
          <w:sz w:val="24"/>
          <w:szCs w:val="24"/>
        </w:rPr>
        <w:t>с корректировкой н</w:t>
      </w:r>
      <w:r w:rsidR="00E42C57" w:rsidRPr="00F63B40">
        <w:rPr>
          <w:rFonts w:ascii="Times New Roman" w:hAnsi="Times New Roman" w:cs="Times New Roman"/>
          <w:sz w:val="24"/>
          <w:szCs w:val="24"/>
        </w:rPr>
        <w:t>алоговых и неналоговых платежей, а также безвозмездных поступлений.</w:t>
      </w:r>
    </w:p>
    <w:p w:rsidR="0037106B" w:rsidRPr="009A6901" w:rsidRDefault="00AC78D6" w:rsidP="00454947">
      <w:pPr>
        <w:spacing w:after="0" w:line="240" w:lineRule="auto"/>
        <w:ind w:firstLine="709"/>
        <w:jc w:val="both"/>
        <w:rPr>
          <w:rFonts w:ascii="Times New Roman" w:hAnsi="Times New Roman" w:cs="Times New Roman"/>
          <w:i/>
          <w:sz w:val="24"/>
          <w:szCs w:val="24"/>
        </w:rPr>
      </w:pPr>
      <w:r w:rsidRPr="00F63B40">
        <w:rPr>
          <w:rFonts w:ascii="Times New Roman" w:hAnsi="Times New Roman" w:cs="Times New Roman"/>
          <w:sz w:val="24"/>
          <w:szCs w:val="24"/>
        </w:rPr>
        <w:t>С учетом внесенных изменений плановые показатели по доходам в 20</w:t>
      </w:r>
      <w:r w:rsidR="007F1FAB">
        <w:rPr>
          <w:rFonts w:ascii="Times New Roman" w:hAnsi="Times New Roman" w:cs="Times New Roman"/>
          <w:sz w:val="24"/>
          <w:szCs w:val="24"/>
        </w:rPr>
        <w:t>22</w:t>
      </w:r>
      <w:r w:rsidRPr="00F63B40">
        <w:rPr>
          <w:rFonts w:ascii="Times New Roman" w:hAnsi="Times New Roman" w:cs="Times New Roman"/>
          <w:sz w:val="24"/>
          <w:szCs w:val="24"/>
        </w:rPr>
        <w:t xml:space="preserve"> году </w:t>
      </w:r>
      <w:r w:rsidR="003345D6" w:rsidRPr="00F63B40">
        <w:rPr>
          <w:rFonts w:ascii="Times New Roman" w:hAnsi="Times New Roman" w:cs="Times New Roman"/>
          <w:sz w:val="24"/>
          <w:szCs w:val="24"/>
        </w:rPr>
        <w:t>увеличи</w:t>
      </w:r>
      <w:r w:rsidR="008D63A8" w:rsidRPr="00F63B40">
        <w:rPr>
          <w:rFonts w:ascii="Times New Roman" w:hAnsi="Times New Roman" w:cs="Times New Roman"/>
          <w:sz w:val="24"/>
          <w:szCs w:val="24"/>
        </w:rPr>
        <w:t xml:space="preserve">лись и </w:t>
      </w:r>
      <w:r w:rsidRPr="00F63B40">
        <w:rPr>
          <w:rFonts w:ascii="Times New Roman" w:hAnsi="Times New Roman" w:cs="Times New Roman"/>
          <w:sz w:val="24"/>
          <w:szCs w:val="24"/>
        </w:rPr>
        <w:t xml:space="preserve">составили </w:t>
      </w:r>
      <w:r w:rsidR="007F1FAB">
        <w:rPr>
          <w:rFonts w:ascii="Times New Roman" w:hAnsi="Times New Roman" w:cs="Times New Roman"/>
          <w:sz w:val="24"/>
          <w:szCs w:val="24"/>
        </w:rPr>
        <w:t>11397,3</w:t>
      </w:r>
      <w:r w:rsidRPr="00F63B40">
        <w:rPr>
          <w:rFonts w:ascii="Times New Roman" w:hAnsi="Times New Roman" w:cs="Times New Roman"/>
          <w:sz w:val="24"/>
          <w:szCs w:val="24"/>
        </w:rPr>
        <w:t xml:space="preserve"> тыс. руб</w:t>
      </w:r>
      <w:r w:rsidR="00F63B40" w:rsidRPr="00F63B40">
        <w:rPr>
          <w:rFonts w:ascii="Times New Roman" w:hAnsi="Times New Roman" w:cs="Times New Roman"/>
          <w:sz w:val="24"/>
          <w:szCs w:val="24"/>
        </w:rPr>
        <w:t>лей</w:t>
      </w:r>
      <w:r w:rsidRPr="00F63B40">
        <w:rPr>
          <w:rFonts w:ascii="Times New Roman" w:hAnsi="Times New Roman" w:cs="Times New Roman"/>
          <w:sz w:val="24"/>
          <w:szCs w:val="24"/>
        </w:rPr>
        <w:t xml:space="preserve">,  из них  </w:t>
      </w:r>
      <w:r w:rsidR="007F1FAB">
        <w:rPr>
          <w:rFonts w:ascii="Times New Roman" w:hAnsi="Times New Roman" w:cs="Times New Roman"/>
          <w:sz w:val="24"/>
          <w:szCs w:val="24"/>
        </w:rPr>
        <w:t>2692,0</w:t>
      </w:r>
      <w:r w:rsidRPr="00F63B40">
        <w:rPr>
          <w:rFonts w:ascii="Times New Roman" w:hAnsi="Times New Roman" w:cs="Times New Roman"/>
          <w:sz w:val="24"/>
          <w:szCs w:val="24"/>
        </w:rPr>
        <w:t xml:space="preserve"> тыс. руб</w:t>
      </w:r>
      <w:r w:rsidR="00F63B40" w:rsidRPr="00F63B40">
        <w:rPr>
          <w:rFonts w:ascii="Times New Roman" w:hAnsi="Times New Roman" w:cs="Times New Roman"/>
          <w:sz w:val="24"/>
          <w:szCs w:val="24"/>
        </w:rPr>
        <w:t>лей</w:t>
      </w:r>
      <w:r w:rsidRPr="00F63B40">
        <w:rPr>
          <w:rFonts w:ascii="Times New Roman" w:hAnsi="Times New Roman" w:cs="Times New Roman"/>
          <w:sz w:val="24"/>
          <w:szCs w:val="24"/>
        </w:rPr>
        <w:t xml:space="preserve"> </w:t>
      </w:r>
      <w:r w:rsidR="00BB75F2" w:rsidRPr="00F63B40">
        <w:rPr>
          <w:rFonts w:ascii="Times New Roman" w:hAnsi="Times New Roman" w:cs="Times New Roman"/>
          <w:sz w:val="24"/>
          <w:szCs w:val="24"/>
        </w:rPr>
        <w:t xml:space="preserve">- </w:t>
      </w:r>
      <w:r w:rsidR="00C37466" w:rsidRPr="00F63B40">
        <w:rPr>
          <w:rFonts w:ascii="Times New Roman" w:hAnsi="Times New Roman" w:cs="Times New Roman"/>
          <w:sz w:val="24"/>
          <w:szCs w:val="24"/>
        </w:rPr>
        <w:t xml:space="preserve">налоговые и </w:t>
      </w:r>
      <w:r w:rsidR="00C37466" w:rsidRPr="009A6901">
        <w:rPr>
          <w:rFonts w:ascii="Times New Roman" w:hAnsi="Times New Roman" w:cs="Times New Roman"/>
          <w:sz w:val="24"/>
          <w:szCs w:val="24"/>
        </w:rPr>
        <w:t>неналоговые доходы</w:t>
      </w:r>
      <w:r w:rsidR="00917C29" w:rsidRPr="009A6901">
        <w:rPr>
          <w:rFonts w:ascii="Times New Roman" w:hAnsi="Times New Roman" w:cs="Times New Roman"/>
          <w:sz w:val="24"/>
          <w:szCs w:val="24"/>
        </w:rPr>
        <w:t xml:space="preserve"> (</w:t>
      </w:r>
      <w:r w:rsidR="007F1FAB">
        <w:rPr>
          <w:rFonts w:ascii="Times New Roman" w:hAnsi="Times New Roman" w:cs="Times New Roman"/>
          <w:sz w:val="24"/>
          <w:szCs w:val="24"/>
        </w:rPr>
        <w:t>23,6</w:t>
      </w:r>
      <w:r w:rsidR="00917C29" w:rsidRPr="009A6901">
        <w:rPr>
          <w:rFonts w:ascii="Times New Roman" w:hAnsi="Times New Roman" w:cs="Times New Roman"/>
          <w:sz w:val="24"/>
          <w:szCs w:val="24"/>
        </w:rPr>
        <w:t>%)</w:t>
      </w:r>
      <w:r w:rsidR="00205132">
        <w:rPr>
          <w:rFonts w:ascii="Times New Roman" w:hAnsi="Times New Roman" w:cs="Times New Roman"/>
          <w:sz w:val="24"/>
          <w:szCs w:val="24"/>
        </w:rPr>
        <w:t xml:space="preserve"> и </w:t>
      </w:r>
      <w:r w:rsidR="007F1FAB">
        <w:rPr>
          <w:rFonts w:ascii="Times New Roman" w:hAnsi="Times New Roman" w:cs="Times New Roman"/>
          <w:sz w:val="24"/>
          <w:szCs w:val="24"/>
        </w:rPr>
        <w:t>8705,3</w:t>
      </w:r>
      <w:r w:rsidR="00205132">
        <w:rPr>
          <w:rFonts w:ascii="Times New Roman" w:hAnsi="Times New Roman" w:cs="Times New Roman"/>
          <w:sz w:val="24"/>
          <w:szCs w:val="24"/>
        </w:rPr>
        <w:t xml:space="preserve"> тыс. рублей</w:t>
      </w:r>
      <w:r w:rsidR="007F1FAB">
        <w:rPr>
          <w:rFonts w:ascii="Times New Roman" w:hAnsi="Times New Roman" w:cs="Times New Roman"/>
          <w:sz w:val="24"/>
          <w:szCs w:val="24"/>
        </w:rPr>
        <w:t xml:space="preserve"> безвозмездные поступления (76,4</w:t>
      </w:r>
      <w:r w:rsidR="00205132">
        <w:rPr>
          <w:rFonts w:ascii="Times New Roman" w:hAnsi="Times New Roman" w:cs="Times New Roman"/>
          <w:sz w:val="24"/>
          <w:szCs w:val="24"/>
        </w:rPr>
        <w:t>%).</w:t>
      </w:r>
    </w:p>
    <w:p w:rsidR="001C2089" w:rsidRPr="001661C2" w:rsidRDefault="00723D74" w:rsidP="00454947">
      <w:pPr>
        <w:spacing w:after="0" w:line="240" w:lineRule="auto"/>
        <w:ind w:firstLine="709"/>
        <w:jc w:val="both"/>
        <w:rPr>
          <w:rFonts w:ascii="Times New Roman" w:hAnsi="Times New Roman" w:cs="Times New Roman"/>
          <w:sz w:val="24"/>
          <w:szCs w:val="24"/>
        </w:rPr>
      </w:pPr>
      <w:r w:rsidRPr="001661C2">
        <w:rPr>
          <w:rFonts w:ascii="Times New Roman" w:hAnsi="Times New Roman" w:cs="Times New Roman"/>
          <w:sz w:val="24"/>
          <w:szCs w:val="24"/>
        </w:rPr>
        <w:t xml:space="preserve">Исполнение </w:t>
      </w:r>
      <w:r w:rsidR="00C37466" w:rsidRPr="001661C2">
        <w:rPr>
          <w:rFonts w:ascii="Times New Roman" w:hAnsi="Times New Roman" w:cs="Times New Roman"/>
          <w:sz w:val="24"/>
          <w:szCs w:val="24"/>
        </w:rPr>
        <w:t xml:space="preserve"> по доход</w:t>
      </w:r>
      <w:r w:rsidRPr="001661C2">
        <w:rPr>
          <w:rFonts w:ascii="Times New Roman" w:hAnsi="Times New Roman" w:cs="Times New Roman"/>
          <w:sz w:val="24"/>
          <w:szCs w:val="24"/>
        </w:rPr>
        <w:t>ам</w:t>
      </w:r>
      <w:r w:rsidR="00C37466" w:rsidRPr="001661C2">
        <w:rPr>
          <w:rFonts w:ascii="Times New Roman" w:hAnsi="Times New Roman" w:cs="Times New Roman"/>
          <w:sz w:val="24"/>
          <w:szCs w:val="24"/>
        </w:rPr>
        <w:t xml:space="preserve"> </w:t>
      </w:r>
      <w:r w:rsidRPr="001661C2">
        <w:rPr>
          <w:rFonts w:ascii="Times New Roman" w:hAnsi="Times New Roman" w:cs="Times New Roman"/>
          <w:sz w:val="24"/>
          <w:szCs w:val="24"/>
        </w:rPr>
        <w:t>составило</w:t>
      </w:r>
      <w:r w:rsidR="00961F5E" w:rsidRPr="001661C2">
        <w:rPr>
          <w:rFonts w:ascii="Times New Roman" w:hAnsi="Times New Roman" w:cs="Times New Roman"/>
          <w:sz w:val="24"/>
          <w:szCs w:val="24"/>
        </w:rPr>
        <w:t xml:space="preserve"> 11450,9</w:t>
      </w:r>
      <w:r w:rsidR="00D2483E" w:rsidRPr="001661C2">
        <w:rPr>
          <w:rFonts w:ascii="Times New Roman" w:hAnsi="Times New Roman" w:cs="Times New Roman"/>
          <w:sz w:val="24"/>
          <w:szCs w:val="24"/>
        </w:rPr>
        <w:t xml:space="preserve"> тыс. руб</w:t>
      </w:r>
      <w:r w:rsidR="009A6901" w:rsidRPr="001661C2">
        <w:rPr>
          <w:rFonts w:ascii="Times New Roman" w:hAnsi="Times New Roman" w:cs="Times New Roman"/>
          <w:sz w:val="24"/>
          <w:szCs w:val="24"/>
        </w:rPr>
        <w:t>лей</w:t>
      </w:r>
      <w:r w:rsidR="00D2483E" w:rsidRPr="001661C2">
        <w:rPr>
          <w:rFonts w:ascii="Times New Roman" w:hAnsi="Times New Roman" w:cs="Times New Roman"/>
          <w:sz w:val="24"/>
          <w:szCs w:val="24"/>
        </w:rPr>
        <w:t xml:space="preserve"> </w:t>
      </w:r>
      <w:r w:rsidR="00CB6615" w:rsidRPr="001661C2">
        <w:rPr>
          <w:rFonts w:ascii="Times New Roman" w:hAnsi="Times New Roman" w:cs="Times New Roman"/>
          <w:sz w:val="24"/>
          <w:szCs w:val="24"/>
        </w:rPr>
        <w:t xml:space="preserve"> </w:t>
      </w:r>
      <w:r w:rsidR="00AE786F" w:rsidRPr="001661C2">
        <w:rPr>
          <w:rFonts w:ascii="Times New Roman" w:hAnsi="Times New Roman" w:cs="Times New Roman"/>
          <w:sz w:val="24"/>
          <w:szCs w:val="24"/>
        </w:rPr>
        <w:t>или</w:t>
      </w:r>
      <w:r w:rsidR="00C37466" w:rsidRPr="001661C2">
        <w:rPr>
          <w:rFonts w:ascii="Times New Roman" w:hAnsi="Times New Roman" w:cs="Times New Roman"/>
          <w:sz w:val="24"/>
          <w:szCs w:val="24"/>
        </w:rPr>
        <w:t xml:space="preserve"> </w:t>
      </w:r>
      <w:r w:rsidR="00961F5E" w:rsidRPr="001661C2">
        <w:rPr>
          <w:rFonts w:ascii="Times New Roman" w:hAnsi="Times New Roman" w:cs="Times New Roman"/>
          <w:sz w:val="24"/>
          <w:szCs w:val="24"/>
        </w:rPr>
        <w:t>100,5</w:t>
      </w:r>
      <w:r w:rsidR="00CB6615" w:rsidRPr="001661C2">
        <w:rPr>
          <w:rFonts w:ascii="Times New Roman" w:hAnsi="Times New Roman" w:cs="Times New Roman"/>
          <w:sz w:val="24"/>
          <w:szCs w:val="24"/>
        </w:rPr>
        <w:t>% от</w:t>
      </w:r>
      <w:r w:rsidR="00AE786F" w:rsidRPr="001661C2">
        <w:rPr>
          <w:rFonts w:ascii="Times New Roman" w:hAnsi="Times New Roman" w:cs="Times New Roman"/>
          <w:sz w:val="24"/>
          <w:szCs w:val="24"/>
        </w:rPr>
        <w:t xml:space="preserve"> утвержденных </w:t>
      </w:r>
      <w:r w:rsidR="00CB6615" w:rsidRPr="001661C2">
        <w:rPr>
          <w:rFonts w:ascii="Times New Roman" w:hAnsi="Times New Roman" w:cs="Times New Roman"/>
          <w:sz w:val="24"/>
          <w:szCs w:val="24"/>
        </w:rPr>
        <w:t xml:space="preserve"> плановых показателей. </w:t>
      </w:r>
      <w:r w:rsidR="0004325C" w:rsidRPr="001661C2">
        <w:rPr>
          <w:rFonts w:ascii="Times New Roman" w:hAnsi="Times New Roman" w:cs="Times New Roman"/>
          <w:sz w:val="24"/>
          <w:szCs w:val="24"/>
        </w:rPr>
        <w:t>В сравнении</w:t>
      </w:r>
      <w:r w:rsidR="00961F5E" w:rsidRPr="001661C2">
        <w:rPr>
          <w:rFonts w:ascii="Times New Roman" w:hAnsi="Times New Roman" w:cs="Times New Roman"/>
          <w:sz w:val="24"/>
          <w:szCs w:val="24"/>
        </w:rPr>
        <w:t xml:space="preserve"> с 2021</w:t>
      </w:r>
      <w:r w:rsidR="0004325C" w:rsidRPr="001661C2">
        <w:rPr>
          <w:rFonts w:ascii="Times New Roman" w:hAnsi="Times New Roman" w:cs="Times New Roman"/>
          <w:sz w:val="24"/>
          <w:szCs w:val="24"/>
        </w:rPr>
        <w:t xml:space="preserve"> годом </w:t>
      </w:r>
      <w:r w:rsidR="00223C3B" w:rsidRPr="001661C2">
        <w:rPr>
          <w:rFonts w:ascii="Times New Roman" w:hAnsi="Times New Roman" w:cs="Times New Roman"/>
          <w:sz w:val="24"/>
          <w:szCs w:val="24"/>
        </w:rPr>
        <w:t xml:space="preserve">доходы поселения </w:t>
      </w:r>
      <w:r w:rsidR="00961F5E" w:rsidRPr="001661C2">
        <w:rPr>
          <w:rFonts w:ascii="Times New Roman" w:hAnsi="Times New Roman" w:cs="Times New Roman"/>
          <w:sz w:val="24"/>
          <w:szCs w:val="24"/>
        </w:rPr>
        <w:t>увеличились</w:t>
      </w:r>
      <w:r w:rsidR="00917C29" w:rsidRPr="001661C2">
        <w:rPr>
          <w:rFonts w:ascii="Times New Roman" w:hAnsi="Times New Roman" w:cs="Times New Roman"/>
          <w:sz w:val="24"/>
          <w:szCs w:val="24"/>
        </w:rPr>
        <w:t xml:space="preserve"> </w:t>
      </w:r>
      <w:r w:rsidR="00223C3B" w:rsidRPr="001661C2">
        <w:rPr>
          <w:rFonts w:ascii="Times New Roman" w:hAnsi="Times New Roman" w:cs="Times New Roman"/>
          <w:sz w:val="24"/>
          <w:szCs w:val="24"/>
        </w:rPr>
        <w:t xml:space="preserve">на </w:t>
      </w:r>
      <w:r w:rsidR="00961F5E" w:rsidRPr="001661C2">
        <w:rPr>
          <w:rFonts w:ascii="Times New Roman" w:hAnsi="Times New Roman" w:cs="Times New Roman"/>
          <w:sz w:val="24"/>
          <w:szCs w:val="24"/>
        </w:rPr>
        <w:t xml:space="preserve"> 3083,7 </w:t>
      </w:r>
      <w:r w:rsidR="00C37466" w:rsidRPr="001661C2">
        <w:rPr>
          <w:rFonts w:ascii="Times New Roman" w:hAnsi="Times New Roman" w:cs="Times New Roman"/>
          <w:sz w:val="24"/>
          <w:szCs w:val="24"/>
        </w:rPr>
        <w:t>тыс. руб</w:t>
      </w:r>
      <w:r w:rsidR="009A6901" w:rsidRPr="001661C2">
        <w:rPr>
          <w:rFonts w:ascii="Times New Roman" w:hAnsi="Times New Roman" w:cs="Times New Roman"/>
          <w:sz w:val="24"/>
          <w:szCs w:val="24"/>
        </w:rPr>
        <w:t>лей</w:t>
      </w:r>
      <w:r w:rsidR="00C37466" w:rsidRPr="001661C2">
        <w:rPr>
          <w:rFonts w:ascii="Times New Roman" w:hAnsi="Times New Roman" w:cs="Times New Roman"/>
          <w:sz w:val="24"/>
          <w:szCs w:val="24"/>
        </w:rPr>
        <w:t xml:space="preserve"> или</w:t>
      </w:r>
      <w:r w:rsidR="00961F5E" w:rsidRPr="001661C2">
        <w:rPr>
          <w:rFonts w:ascii="Times New Roman" w:hAnsi="Times New Roman" w:cs="Times New Roman"/>
          <w:sz w:val="24"/>
          <w:szCs w:val="24"/>
        </w:rPr>
        <w:t xml:space="preserve"> в 1,4 раза</w:t>
      </w:r>
      <w:r w:rsidR="00CF4432" w:rsidRPr="001661C2">
        <w:rPr>
          <w:rFonts w:ascii="Times New Roman" w:hAnsi="Times New Roman" w:cs="Times New Roman"/>
          <w:sz w:val="24"/>
          <w:szCs w:val="24"/>
        </w:rPr>
        <w:t xml:space="preserve">, за счет </w:t>
      </w:r>
      <w:r w:rsidR="001661C2" w:rsidRPr="001661C2">
        <w:rPr>
          <w:rFonts w:ascii="Times New Roman" w:hAnsi="Times New Roman" w:cs="Times New Roman"/>
          <w:sz w:val="24"/>
          <w:szCs w:val="24"/>
        </w:rPr>
        <w:t>увеличения</w:t>
      </w:r>
      <w:r w:rsidR="00CF4432" w:rsidRPr="001661C2">
        <w:rPr>
          <w:rFonts w:ascii="Times New Roman" w:hAnsi="Times New Roman" w:cs="Times New Roman"/>
          <w:sz w:val="24"/>
          <w:szCs w:val="24"/>
        </w:rPr>
        <w:t xml:space="preserve"> объема без</w:t>
      </w:r>
      <w:r w:rsidR="00363328" w:rsidRPr="001661C2">
        <w:rPr>
          <w:rFonts w:ascii="Times New Roman" w:hAnsi="Times New Roman" w:cs="Times New Roman"/>
          <w:sz w:val="24"/>
          <w:szCs w:val="24"/>
        </w:rPr>
        <w:t xml:space="preserve">возмездных поступлений на </w:t>
      </w:r>
      <w:r w:rsidR="001661C2" w:rsidRPr="001661C2">
        <w:rPr>
          <w:rFonts w:ascii="Times New Roman" w:hAnsi="Times New Roman" w:cs="Times New Roman"/>
          <w:sz w:val="24"/>
          <w:szCs w:val="24"/>
        </w:rPr>
        <w:t>43,4</w:t>
      </w:r>
      <w:r w:rsidR="00363328" w:rsidRPr="001661C2">
        <w:rPr>
          <w:rFonts w:ascii="Times New Roman" w:hAnsi="Times New Roman" w:cs="Times New Roman"/>
          <w:sz w:val="24"/>
          <w:szCs w:val="24"/>
        </w:rPr>
        <w:t xml:space="preserve">% и </w:t>
      </w:r>
      <w:r w:rsidR="00CF4432" w:rsidRPr="001661C2">
        <w:rPr>
          <w:rFonts w:ascii="Times New Roman" w:hAnsi="Times New Roman" w:cs="Times New Roman"/>
          <w:sz w:val="24"/>
          <w:szCs w:val="24"/>
        </w:rPr>
        <w:t xml:space="preserve"> </w:t>
      </w:r>
      <w:r w:rsidR="00363328" w:rsidRPr="001661C2">
        <w:rPr>
          <w:rFonts w:ascii="Times New Roman" w:hAnsi="Times New Roman" w:cs="Times New Roman"/>
          <w:sz w:val="24"/>
          <w:szCs w:val="24"/>
        </w:rPr>
        <w:t>о</w:t>
      </w:r>
      <w:r w:rsidR="00CF4432" w:rsidRPr="001661C2">
        <w:rPr>
          <w:rFonts w:ascii="Times New Roman" w:hAnsi="Times New Roman" w:cs="Times New Roman"/>
          <w:sz w:val="24"/>
          <w:szCs w:val="24"/>
        </w:rPr>
        <w:t>бъем</w:t>
      </w:r>
      <w:r w:rsidR="00363328" w:rsidRPr="001661C2">
        <w:rPr>
          <w:rFonts w:ascii="Times New Roman" w:hAnsi="Times New Roman" w:cs="Times New Roman"/>
          <w:sz w:val="24"/>
          <w:szCs w:val="24"/>
        </w:rPr>
        <w:t>а</w:t>
      </w:r>
      <w:r w:rsidR="00CF4432" w:rsidRPr="001661C2">
        <w:rPr>
          <w:rFonts w:ascii="Times New Roman" w:hAnsi="Times New Roman" w:cs="Times New Roman"/>
          <w:sz w:val="24"/>
          <w:szCs w:val="24"/>
        </w:rPr>
        <w:t xml:space="preserve"> поступления </w:t>
      </w:r>
      <w:r w:rsidR="001661C2" w:rsidRPr="001661C2">
        <w:rPr>
          <w:rFonts w:ascii="Times New Roman" w:hAnsi="Times New Roman" w:cs="Times New Roman"/>
          <w:sz w:val="24"/>
          <w:szCs w:val="24"/>
        </w:rPr>
        <w:t>неналоговых доходов в 2 раза.</w:t>
      </w:r>
      <w:r w:rsidR="00CF4432" w:rsidRPr="001661C2">
        <w:rPr>
          <w:rFonts w:ascii="Times New Roman" w:hAnsi="Times New Roman" w:cs="Times New Roman"/>
          <w:sz w:val="24"/>
          <w:szCs w:val="24"/>
        </w:rPr>
        <w:t xml:space="preserve"> </w:t>
      </w:r>
    </w:p>
    <w:p w:rsidR="00961F5E" w:rsidRDefault="00961F5E" w:rsidP="00961F5E">
      <w:pPr>
        <w:spacing w:after="0" w:line="240" w:lineRule="auto"/>
        <w:ind w:firstLine="709"/>
        <w:jc w:val="both"/>
        <w:rPr>
          <w:rFonts w:ascii="Times New Roman" w:hAnsi="Times New Roman"/>
          <w:sz w:val="24"/>
          <w:szCs w:val="24"/>
        </w:rPr>
      </w:pPr>
      <w:r w:rsidRPr="00E7652C">
        <w:rPr>
          <w:rFonts w:ascii="Times New Roman" w:eastAsia="Times New Roman" w:hAnsi="Times New Roman"/>
          <w:kern w:val="1"/>
          <w:sz w:val="24"/>
          <w:szCs w:val="24"/>
          <w:lang w:eastAsia="ar-SA"/>
        </w:rPr>
        <w:t>Анализ изменения доходной части бюджета поселения в разрезе наиболе</w:t>
      </w:r>
      <w:r>
        <w:rPr>
          <w:rFonts w:ascii="Times New Roman" w:eastAsia="Times New Roman" w:hAnsi="Times New Roman"/>
          <w:kern w:val="1"/>
          <w:sz w:val="24"/>
          <w:szCs w:val="24"/>
          <w:lang w:eastAsia="ar-SA"/>
        </w:rPr>
        <w:t>е наглядно показан в таблице №2</w:t>
      </w:r>
    </w:p>
    <w:p w:rsidR="00961F5E" w:rsidRPr="00CF4F6D" w:rsidRDefault="00961F5E" w:rsidP="00FC4DAC">
      <w:pPr>
        <w:spacing w:after="0" w:line="240" w:lineRule="auto"/>
        <w:jc w:val="both"/>
        <w:rPr>
          <w:rFonts w:ascii="Times New Roman" w:hAnsi="Times New Roman"/>
          <w:sz w:val="24"/>
          <w:szCs w:val="24"/>
        </w:rPr>
      </w:pPr>
      <w:r>
        <w:rPr>
          <w:rFonts w:ascii="Times New Roman" w:hAnsi="Times New Roman"/>
          <w:sz w:val="24"/>
          <w:szCs w:val="24"/>
        </w:rPr>
        <w:t>Таблица №2</w:t>
      </w:r>
      <w:r w:rsidRPr="00CF4F6D">
        <w:rPr>
          <w:rFonts w:ascii="Times New Roman" w:hAnsi="Times New Roman"/>
          <w:sz w:val="24"/>
          <w:szCs w:val="24"/>
        </w:rPr>
        <w:t xml:space="preserve">                                                                                           </w:t>
      </w:r>
      <w:r>
        <w:rPr>
          <w:rFonts w:ascii="Times New Roman" w:hAnsi="Times New Roman"/>
          <w:sz w:val="24"/>
          <w:szCs w:val="24"/>
        </w:rPr>
        <w:t xml:space="preserve">          </w:t>
      </w:r>
      <w:r w:rsidR="00FC4DAC">
        <w:rPr>
          <w:rFonts w:ascii="Times New Roman" w:hAnsi="Times New Roman"/>
          <w:sz w:val="24"/>
          <w:szCs w:val="24"/>
        </w:rPr>
        <w:t xml:space="preserve">                        </w:t>
      </w:r>
      <w:r w:rsidRPr="00CF4F6D">
        <w:rPr>
          <w:rFonts w:ascii="Times New Roman" w:hAnsi="Times New Roman"/>
          <w:sz w:val="24"/>
          <w:szCs w:val="24"/>
        </w:rPr>
        <w:t xml:space="preserve">  тыс. рублей</w:t>
      </w:r>
    </w:p>
    <w:tbl>
      <w:tblPr>
        <w:tblW w:w="5001" w:type="pct"/>
        <w:tblLayout w:type="fixed"/>
        <w:tblLook w:val="0000" w:firstRow="0" w:lastRow="0" w:firstColumn="0" w:lastColumn="0" w:noHBand="0" w:noVBand="0"/>
      </w:tblPr>
      <w:tblGrid>
        <w:gridCol w:w="2060"/>
        <w:gridCol w:w="1251"/>
        <w:gridCol w:w="1311"/>
        <w:gridCol w:w="1015"/>
        <w:gridCol w:w="1276"/>
        <w:gridCol w:w="1228"/>
        <w:gridCol w:w="965"/>
        <w:gridCol w:w="1317"/>
      </w:tblGrid>
      <w:tr w:rsidR="00961F5E" w:rsidRPr="009E5D5E" w:rsidTr="000B59E8">
        <w:trPr>
          <w:trHeight w:val="327"/>
          <w:tblHeader/>
        </w:trPr>
        <w:tc>
          <w:tcPr>
            <w:tcW w:w="988" w:type="pct"/>
            <w:vMerge w:val="restart"/>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Наименование показателя</w:t>
            </w:r>
          </w:p>
        </w:tc>
        <w:tc>
          <w:tcPr>
            <w:tcW w:w="600" w:type="pct"/>
            <w:vMerge w:val="restart"/>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Исполнено</w:t>
            </w:r>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за 2021</w:t>
            </w:r>
            <w:r w:rsidRPr="009E5D5E">
              <w:rPr>
                <w:rFonts w:ascii="Times New Roman" w:eastAsia="Times New Roman" w:hAnsi="Times New Roman" w:cs="Times New Roman"/>
                <w:kern w:val="1"/>
                <w:sz w:val="20"/>
                <w:szCs w:val="20"/>
                <w:lang w:eastAsia="ar-SA"/>
              </w:rPr>
              <w:t xml:space="preserve"> год</w:t>
            </w:r>
          </w:p>
        </w:tc>
        <w:tc>
          <w:tcPr>
            <w:tcW w:w="629" w:type="pct"/>
            <w:vMerge w:val="restart"/>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Плановые</w:t>
            </w:r>
          </w:p>
          <w:p w:rsidR="00961F5E" w:rsidRPr="009E5D5E" w:rsidRDefault="0094007F" w:rsidP="000B59E8">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н</w:t>
            </w:r>
            <w:r w:rsidR="00961F5E">
              <w:rPr>
                <w:rFonts w:ascii="Times New Roman" w:eastAsia="Times New Roman" w:hAnsi="Times New Roman" w:cs="Times New Roman"/>
                <w:kern w:val="1"/>
                <w:sz w:val="20"/>
                <w:szCs w:val="20"/>
                <w:lang w:eastAsia="ar-SA"/>
              </w:rPr>
              <w:t>азначения на 2022</w:t>
            </w:r>
            <w:r w:rsidR="00961F5E" w:rsidRPr="009E5D5E">
              <w:rPr>
                <w:rFonts w:ascii="Times New Roman" w:eastAsia="Times New Roman" w:hAnsi="Times New Roman" w:cs="Times New Roman"/>
                <w:kern w:val="1"/>
                <w:sz w:val="20"/>
                <w:szCs w:val="20"/>
                <w:lang w:eastAsia="ar-SA"/>
              </w:rPr>
              <w:t xml:space="preserve"> год</w:t>
            </w:r>
          </w:p>
        </w:tc>
        <w:tc>
          <w:tcPr>
            <w:tcW w:w="2151" w:type="pct"/>
            <w:gridSpan w:val="4"/>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Исполнено за 2022</w:t>
            </w:r>
            <w:r w:rsidRPr="009E5D5E">
              <w:rPr>
                <w:rFonts w:ascii="Times New Roman" w:eastAsia="Times New Roman" w:hAnsi="Times New Roman" w:cs="Times New Roman"/>
                <w:kern w:val="1"/>
                <w:sz w:val="20"/>
                <w:szCs w:val="20"/>
                <w:lang w:eastAsia="ar-SA"/>
              </w:rPr>
              <w:t xml:space="preserve"> год</w:t>
            </w:r>
          </w:p>
        </w:tc>
        <w:tc>
          <w:tcPr>
            <w:tcW w:w="632"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w:t>
            </w:r>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 xml:space="preserve">исполнения </w:t>
            </w:r>
            <w:proofErr w:type="gramStart"/>
            <w:r w:rsidRPr="009E5D5E">
              <w:rPr>
                <w:rFonts w:ascii="Times New Roman" w:eastAsia="Times New Roman" w:hAnsi="Times New Roman" w:cs="Times New Roman"/>
                <w:kern w:val="1"/>
                <w:sz w:val="20"/>
                <w:szCs w:val="20"/>
                <w:lang w:eastAsia="ar-SA"/>
              </w:rPr>
              <w:t>к</w:t>
            </w:r>
            <w:proofErr w:type="gramEnd"/>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уровню</w:t>
            </w:r>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2021</w:t>
            </w:r>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года</w:t>
            </w:r>
          </w:p>
        </w:tc>
      </w:tr>
      <w:tr w:rsidR="00961F5E" w:rsidRPr="009E5D5E" w:rsidTr="006D1F58">
        <w:trPr>
          <w:tblHeader/>
        </w:trPr>
        <w:tc>
          <w:tcPr>
            <w:tcW w:w="988" w:type="pct"/>
            <w:vMerge/>
            <w:tcBorders>
              <w:top w:val="single" w:sz="4" w:space="0" w:color="000000"/>
              <w:left w:val="single" w:sz="4" w:space="0" w:color="000000"/>
              <w:bottom w:val="single" w:sz="4" w:space="0" w:color="000000"/>
            </w:tcBorders>
            <w:shd w:val="clear" w:color="auto" w:fill="C6D9F1"/>
          </w:tcPr>
          <w:p w:rsidR="00961F5E" w:rsidRPr="009E5D5E" w:rsidRDefault="00961F5E" w:rsidP="000B59E8">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600" w:type="pct"/>
            <w:vMerge/>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629" w:type="pct"/>
            <w:vMerge/>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487" w:type="pct"/>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Сумма</w:t>
            </w:r>
          </w:p>
        </w:tc>
        <w:tc>
          <w:tcPr>
            <w:tcW w:w="612" w:type="pct"/>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 xml:space="preserve">Отклонения </w:t>
            </w:r>
            <w:proofErr w:type="gramStart"/>
            <w:r w:rsidRPr="009E5D5E">
              <w:rPr>
                <w:rFonts w:ascii="Times New Roman" w:eastAsia="Times New Roman" w:hAnsi="Times New Roman" w:cs="Times New Roman"/>
                <w:kern w:val="1"/>
                <w:sz w:val="20"/>
                <w:szCs w:val="20"/>
                <w:lang w:eastAsia="ar-SA"/>
              </w:rPr>
              <w:t>от</w:t>
            </w:r>
            <w:proofErr w:type="gramEnd"/>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плановых назначений</w:t>
            </w:r>
          </w:p>
        </w:tc>
        <w:tc>
          <w:tcPr>
            <w:tcW w:w="589" w:type="pct"/>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961F5E">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 xml:space="preserve">% исполнения </w:t>
            </w:r>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p>
        </w:tc>
        <w:tc>
          <w:tcPr>
            <w:tcW w:w="463" w:type="pct"/>
            <w:tcBorders>
              <w:top w:val="single" w:sz="4" w:space="0" w:color="000000"/>
              <w:left w:val="single" w:sz="4" w:space="0" w:color="000000"/>
              <w:bottom w:val="single" w:sz="4" w:space="0" w:color="000000"/>
            </w:tcBorders>
            <w:shd w:val="clear" w:color="auto" w:fill="C6D9F1"/>
            <w:vAlign w:val="center"/>
          </w:tcPr>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Уд</w:t>
            </w:r>
            <w:proofErr w:type="gramStart"/>
            <w:r w:rsidRPr="009E5D5E">
              <w:rPr>
                <w:rFonts w:ascii="Times New Roman" w:eastAsia="Times New Roman" w:hAnsi="Times New Roman" w:cs="Times New Roman"/>
                <w:kern w:val="1"/>
                <w:sz w:val="20"/>
                <w:szCs w:val="20"/>
                <w:lang w:eastAsia="ar-SA"/>
              </w:rPr>
              <w:t>.</w:t>
            </w:r>
            <w:proofErr w:type="gramEnd"/>
            <w:r w:rsidRPr="009E5D5E">
              <w:rPr>
                <w:rFonts w:ascii="Times New Roman" w:eastAsia="Times New Roman" w:hAnsi="Times New Roman" w:cs="Times New Roman"/>
                <w:kern w:val="1"/>
                <w:sz w:val="20"/>
                <w:szCs w:val="20"/>
                <w:lang w:eastAsia="ar-SA"/>
              </w:rPr>
              <w:t xml:space="preserve"> </w:t>
            </w:r>
            <w:proofErr w:type="gramStart"/>
            <w:r w:rsidRPr="009E5D5E">
              <w:rPr>
                <w:rFonts w:ascii="Times New Roman" w:eastAsia="Times New Roman" w:hAnsi="Times New Roman" w:cs="Times New Roman"/>
                <w:kern w:val="1"/>
                <w:sz w:val="20"/>
                <w:szCs w:val="20"/>
                <w:lang w:eastAsia="ar-SA"/>
              </w:rPr>
              <w:t>в</w:t>
            </w:r>
            <w:proofErr w:type="gramEnd"/>
            <w:r w:rsidRPr="009E5D5E">
              <w:rPr>
                <w:rFonts w:ascii="Times New Roman" w:eastAsia="Times New Roman" w:hAnsi="Times New Roman" w:cs="Times New Roman"/>
                <w:kern w:val="1"/>
                <w:sz w:val="20"/>
                <w:szCs w:val="20"/>
                <w:lang w:eastAsia="ar-SA"/>
              </w:rPr>
              <w:t>ес в</w:t>
            </w:r>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proofErr w:type="gramStart"/>
            <w:r w:rsidRPr="009E5D5E">
              <w:rPr>
                <w:rFonts w:ascii="Times New Roman" w:eastAsia="Times New Roman" w:hAnsi="Times New Roman" w:cs="Times New Roman"/>
                <w:kern w:val="1"/>
                <w:sz w:val="20"/>
                <w:szCs w:val="20"/>
                <w:lang w:eastAsia="ar-SA"/>
              </w:rPr>
              <w:t>общем</w:t>
            </w:r>
            <w:proofErr w:type="gramEnd"/>
          </w:p>
          <w:p w:rsidR="00961F5E" w:rsidRPr="009E5D5E" w:rsidRDefault="00961F5E" w:rsidP="000B59E8">
            <w:pPr>
              <w:suppressAutoHyphens/>
              <w:spacing w:after="0" w:line="240" w:lineRule="auto"/>
              <w:jc w:val="center"/>
              <w:rPr>
                <w:rFonts w:ascii="Times New Roman" w:eastAsia="Times New Roman" w:hAnsi="Times New Roman" w:cs="Times New Roman"/>
                <w:kern w:val="1"/>
                <w:sz w:val="20"/>
                <w:szCs w:val="20"/>
                <w:lang w:eastAsia="ar-SA"/>
              </w:rPr>
            </w:pPr>
            <w:proofErr w:type="gramStart"/>
            <w:r w:rsidRPr="009E5D5E">
              <w:rPr>
                <w:rFonts w:ascii="Times New Roman" w:eastAsia="Times New Roman" w:hAnsi="Times New Roman" w:cs="Times New Roman"/>
                <w:kern w:val="1"/>
                <w:sz w:val="20"/>
                <w:szCs w:val="20"/>
                <w:lang w:eastAsia="ar-SA"/>
              </w:rPr>
              <w:t>объеме</w:t>
            </w:r>
            <w:proofErr w:type="gramEnd"/>
            <w:r w:rsidRPr="009E5D5E">
              <w:rPr>
                <w:rFonts w:ascii="Times New Roman" w:eastAsia="Times New Roman" w:hAnsi="Times New Roman" w:cs="Times New Roman"/>
                <w:kern w:val="1"/>
                <w:sz w:val="20"/>
                <w:szCs w:val="20"/>
                <w:lang w:eastAsia="ar-SA"/>
              </w:rPr>
              <w:t xml:space="preserve"> доходов %</w:t>
            </w:r>
          </w:p>
        </w:tc>
        <w:tc>
          <w:tcPr>
            <w:tcW w:w="632" w:type="pct"/>
            <w:vMerge/>
            <w:tcBorders>
              <w:top w:val="single" w:sz="4" w:space="0" w:color="000000"/>
              <w:left w:val="single" w:sz="4" w:space="0" w:color="000000"/>
              <w:bottom w:val="single" w:sz="4" w:space="0" w:color="000000"/>
              <w:right w:val="single" w:sz="4" w:space="0" w:color="000000"/>
            </w:tcBorders>
            <w:shd w:val="clear" w:color="auto" w:fill="C6D9F1"/>
            <w:vAlign w:val="center"/>
          </w:tcPr>
          <w:p w:rsidR="00961F5E" w:rsidRPr="009E5D5E" w:rsidRDefault="00961F5E" w:rsidP="000B59E8">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087327" w:rsidRPr="009E5D5E" w:rsidTr="00087327">
        <w:tc>
          <w:tcPr>
            <w:tcW w:w="988" w:type="pct"/>
            <w:tcBorders>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Налог на доходы физических лиц</w:t>
            </w:r>
          </w:p>
        </w:tc>
        <w:tc>
          <w:tcPr>
            <w:tcW w:w="600" w:type="pct"/>
            <w:tcBorders>
              <w:top w:val="single" w:sz="4" w:space="0" w:color="000000"/>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1567,5</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1746,4</w:t>
            </w:r>
          </w:p>
        </w:tc>
        <w:tc>
          <w:tcPr>
            <w:tcW w:w="487"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1779,0</w:t>
            </w:r>
          </w:p>
        </w:tc>
        <w:tc>
          <w:tcPr>
            <w:tcW w:w="612" w:type="pct"/>
            <w:tcBorders>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087327" w:rsidRPr="00087327">
              <w:rPr>
                <w:rFonts w:ascii="Times New Roman" w:hAnsi="Times New Roman" w:cs="Times New Roman"/>
                <w:color w:val="000000"/>
                <w:sz w:val="20"/>
                <w:szCs w:val="20"/>
              </w:rPr>
              <w:t>32,6</w:t>
            </w:r>
          </w:p>
        </w:tc>
        <w:tc>
          <w:tcPr>
            <w:tcW w:w="58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101,9</w:t>
            </w:r>
          </w:p>
        </w:tc>
        <w:tc>
          <w:tcPr>
            <w:tcW w:w="463"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15,5</w:t>
            </w:r>
          </w:p>
        </w:tc>
        <w:tc>
          <w:tcPr>
            <w:tcW w:w="632" w:type="pct"/>
            <w:tcBorders>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113,5</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Налог на имущество физических лиц</w:t>
            </w:r>
          </w:p>
        </w:tc>
        <w:tc>
          <w:tcPr>
            <w:tcW w:w="600" w:type="pct"/>
            <w:tcBorders>
              <w:top w:val="single" w:sz="4" w:space="0" w:color="000000"/>
              <w:left w:val="single" w:sz="4" w:space="0" w:color="000000"/>
              <w:bottom w:val="single" w:sz="4" w:space="0" w:color="auto"/>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115,5</w:t>
            </w:r>
          </w:p>
        </w:tc>
        <w:tc>
          <w:tcPr>
            <w:tcW w:w="629" w:type="pct"/>
            <w:tcBorders>
              <w:top w:val="single" w:sz="4" w:space="0" w:color="000000"/>
              <w:left w:val="single" w:sz="4" w:space="0" w:color="000000"/>
              <w:bottom w:val="single" w:sz="4" w:space="0" w:color="auto"/>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140,0</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138,1</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-1,9</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98,6</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1,2</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119,6</w:t>
            </w:r>
          </w:p>
        </w:tc>
      </w:tr>
      <w:tr w:rsidR="00087327" w:rsidRPr="009E5D5E" w:rsidTr="00087327">
        <w:tc>
          <w:tcPr>
            <w:tcW w:w="988" w:type="pct"/>
            <w:tcBorders>
              <w:top w:val="single" w:sz="4" w:space="0" w:color="000000"/>
              <w:left w:val="single" w:sz="4" w:space="0" w:color="000000"/>
              <w:bottom w:val="single" w:sz="4" w:space="0" w:color="000000"/>
              <w:right w:val="single" w:sz="4" w:space="0" w:color="auto"/>
            </w:tcBorders>
            <w:shd w:val="clear" w:color="auto" w:fill="FFFFFF"/>
          </w:tcPr>
          <w:p w:rsidR="00087327" w:rsidRPr="009E5D5E" w:rsidRDefault="00087327"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Земельный налог</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401,8</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408,0</w:t>
            </w:r>
          </w:p>
        </w:tc>
        <w:tc>
          <w:tcPr>
            <w:tcW w:w="487" w:type="pct"/>
            <w:tcBorders>
              <w:top w:val="single" w:sz="4" w:space="0" w:color="000000"/>
              <w:left w:val="single" w:sz="4" w:space="0" w:color="auto"/>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408,4</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087327" w:rsidRPr="00087327">
              <w:rPr>
                <w:rFonts w:ascii="Times New Roman" w:hAnsi="Times New Roman" w:cs="Times New Roman"/>
                <w:color w:val="000000"/>
                <w:sz w:val="20"/>
                <w:szCs w:val="20"/>
              </w:rPr>
              <w:t>0,4</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100,1</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3,6</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101,6</w:t>
            </w:r>
          </w:p>
        </w:tc>
      </w:tr>
      <w:tr w:rsidR="00087327" w:rsidRPr="009E5D5E" w:rsidTr="00087327">
        <w:tc>
          <w:tcPr>
            <w:tcW w:w="988" w:type="pct"/>
            <w:tcBorders>
              <w:top w:val="single" w:sz="4" w:space="0" w:color="000000"/>
              <w:left w:val="single" w:sz="4" w:space="0" w:color="000000"/>
              <w:bottom w:val="single" w:sz="4" w:space="0" w:color="000000"/>
              <w:right w:val="single" w:sz="4" w:space="0" w:color="auto"/>
            </w:tcBorders>
            <w:shd w:val="clear" w:color="auto" w:fill="FFFFFF"/>
          </w:tcPr>
          <w:p w:rsidR="00087327" w:rsidRPr="009E5D5E" w:rsidRDefault="00087327" w:rsidP="000B59E8">
            <w:pPr>
              <w:suppressAutoHyphens/>
              <w:spacing w:after="0" w:line="240" w:lineRule="auto"/>
              <w:jc w:val="center"/>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Госпошлина</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8,0</w:t>
            </w:r>
          </w:p>
        </w:tc>
        <w:tc>
          <w:tcPr>
            <w:tcW w:w="487" w:type="pct"/>
            <w:tcBorders>
              <w:top w:val="single" w:sz="4" w:space="0" w:color="000000"/>
              <w:left w:val="single" w:sz="4" w:space="0" w:color="auto"/>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8,2</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087327" w:rsidRPr="00087327">
              <w:rPr>
                <w:rFonts w:ascii="Times New Roman" w:hAnsi="Times New Roman" w:cs="Times New Roman"/>
                <w:color w:val="000000"/>
                <w:sz w:val="20"/>
                <w:szCs w:val="20"/>
              </w:rPr>
              <w:t>0,2</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102,5</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0,1</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69,5</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center"/>
              <w:rPr>
                <w:rFonts w:ascii="Times New Roman" w:eastAsia="Times New Roman" w:hAnsi="Times New Roman" w:cs="Times New Roman"/>
                <w:b/>
                <w:kern w:val="1"/>
                <w:sz w:val="20"/>
                <w:szCs w:val="20"/>
                <w:lang w:eastAsia="ar-SA"/>
              </w:rPr>
            </w:pPr>
            <w:r w:rsidRPr="009E5D5E">
              <w:rPr>
                <w:rFonts w:ascii="Times New Roman" w:eastAsia="Times New Roman" w:hAnsi="Times New Roman" w:cs="Times New Roman"/>
                <w:b/>
                <w:kern w:val="1"/>
                <w:sz w:val="20"/>
                <w:szCs w:val="20"/>
                <w:lang w:eastAsia="ar-SA"/>
              </w:rPr>
              <w:t>Итого налоговые доходы</w:t>
            </w:r>
          </w:p>
        </w:tc>
        <w:tc>
          <w:tcPr>
            <w:tcW w:w="600" w:type="pct"/>
            <w:tcBorders>
              <w:top w:val="single" w:sz="4" w:space="0" w:color="auto"/>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2096,6</w:t>
            </w:r>
          </w:p>
        </w:tc>
        <w:tc>
          <w:tcPr>
            <w:tcW w:w="629" w:type="pct"/>
            <w:tcBorders>
              <w:top w:val="single" w:sz="4" w:space="0" w:color="auto"/>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2302,4</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2333,7</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087327" w:rsidRPr="00087327">
              <w:rPr>
                <w:rFonts w:ascii="Times New Roman" w:hAnsi="Times New Roman" w:cs="Times New Roman"/>
                <w:b/>
                <w:bCs/>
                <w:color w:val="000000"/>
                <w:sz w:val="20"/>
                <w:szCs w:val="20"/>
              </w:rPr>
              <w:t>31,3</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101,4</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20,4</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111,3</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8A7873" w:rsidRDefault="00087327" w:rsidP="008A7873">
            <w:pPr>
              <w:suppressAutoHyphens/>
              <w:spacing w:after="0" w:line="240" w:lineRule="auto"/>
              <w:jc w:val="both"/>
              <w:rPr>
                <w:rFonts w:ascii="Times New Roman" w:eastAsia="Times New Roman" w:hAnsi="Times New Roman" w:cs="Times New Roman"/>
                <w:kern w:val="1"/>
                <w:sz w:val="20"/>
                <w:szCs w:val="20"/>
                <w:lang w:eastAsia="ar-SA"/>
              </w:rPr>
            </w:pPr>
            <w:proofErr w:type="gramStart"/>
            <w:r w:rsidRPr="006D1F58">
              <w:rPr>
                <w:rFonts w:ascii="Times New Roman" w:eastAsia="Times New Roman" w:hAnsi="Times New Roman" w:cs="Times New Roman"/>
                <w:kern w:val="1"/>
                <w:sz w:val="20"/>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600" w:type="pct"/>
            <w:tcBorders>
              <w:top w:val="single" w:sz="4" w:space="0" w:color="auto"/>
              <w:left w:val="single" w:sz="4" w:space="0" w:color="000000"/>
              <w:bottom w:val="single" w:sz="4" w:space="0" w:color="000000"/>
            </w:tcBorders>
            <w:shd w:val="clear" w:color="auto" w:fill="FFFFFF"/>
          </w:tcPr>
          <w:p w:rsidR="00087327" w:rsidRPr="004421E9" w:rsidRDefault="00087327" w:rsidP="00087327">
            <w:pPr>
              <w:spacing w:after="0" w:line="240" w:lineRule="auto"/>
              <w:jc w:val="center"/>
              <w:rPr>
                <w:rFonts w:ascii="Times New Roman" w:hAnsi="Times New Roman" w:cs="Times New Roman"/>
                <w:bCs/>
                <w:color w:val="000000"/>
                <w:sz w:val="20"/>
                <w:szCs w:val="20"/>
              </w:rPr>
            </w:pPr>
            <w:r w:rsidRPr="004421E9">
              <w:rPr>
                <w:rFonts w:ascii="Times New Roman" w:hAnsi="Times New Roman" w:cs="Times New Roman"/>
                <w:bCs/>
                <w:color w:val="000000"/>
                <w:sz w:val="20"/>
                <w:szCs w:val="20"/>
              </w:rPr>
              <w:t>0,0</w:t>
            </w:r>
          </w:p>
        </w:tc>
        <w:tc>
          <w:tcPr>
            <w:tcW w:w="629" w:type="pct"/>
            <w:tcBorders>
              <w:top w:val="single" w:sz="4" w:space="0" w:color="auto"/>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9,6</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9,7</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087327" w:rsidRPr="00087327">
              <w:rPr>
                <w:rFonts w:ascii="Times New Roman" w:hAnsi="Times New Roman" w:cs="Times New Roman"/>
                <w:bCs/>
                <w:color w:val="000000"/>
                <w:sz w:val="20"/>
                <w:szCs w:val="20"/>
              </w:rPr>
              <w:t>0,1</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Cs/>
                <w:color w:val="000000"/>
                <w:sz w:val="20"/>
                <w:szCs w:val="20"/>
              </w:rPr>
            </w:pPr>
            <w:r w:rsidRPr="00087327">
              <w:rPr>
                <w:rFonts w:ascii="Times New Roman" w:hAnsi="Times New Roman" w:cs="Times New Roman"/>
                <w:bCs/>
                <w:color w:val="000000"/>
                <w:sz w:val="20"/>
                <w:szCs w:val="20"/>
              </w:rPr>
              <w:t>101,0</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0,1</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bCs/>
                <w:color w:val="000000"/>
                <w:sz w:val="20"/>
                <w:szCs w:val="20"/>
              </w:rPr>
            </w:pPr>
            <w:r w:rsidRPr="00087327">
              <w:rPr>
                <w:rFonts w:ascii="Times New Roman" w:hAnsi="Times New Roman" w:cs="Times New Roman"/>
                <w:bCs/>
                <w:color w:val="000000"/>
                <w:sz w:val="20"/>
                <w:szCs w:val="20"/>
              </w:rPr>
              <w:t>-</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both"/>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00" w:type="pct"/>
            <w:tcBorders>
              <w:top w:val="single" w:sz="4" w:space="0" w:color="000000"/>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sidRPr="009E5D5E">
              <w:rPr>
                <w:rFonts w:ascii="Times New Roman" w:hAnsi="Times New Roman" w:cs="Times New Roman"/>
                <w:color w:val="000000"/>
                <w:sz w:val="20"/>
                <w:szCs w:val="20"/>
              </w:rPr>
              <w:t>21,6</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22,0</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21,6</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Cs/>
                <w:color w:val="000000"/>
                <w:sz w:val="20"/>
                <w:szCs w:val="20"/>
              </w:rPr>
            </w:pPr>
            <w:r w:rsidRPr="00087327">
              <w:rPr>
                <w:rFonts w:ascii="Times New Roman" w:hAnsi="Times New Roman" w:cs="Times New Roman"/>
                <w:bCs/>
                <w:color w:val="000000"/>
                <w:sz w:val="20"/>
                <w:szCs w:val="20"/>
              </w:rPr>
              <w:t>-0,4</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Cs/>
                <w:color w:val="000000"/>
                <w:sz w:val="20"/>
                <w:szCs w:val="20"/>
              </w:rPr>
            </w:pPr>
            <w:r w:rsidRPr="00087327">
              <w:rPr>
                <w:rFonts w:ascii="Times New Roman" w:hAnsi="Times New Roman" w:cs="Times New Roman"/>
                <w:bCs/>
                <w:color w:val="000000"/>
                <w:sz w:val="20"/>
                <w:szCs w:val="20"/>
              </w:rPr>
              <w:t>98,2</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0,2</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bCs/>
                <w:color w:val="000000"/>
                <w:sz w:val="20"/>
                <w:szCs w:val="20"/>
              </w:rPr>
            </w:pPr>
            <w:r w:rsidRPr="00087327">
              <w:rPr>
                <w:rFonts w:ascii="Times New Roman" w:hAnsi="Times New Roman" w:cs="Times New Roman"/>
                <w:bCs/>
                <w:color w:val="000000"/>
                <w:sz w:val="20"/>
                <w:szCs w:val="20"/>
              </w:rPr>
              <w:t>100,0</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both"/>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Доходы от сдачи в аренду имущества, составляющего казну сельских поселений (за исключением земельных участков)</w:t>
            </w:r>
          </w:p>
        </w:tc>
        <w:tc>
          <w:tcPr>
            <w:tcW w:w="600" w:type="pct"/>
            <w:tcBorders>
              <w:top w:val="single" w:sz="4" w:space="0" w:color="000000"/>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124,9</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146,0</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151,1</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087327" w:rsidRPr="00087327">
              <w:rPr>
                <w:rFonts w:ascii="Times New Roman" w:hAnsi="Times New Roman" w:cs="Times New Roman"/>
                <w:color w:val="000000"/>
                <w:sz w:val="20"/>
                <w:szCs w:val="20"/>
              </w:rPr>
              <w:t>5,1</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103,5</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1,3</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121,0</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Доходы от оказания платных услуг (работ) и компенсации затрат государства</w:t>
            </w:r>
          </w:p>
        </w:tc>
        <w:tc>
          <w:tcPr>
            <w:tcW w:w="600" w:type="pct"/>
            <w:tcBorders>
              <w:top w:val="single" w:sz="4" w:space="0" w:color="000000"/>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53,3</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72,0</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89,5</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087327" w:rsidRPr="00087327">
              <w:rPr>
                <w:rFonts w:ascii="Times New Roman" w:hAnsi="Times New Roman" w:cs="Times New Roman"/>
                <w:color w:val="000000"/>
                <w:sz w:val="20"/>
                <w:szCs w:val="20"/>
              </w:rPr>
              <w:t>17,5</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124,3</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0,8</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167,9</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Default="00087327" w:rsidP="000B59E8">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Доходы от продажи материальных и нематериальных активов</w:t>
            </w:r>
          </w:p>
        </w:tc>
        <w:tc>
          <w:tcPr>
            <w:tcW w:w="600" w:type="pct"/>
            <w:tcBorders>
              <w:top w:val="single" w:sz="4" w:space="0" w:color="000000"/>
              <w:left w:val="single" w:sz="4" w:space="0" w:color="000000"/>
              <w:bottom w:val="single" w:sz="4" w:space="0" w:color="000000"/>
            </w:tcBorders>
            <w:shd w:val="clear" w:color="auto" w:fill="FFFFFF"/>
          </w:tcPr>
          <w:p w:rsidR="00087327"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140,0</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140,0</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100,0</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1,2</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both"/>
              <w:rPr>
                <w:rFonts w:ascii="Times New Roman" w:eastAsia="Times New Roman" w:hAnsi="Times New Roman" w:cs="Times New Roman"/>
                <w:b/>
                <w:kern w:val="1"/>
                <w:sz w:val="20"/>
                <w:szCs w:val="20"/>
                <w:lang w:eastAsia="ar-SA"/>
              </w:rPr>
            </w:pPr>
            <w:r w:rsidRPr="009E5D5E">
              <w:rPr>
                <w:rFonts w:ascii="Times New Roman" w:eastAsia="Times New Roman" w:hAnsi="Times New Roman" w:cs="Times New Roman"/>
                <w:b/>
                <w:kern w:val="1"/>
                <w:sz w:val="20"/>
                <w:szCs w:val="20"/>
                <w:lang w:eastAsia="ar-SA"/>
              </w:rPr>
              <w:t>Итого неналоговые доходы</w:t>
            </w:r>
          </w:p>
        </w:tc>
        <w:tc>
          <w:tcPr>
            <w:tcW w:w="600" w:type="pct"/>
            <w:tcBorders>
              <w:top w:val="single" w:sz="4" w:space="0" w:color="000000"/>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199,8</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389,6</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411,9</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087327" w:rsidRPr="00087327">
              <w:rPr>
                <w:rFonts w:ascii="Times New Roman" w:hAnsi="Times New Roman" w:cs="Times New Roman"/>
                <w:b/>
                <w:bCs/>
                <w:color w:val="000000"/>
                <w:sz w:val="20"/>
                <w:szCs w:val="20"/>
              </w:rPr>
              <w:t>22,3</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105,7</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3,6</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206,2</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both"/>
              <w:rPr>
                <w:rFonts w:ascii="Times New Roman" w:eastAsia="Times New Roman" w:hAnsi="Times New Roman" w:cs="Times New Roman"/>
                <w:b/>
                <w:kern w:val="1"/>
                <w:sz w:val="20"/>
                <w:szCs w:val="20"/>
                <w:lang w:eastAsia="ar-SA"/>
              </w:rPr>
            </w:pPr>
            <w:r w:rsidRPr="009E5D5E">
              <w:rPr>
                <w:rFonts w:ascii="Times New Roman" w:eastAsia="Times New Roman" w:hAnsi="Times New Roman" w:cs="Times New Roman"/>
                <w:b/>
                <w:kern w:val="1"/>
                <w:sz w:val="20"/>
                <w:szCs w:val="20"/>
                <w:lang w:eastAsia="ar-SA"/>
              </w:rPr>
              <w:t>Всего налоговые и неналоговые доходы</w:t>
            </w:r>
          </w:p>
        </w:tc>
        <w:tc>
          <w:tcPr>
            <w:tcW w:w="600" w:type="pct"/>
            <w:tcBorders>
              <w:top w:val="single" w:sz="4" w:space="0" w:color="000000"/>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2 296,4</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2692,0</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2745,6</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087327" w:rsidRPr="00087327">
              <w:rPr>
                <w:rFonts w:ascii="Times New Roman" w:hAnsi="Times New Roman" w:cs="Times New Roman"/>
                <w:b/>
                <w:bCs/>
                <w:color w:val="000000"/>
                <w:sz w:val="20"/>
                <w:szCs w:val="20"/>
              </w:rPr>
              <w:t>53,6</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102,0</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24,0</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119,6</w:t>
            </w:r>
          </w:p>
        </w:tc>
      </w:tr>
      <w:tr w:rsidR="00087327" w:rsidRPr="009E5D5E" w:rsidTr="00087327">
        <w:trPr>
          <w:trHeight w:val="145"/>
        </w:trPr>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Дотации</w:t>
            </w:r>
          </w:p>
        </w:tc>
        <w:tc>
          <w:tcPr>
            <w:tcW w:w="600" w:type="pct"/>
            <w:tcBorders>
              <w:top w:val="single" w:sz="4" w:space="0" w:color="000000"/>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3 720,6</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4427,6</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4427,6</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100,0</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38,7</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119,0</w:t>
            </w:r>
          </w:p>
        </w:tc>
      </w:tr>
      <w:tr w:rsidR="00087327" w:rsidRPr="009E5D5E" w:rsidTr="00087327">
        <w:tc>
          <w:tcPr>
            <w:tcW w:w="988" w:type="pct"/>
            <w:tcBorders>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Субсидии</w:t>
            </w:r>
          </w:p>
        </w:tc>
        <w:tc>
          <w:tcPr>
            <w:tcW w:w="600" w:type="pct"/>
            <w:tcBorders>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1 064,1</w:t>
            </w:r>
          </w:p>
        </w:tc>
        <w:tc>
          <w:tcPr>
            <w:tcW w:w="62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1784,1</w:t>
            </w:r>
          </w:p>
        </w:tc>
        <w:tc>
          <w:tcPr>
            <w:tcW w:w="487"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1784,1</w:t>
            </w:r>
          </w:p>
        </w:tc>
        <w:tc>
          <w:tcPr>
            <w:tcW w:w="612"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58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100,0</w:t>
            </w:r>
          </w:p>
        </w:tc>
        <w:tc>
          <w:tcPr>
            <w:tcW w:w="463"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15,6</w:t>
            </w:r>
          </w:p>
        </w:tc>
        <w:tc>
          <w:tcPr>
            <w:tcW w:w="632" w:type="pct"/>
            <w:tcBorders>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167,7</w:t>
            </w:r>
          </w:p>
        </w:tc>
      </w:tr>
      <w:tr w:rsidR="00087327" w:rsidRPr="009E5D5E" w:rsidTr="00087327">
        <w:tc>
          <w:tcPr>
            <w:tcW w:w="988" w:type="pct"/>
            <w:tcBorders>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Субвенции</w:t>
            </w:r>
          </w:p>
        </w:tc>
        <w:tc>
          <w:tcPr>
            <w:tcW w:w="600" w:type="pct"/>
            <w:tcBorders>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106,5</w:t>
            </w:r>
          </w:p>
        </w:tc>
        <w:tc>
          <w:tcPr>
            <w:tcW w:w="62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115,4</w:t>
            </w:r>
          </w:p>
        </w:tc>
        <w:tc>
          <w:tcPr>
            <w:tcW w:w="487"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115,4</w:t>
            </w:r>
          </w:p>
        </w:tc>
        <w:tc>
          <w:tcPr>
            <w:tcW w:w="612"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58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100,0</w:t>
            </w:r>
          </w:p>
        </w:tc>
        <w:tc>
          <w:tcPr>
            <w:tcW w:w="463"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w:t>
            </w:r>
          </w:p>
        </w:tc>
        <w:tc>
          <w:tcPr>
            <w:tcW w:w="632" w:type="pct"/>
            <w:tcBorders>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108,4</w:t>
            </w:r>
          </w:p>
        </w:tc>
      </w:tr>
      <w:tr w:rsidR="00087327" w:rsidRPr="009E5D5E" w:rsidTr="00087327">
        <w:tc>
          <w:tcPr>
            <w:tcW w:w="988" w:type="pct"/>
            <w:tcBorders>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Иные межбюджетные трансферты</w:t>
            </w:r>
          </w:p>
        </w:tc>
        <w:tc>
          <w:tcPr>
            <w:tcW w:w="600" w:type="pct"/>
            <w:tcBorders>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1 098,6</w:t>
            </w:r>
          </w:p>
        </w:tc>
        <w:tc>
          <w:tcPr>
            <w:tcW w:w="62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2181,2</w:t>
            </w:r>
          </w:p>
        </w:tc>
        <w:tc>
          <w:tcPr>
            <w:tcW w:w="487"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2181,2</w:t>
            </w:r>
          </w:p>
        </w:tc>
        <w:tc>
          <w:tcPr>
            <w:tcW w:w="612"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58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100,0</w:t>
            </w:r>
          </w:p>
        </w:tc>
        <w:tc>
          <w:tcPr>
            <w:tcW w:w="463"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19,0</w:t>
            </w:r>
          </w:p>
        </w:tc>
        <w:tc>
          <w:tcPr>
            <w:tcW w:w="632" w:type="pct"/>
            <w:tcBorders>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198,5</w:t>
            </w:r>
          </w:p>
        </w:tc>
      </w:tr>
      <w:tr w:rsidR="00087327" w:rsidRPr="009E5D5E" w:rsidTr="00087327">
        <w:tc>
          <w:tcPr>
            <w:tcW w:w="988" w:type="pct"/>
            <w:tcBorders>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Безвозмездные поступления от</w:t>
            </w:r>
            <w:r>
              <w:rPr>
                <w:rFonts w:ascii="Times New Roman" w:eastAsia="Times New Roman" w:hAnsi="Times New Roman" w:cs="Times New Roman"/>
                <w:kern w:val="1"/>
                <w:sz w:val="20"/>
                <w:szCs w:val="20"/>
                <w:lang w:eastAsia="ar-SA"/>
              </w:rPr>
              <w:t xml:space="preserve">  негосударственных организаций</w:t>
            </w:r>
          </w:p>
        </w:tc>
        <w:tc>
          <w:tcPr>
            <w:tcW w:w="600" w:type="pct"/>
            <w:tcBorders>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w:t>
            </w:r>
          </w:p>
        </w:tc>
        <w:tc>
          <w:tcPr>
            <w:tcW w:w="62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112,5</w:t>
            </w:r>
          </w:p>
        </w:tc>
        <w:tc>
          <w:tcPr>
            <w:tcW w:w="487"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112,5</w:t>
            </w:r>
          </w:p>
        </w:tc>
        <w:tc>
          <w:tcPr>
            <w:tcW w:w="612"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58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100,0</w:t>
            </w:r>
          </w:p>
        </w:tc>
        <w:tc>
          <w:tcPr>
            <w:tcW w:w="463"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w:t>
            </w:r>
          </w:p>
        </w:tc>
        <w:tc>
          <w:tcPr>
            <w:tcW w:w="632" w:type="pct"/>
            <w:tcBorders>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234,4</w:t>
            </w:r>
          </w:p>
        </w:tc>
      </w:tr>
      <w:tr w:rsidR="00087327" w:rsidRPr="009E5D5E" w:rsidTr="00087327">
        <w:tc>
          <w:tcPr>
            <w:tcW w:w="988" w:type="pct"/>
            <w:tcBorders>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rPr>
                <w:rFonts w:ascii="Times New Roman" w:eastAsia="Times New Roman" w:hAnsi="Times New Roman" w:cs="Times New Roman"/>
                <w:kern w:val="1"/>
                <w:sz w:val="20"/>
                <w:szCs w:val="20"/>
                <w:lang w:eastAsia="ar-SA"/>
              </w:rPr>
            </w:pPr>
            <w:r w:rsidRPr="009E5D5E">
              <w:rPr>
                <w:rFonts w:ascii="Times New Roman" w:eastAsia="Times New Roman" w:hAnsi="Times New Roman" w:cs="Times New Roman"/>
                <w:kern w:val="1"/>
                <w:sz w:val="20"/>
                <w:szCs w:val="20"/>
                <w:lang w:eastAsia="ar-SA"/>
              </w:rPr>
              <w:t>Прочие безвозмездные поступления</w:t>
            </w:r>
          </w:p>
        </w:tc>
        <w:tc>
          <w:tcPr>
            <w:tcW w:w="600" w:type="pct"/>
            <w:tcBorders>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43,3</w:t>
            </w:r>
          </w:p>
        </w:tc>
        <w:tc>
          <w:tcPr>
            <w:tcW w:w="62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84,5</w:t>
            </w:r>
          </w:p>
        </w:tc>
        <w:tc>
          <w:tcPr>
            <w:tcW w:w="487"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84,5</w:t>
            </w:r>
          </w:p>
        </w:tc>
        <w:tc>
          <w:tcPr>
            <w:tcW w:w="612"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58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100,0</w:t>
            </w:r>
          </w:p>
        </w:tc>
        <w:tc>
          <w:tcPr>
            <w:tcW w:w="463"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0,7</w:t>
            </w:r>
          </w:p>
        </w:tc>
        <w:tc>
          <w:tcPr>
            <w:tcW w:w="632" w:type="pct"/>
            <w:tcBorders>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195,2</w:t>
            </w:r>
          </w:p>
        </w:tc>
      </w:tr>
      <w:tr w:rsidR="00087327" w:rsidRPr="009E5D5E" w:rsidTr="00087327">
        <w:tc>
          <w:tcPr>
            <w:tcW w:w="988" w:type="pct"/>
            <w:tcBorders>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Возврат остатков субсидий, субвенций и иных межбюджетных трансфертов, имеющих целевое назначение прошлых лет</w:t>
            </w:r>
          </w:p>
        </w:tc>
        <w:tc>
          <w:tcPr>
            <w:tcW w:w="600" w:type="pct"/>
            <w:tcBorders>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w:t>
            </w:r>
          </w:p>
        </w:tc>
        <w:tc>
          <w:tcPr>
            <w:tcW w:w="62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487"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612"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c>
          <w:tcPr>
            <w:tcW w:w="58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63"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32" w:type="pct"/>
            <w:tcBorders>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color w:val="000000"/>
                <w:sz w:val="20"/>
                <w:szCs w:val="20"/>
              </w:rPr>
            </w:pPr>
            <w:r w:rsidRPr="00087327">
              <w:rPr>
                <w:rFonts w:ascii="Times New Roman" w:hAnsi="Times New Roman" w:cs="Times New Roman"/>
                <w:color w:val="000000"/>
                <w:sz w:val="20"/>
                <w:szCs w:val="20"/>
              </w:rPr>
              <w:t>0,0</w:t>
            </w:r>
          </w:p>
        </w:tc>
      </w:tr>
      <w:tr w:rsidR="00087327" w:rsidRPr="009E5D5E" w:rsidTr="00087327">
        <w:tc>
          <w:tcPr>
            <w:tcW w:w="988" w:type="pct"/>
            <w:tcBorders>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both"/>
              <w:rPr>
                <w:rFonts w:ascii="Times New Roman" w:eastAsia="Times New Roman" w:hAnsi="Times New Roman" w:cs="Times New Roman"/>
                <w:b/>
                <w:kern w:val="1"/>
                <w:sz w:val="20"/>
                <w:szCs w:val="20"/>
                <w:lang w:eastAsia="ar-SA"/>
              </w:rPr>
            </w:pPr>
            <w:r w:rsidRPr="009E5D5E">
              <w:rPr>
                <w:rFonts w:ascii="Times New Roman" w:eastAsia="Times New Roman" w:hAnsi="Times New Roman" w:cs="Times New Roman"/>
                <w:b/>
                <w:kern w:val="1"/>
                <w:sz w:val="20"/>
                <w:szCs w:val="20"/>
                <w:lang w:eastAsia="ar-SA"/>
              </w:rPr>
              <w:t>Безвозмездные поступления</w:t>
            </w:r>
          </w:p>
        </w:tc>
        <w:tc>
          <w:tcPr>
            <w:tcW w:w="600" w:type="pct"/>
            <w:tcBorders>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6070,8</w:t>
            </w:r>
          </w:p>
        </w:tc>
        <w:tc>
          <w:tcPr>
            <w:tcW w:w="62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8705,3</w:t>
            </w:r>
          </w:p>
        </w:tc>
        <w:tc>
          <w:tcPr>
            <w:tcW w:w="487"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8705,3</w:t>
            </w:r>
          </w:p>
        </w:tc>
        <w:tc>
          <w:tcPr>
            <w:tcW w:w="612"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0,0</w:t>
            </w:r>
          </w:p>
        </w:tc>
        <w:tc>
          <w:tcPr>
            <w:tcW w:w="589"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100,0</w:t>
            </w:r>
          </w:p>
        </w:tc>
        <w:tc>
          <w:tcPr>
            <w:tcW w:w="463" w:type="pct"/>
            <w:tcBorders>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76,0</w:t>
            </w:r>
          </w:p>
        </w:tc>
        <w:tc>
          <w:tcPr>
            <w:tcW w:w="632" w:type="pct"/>
            <w:tcBorders>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143,4</w:t>
            </w:r>
          </w:p>
        </w:tc>
      </w:tr>
      <w:tr w:rsidR="00087327" w:rsidRPr="009E5D5E" w:rsidTr="00087327">
        <w:tc>
          <w:tcPr>
            <w:tcW w:w="988" w:type="pct"/>
            <w:tcBorders>
              <w:top w:val="single" w:sz="4" w:space="0" w:color="000000"/>
              <w:left w:val="single" w:sz="4" w:space="0" w:color="000000"/>
              <w:bottom w:val="single" w:sz="4" w:space="0" w:color="000000"/>
            </w:tcBorders>
            <w:shd w:val="clear" w:color="auto" w:fill="FFFFFF"/>
          </w:tcPr>
          <w:p w:rsidR="00087327" w:rsidRPr="009E5D5E" w:rsidRDefault="00087327" w:rsidP="000B59E8">
            <w:pPr>
              <w:suppressAutoHyphens/>
              <w:spacing w:after="0" w:line="240" w:lineRule="auto"/>
              <w:jc w:val="both"/>
              <w:rPr>
                <w:rFonts w:ascii="Times New Roman" w:eastAsia="Times New Roman" w:hAnsi="Times New Roman" w:cs="Times New Roman"/>
                <w:b/>
                <w:kern w:val="1"/>
                <w:sz w:val="20"/>
                <w:szCs w:val="20"/>
                <w:lang w:eastAsia="ar-SA"/>
              </w:rPr>
            </w:pPr>
            <w:r w:rsidRPr="009E5D5E">
              <w:rPr>
                <w:rFonts w:ascii="Times New Roman" w:eastAsia="Times New Roman" w:hAnsi="Times New Roman" w:cs="Times New Roman"/>
                <w:b/>
                <w:kern w:val="1"/>
                <w:sz w:val="20"/>
                <w:szCs w:val="20"/>
                <w:lang w:eastAsia="ar-SA"/>
              </w:rPr>
              <w:t>ИТОГО ДОХОДОВ</w:t>
            </w:r>
          </w:p>
        </w:tc>
        <w:tc>
          <w:tcPr>
            <w:tcW w:w="600" w:type="pct"/>
            <w:tcBorders>
              <w:top w:val="single" w:sz="4" w:space="0" w:color="000000"/>
              <w:left w:val="single" w:sz="4" w:space="0" w:color="000000"/>
              <w:bottom w:val="single" w:sz="4" w:space="0" w:color="000000"/>
            </w:tcBorders>
            <w:shd w:val="clear" w:color="auto" w:fill="FFFFFF"/>
          </w:tcPr>
          <w:p w:rsidR="00087327" w:rsidRPr="009E5D5E" w:rsidRDefault="00087327" w:rsidP="0008732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8 367,2</w:t>
            </w:r>
          </w:p>
        </w:tc>
        <w:tc>
          <w:tcPr>
            <w:tcW w:w="62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11397,3</w:t>
            </w:r>
          </w:p>
        </w:tc>
        <w:tc>
          <w:tcPr>
            <w:tcW w:w="487"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11450,9</w:t>
            </w:r>
          </w:p>
        </w:tc>
        <w:tc>
          <w:tcPr>
            <w:tcW w:w="612" w:type="pct"/>
            <w:tcBorders>
              <w:top w:val="single" w:sz="4" w:space="0" w:color="000000"/>
              <w:left w:val="single" w:sz="4" w:space="0" w:color="000000"/>
              <w:bottom w:val="single" w:sz="4" w:space="0" w:color="000000"/>
            </w:tcBorders>
            <w:shd w:val="clear" w:color="auto" w:fill="FFFFFF"/>
          </w:tcPr>
          <w:p w:rsidR="00087327" w:rsidRPr="00087327" w:rsidRDefault="001D6CBF" w:rsidP="0008732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087327" w:rsidRPr="00087327">
              <w:rPr>
                <w:rFonts w:ascii="Times New Roman" w:hAnsi="Times New Roman" w:cs="Times New Roman"/>
                <w:b/>
                <w:bCs/>
                <w:color w:val="000000"/>
                <w:sz w:val="20"/>
                <w:szCs w:val="20"/>
              </w:rPr>
              <w:t>53,6</w:t>
            </w:r>
          </w:p>
        </w:tc>
        <w:tc>
          <w:tcPr>
            <w:tcW w:w="589"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100,5</w:t>
            </w:r>
          </w:p>
        </w:tc>
        <w:tc>
          <w:tcPr>
            <w:tcW w:w="463" w:type="pct"/>
            <w:tcBorders>
              <w:top w:val="single" w:sz="4" w:space="0" w:color="000000"/>
              <w:left w:val="single" w:sz="4" w:space="0" w:color="000000"/>
              <w:bottom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100,0</w:t>
            </w:r>
          </w:p>
        </w:tc>
        <w:tc>
          <w:tcPr>
            <w:tcW w:w="632" w:type="pct"/>
            <w:tcBorders>
              <w:top w:val="single" w:sz="4" w:space="0" w:color="000000"/>
              <w:left w:val="single" w:sz="4" w:space="0" w:color="000000"/>
              <w:bottom w:val="single" w:sz="4" w:space="0" w:color="000000"/>
              <w:right w:val="single" w:sz="4" w:space="0" w:color="000000"/>
            </w:tcBorders>
            <w:shd w:val="clear" w:color="auto" w:fill="FFFFFF"/>
          </w:tcPr>
          <w:p w:rsidR="00087327" w:rsidRPr="00087327" w:rsidRDefault="00087327" w:rsidP="00087327">
            <w:pPr>
              <w:jc w:val="center"/>
              <w:rPr>
                <w:rFonts w:ascii="Times New Roman" w:hAnsi="Times New Roman" w:cs="Times New Roman"/>
                <w:b/>
                <w:bCs/>
                <w:color w:val="000000"/>
                <w:sz w:val="20"/>
                <w:szCs w:val="20"/>
              </w:rPr>
            </w:pPr>
            <w:r w:rsidRPr="00087327">
              <w:rPr>
                <w:rFonts w:ascii="Times New Roman" w:hAnsi="Times New Roman" w:cs="Times New Roman"/>
                <w:b/>
                <w:bCs/>
                <w:color w:val="000000"/>
                <w:sz w:val="20"/>
                <w:szCs w:val="20"/>
              </w:rPr>
              <w:t>136,9</w:t>
            </w:r>
          </w:p>
        </w:tc>
      </w:tr>
    </w:tbl>
    <w:p w:rsidR="00961F5E" w:rsidRPr="00A2601E" w:rsidRDefault="00961F5E" w:rsidP="00961F5E">
      <w:pPr>
        <w:suppressAutoHyphens/>
        <w:spacing w:before="119" w:after="0" w:line="240" w:lineRule="auto"/>
        <w:ind w:firstLine="72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xml:space="preserve">Так, </w:t>
      </w:r>
      <w:r w:rsidR="007217B6">
        <w:rPr>
          <w:rFonts w:ascii="Times New Roman" w:eastAsia="Times New Roman" w:hAnsi="Times New Roman"/>
          <w:kern w:val="1"/>
          <w:sz w:val="24"/>
          <w:szCs w:val="24"/>
          <w:lang w:eastAsia="ar-SA"/>
        </w:rPr>
        <w:t xml:space="preserve">налоговые и неналоговые доходы исполнены </w:t>
      </w:r>
      <w:r w:rsidRPr="004C0EEB">
        <w:rPr>
          <w:rFonts w:ascii="Times New Roman" w:eastAsia="Times New Roman" w:hAnsi="Times New Roman"/>
          <w:kern w:val="1"/>
          <w:sz w:val="24"/>
          <w:szCs w:val="24"/>
          <w:lang w:eastAsia="ar-SA"/>
        </w:rPr>
        <w:t xml:space="preserve">в сумме </w:t>
      </w:r>
      <w:r w:rsidR="007217B6">
        <w:rPr>
          <w:rFonts w:ascii="Times New Roman" w:eastAsia="Times New Roman" w:hAnsi="Times New Roman"/>
          <w:kern w:val="1"/>
          <w:sz w:val="24"/>
          <w:szCs w:val="24"/>
          <w:lang w:eastAsia="ar-SA"/>
        </w:rPr>
        <w:t>2745,6</w:t>
      </w:r>
      <w:r w:rsidRPr="004C0EEB">
        <w:rPr>
          <w:rFonts w:ascii="Times New Roman" w:eastAsia="Times New Roman" w:hAnsi="Times New Roman"/>
          <w:kern w:val="1"/>
          <w:sz w:val="24"/>
          <w:szCs w:val="24"/>
          <w:lang w:eastAsia="ar-SA"/>
        </w:rPr>
        <w:t xml:space="preserve"> тыс. рублей или </w:t>
      </w:r>
      <w:r w:rsidR="007217B6">
        <w:rPr>
          <w:rFonts w:ascii="Times New Roman" w:eastAsia="Times New Roman" w:hAnsi="Times New Roman"/>
          <w:kern w:val="1"/>
          <w:sz w:val="24"/>
          <w:szCs w:val="24"/>
          <w:lang w:eastAsia="ar-SA"/>
        </w:rPr>
        <w:t>102</w:t>
      </w:r>
      <w:r w:rsidRPr="004C0EEB">
        <w:rPr>
          <w:rFonts w:ascii="Times New Roman" w:eastAsia="Times New Roman" w:hAnsi="Times New Roman"/>
          <w:kern w:val="1"/>
          <w:sz w:val="24"/>
          <w:szCs w:val="24"/>
          <w:lang w:eastAsia="ar-SA"/>
        </w:rPr>
        <w:t xml:space="preserve">% к плановым назначениям, безвозмездные поступления – </w:t>
      </w:r>
      <w:r w:rsidR="007217B6">
        <w:rPr>
          <w:rFonts w:ascii="Times New Roman" w:eastAsia="Times New Roman" w:hAnsi="Times New Roman"/>
          <w:kern w:val="1"/>
          <w:sz w:val="24"/>
          <w:szCs w:val="24"/>
          <w:lang w:eastAsia="ar-SA"/>
        </w:rPr>
        <w:t>8705,3</w:t>
      </w:r>
      <w:r w:rsidRPr="004C0EEB">
        <w:rPr>
          <w:rFonts w:ascii="Times New Roman" w:eastAsia="Times New Roman" w:hAnsi="Times New Roman"/>
          <w:kern w:val="1"/>
          <w:sz w:val="24"/>
          <w:szCs w:val="24"/>
          <w:lang w:eastAsia="ar-SA"/>
        </w:rPr>
        <w:t xml:space="preserve"> тыс. рублей или на </w:t>
      </w:r>
      <w:r w:rsidR="007217B6">
        <w:rPr>
          <w:rFonts w:ascii="Times New Roman" w:eastAsia="Times New Roman" w:hAnsi="Times New Roman"/>
          <w:kern w:val="1"/>
          <w:sz w:val="24"/>
          <w:szCs w:val="24"/>
          <w:lang w:eastAsia="ar-SA"/>
        </w:rPr>
        <w:t>100</w:t>
      </w:r>
      <w:r w:rsidRPr="004C0EEB">
        <w:rPr>
          <w:rFonts w:ascii="Times New Roman" w:eastAsia="Times New Roman" w:hAnsi="Times New Roman"/>
          <w:kern w:val="1"/>
          <w:sz w:val="24"/>
          <w:szCs w:val="24"/>
          <w:lang w:eastAsia="ar-SA"/>
        </w:rPr>
        <w:t xml:space="preserve">% к плановым показателям. </w:t>
      </w:r>
      <w:r w:rsidRPr="004C0EEB">
        <w:rPr>
          <w:rFonts w:ascii="Times New Roman" w:eastAsia="Times New Roman" w:hAnsi="Times New Roman"/>
          <w:kern w:val="1"/>
          <w:sz w:val="24"/>
          <w:szCs w:val="24"/>
          <w:lang w:eastAsia="ar-SA"/>
        </w:rPr>
        <w:tab/>
      </w:r>
      <w:r>
        <w:rPr>
          <w:rFonts w:ascii="Times New Roman" w:eastAsia="Times New Roman" w:hAnsi="Times New Roman"/>
          <w:kern w:val="1"/>
          <w:sz w:val="24"/>
          <w:szCs w:val="24"/>
          <w:lang w:eastAsia="ar-SA"/>
        </w:rPr>
        <w:t xml:space="preserve"> </w:t>
      </w:r>
    </w:p>
    <w:p w:rsidR="00DB24BE" w:rsidRPr="00656F3E" w:rsidRDefault="00DB24BE" w:rsidP="00DB24BE">
      <w:pPr>
        <w:spacing w:after="0" w:line="240" w:lineRule="auto"/>
        <w:ind w:firstLine="709"/>
        <w:jc w:val="both"/>
        <w:rPr>
          <w:rFonts w:ascii="Times New Roman" w:eastAsia="Calibri" w:hAnsi="Times New Roman" w:cs="Times New Roman"/>
          <w:sz w:val="24"/>
          <w:szCs w:val="24"/>
        </w:rPr>
      </w:pPr>
      <w:r w:rsidRPr="00656F3E">
        <w:rPr>
          <w:rFonts w:ascii="Times New Roman" w:eastAsia="Calibri" w:hAnsi="Times New Roman" w:cs="Times New Roman"/>
          <w:sz w:val="24"/>
          <w:szCs w:val="24"/>
        </w:rPr>
        <w:t xml:space="preserve">Общий объем </w:t>
      </w:r>
      <w:r w:rsidRPr="00E154E0">
        <w:rPr>
          <w:rFonts w:ascii="Times New Roman" w:eastAsia="Calibri" w:hAnsi="Times New Roman" w:cs="Times New Roman"/>
          <w:b/>
          <w:sz w:val="24"/>
          <w:szCs w:val="24"/>
          <w:u w:val="single"/>
        </w:rPr>
        <w:t>налоговых поступлений</w:t>
      </w:r>
      <w:r w:rsidR="001D6CBF">
        <w:rPr>
          <w:rFonts w:ascii="Times New Roman" w:eastAsia="Calibri" w:hAnsi="Times New Roman" w:cs="Times New Roman"/>
          <w:sz w:val="24"/>
          <w:szCs w:val="24"/>
        </w:rPr>
        <w:t xml:space="preserve"> составил 2 333,7</w:t>
      </w:r>
      <w:r w:rsidR="0023294E">
        <w:rPr>
          <w:rFonts w:ascii="Times New Roman" w:eastAsia="Calibri" w:hAnsi="Times New Roman" w:cs="Times New Roman"/>
          <w:sz w:val="24"/>
          <w:szCs w:val="24"/>
        </w:rPr>
        <w:t xml:space="preserve"> тыс. рублей, что </w:t>
      </w:r>
      <w:r w:rsidR="00A9400C">
        <w:rPr>
          <w:rFonts w:ascii="Times New Roman" w:eastAsia="Calibri" w:hAnsi="Times New Roman" w:cs="Times New Roman"/>
          <w:sz w:val="24"/>
          <w:szCs w:val="24"/>
        </w:rPr>
        <w:t>больше</w:t>
      </w:r>
      <w:r w:rsidRPr="00656F3E">
        <w:rPr>
          <w:rFonts w:ascii="Times New Roman" w:eastAsia="Calibri" w:hAnsi="Times New Roman" w:cs="Times New Roman"/>
          <w:sz w:val="24"/>
          <w:szCs w:val="24"/>
        </w:rPr>
        <w:t xml:space="preserve"> утвержденных назначений на </w:t>
      </w:r>
      <w:r w:rsidR="001D6CBF">
        <w:rPr>
          <w:rFonts w:ascii="Times New Roman" w:eastAsia="Calibri" w:hAnsi="Times New Roman" w:cs="Times New Roman"/>
          <w:sz w:val="24"/>
          <w:szCs w:val="24"/>
        </w:rPr>
        <w:t>31,3</w:t>
      </w:r>
      <w:r w:rsidRPr="00656F3E">
        <w:rPr>
          <w:rFonts w:ascii="Times New Roman" w:eastAsia="Calibri" w:hAnsi="Times New Roman" w:cs="Times New Roman"/>
          <w:sz w:val="24"/>
          <w:szCs w:val="24"/>
        </w:rPr>
        <w:t xml:space="preserve"> тыс. рублей. Доля налоговых доходов в</w:t>
      </w:r>
      <w:r w:rsidR="00A9400C">
        <w:rPr>
          <w:rFonts w:ascii="Times New Roman" w:eastAsia="Calibri" w:hAnsi="Times New Roman" w:cs="Times New Roman"/>
          <w:sz w:val="24"/>
          <w:szCs w:val="24"/>
        </w:rPr>
        <w:t xml:space="preserve"> собственных доходах составляет 85</w:t>
      </w:r>
      <w:r w:rsidRPr="00656F3E">
        <w:rPr>
          <w:rFonts w:ascii="Times New Roman" w:eastAsia="Calibri" w:hAnsi="Times New Roman" w:cs="Times New Roman"/>
          <w:sz w:val="24"/>
          <w:szCs w:val="24"/>
        </w:rPr>
        <w:t xml:space="preserve">%, доля в общей сумме доходов составляет </w:t>
      </w:r>
      <w:r w:rsidR="00A9400C">
        <w:rPr>
          <w:rFonts w:ascii="Times New Roman" w:eastAsia="Calibri" w:hAnsi="Times New Roman" w:cs="Times New Roman"/>
          <w:sz w:val="24"/>
          <w:szCs w:val="24"/>
        </w:rPr>
        <w:t>20,4</w:t>
      </w:r>
      <w:r w:rsidRPr="00656F3E">
        <w:rPr>
          <w:rFonts w:ascii="Times New Roman" w:eastAsia="Calibri" w:hAnsi="Times New Roman" w:cs="Times New Roman"/>
          <w:sz w:val="24"/>
          <w:szCs w:val="24"/>
        </w:rPr>
        <w:t xml:space="preserve">%. Уточненный план по налоговым доходам выполнен на </w:t>
      </w:r>
      <w:r w:rsidR="00A9400C">
        <w:rPr>
          <w:rFonts w:ascii="Times New Roman" w:eastAsia="Calibri" w:hAnsi="Times New Roman" w:cs="Times New Roman"/>
          <w:sz w:val="24"/>
          <w:szCs w:val="24"/>
        </w:rPr>
        <w:t>101,4</w:t>
      </w:r>
      <w:r w:rsidRPr="00656F3E">
        <w:rPr>
          <w:rFonts w:ascii="Times New Roman" w:eastAsia="Calibri" w:hAnsi="Times New Roman" w:cs="Times New Roman"/>
          <w:sz w:val="24"/>
          <w:szCs w:val="24"/>
        </w:rPr>
        <w:t xml:space="preserve">%. </w:t>
      </w:r>
    </w:p>
    <w:p w:rsidR="00DB24BE" w:rsidRPr="00213AD6" w:rsidRDefault="00DB24BE" w:rsidP="00DB24BE">
      <w:pPr>
        <w:spacing w:after="0" w:line="240" w:lineRule="auto"/>
        <w:ind w:firstLine="709"/>
        <w:jc w:val="both"/>
        <w:rPr>
          <w:rFonts w:ascii="Times New Roman" w:eastAsia="Calibri" w:hAnsi="Times New Roman" w:cs="Times New Roman"/>
          <w:sz w:val="24"/>
          <w:szCs w:val="24"/>
        </w:rPr>
      </w:pPr>
      <w:r w:rsidRPr="00213AD6">
        <w:rPr>
          <w:rFonts w:ascii="Times New Roman" w:eastAsia="Calibri" w:hAnsi="Times New Roman" w:cs="Times New Roman"/>
          <w:i/>
          <w:sz w:val="24"/>
          <w:szCs w:val="24"/>
        </w:rPr>
        <w:t>Налог на доходы физических лиц</w:t>
      </w:r>
      <w:r w:rsidRPr="00213AD6">
        <w:rPr>
          <w:rFonts w:ascii="Times New Roman" w:eastAsia="Calibri" w:hAnsi="Times New Roman" w:cs="Times New Roman"/>
          <w:sz w:val="24"/>
          <w:szCs w:val="24"/>
        </w:rPr>
        <w:t xml:space="preserve">. </w:t>
      </w:r>
      <w:r w:rsidR="00213AD6" w:rsidRPr="00213AD6">
        <w:rPr>
          <w:rFonts w:ascii="Times New Roman" w:eastAsia="Calibri" w:hAnsi="Times New Roman" w:cs="Times New Roman"/>
          <w:sz w:val="24"/>
          <w:szCs w:val="24"/>
        </w:rPr>
        <w:t xml:space="preserve">Данный вид налога занимает значительный удельный  вес в составе </w:t>
      </w:r>
      <w:r w:rsidR="005E2A92">
        <w:rPr>
          <w:rFonts w:ascii="Times New Roman" w:eastAsia="Calibri" w:hAnsi="Times New Roman" w:cs="Times New Roman"/>
          <w:sz w:val="24"/>
          <w:szCs w:val="24"/>
        </w:rPr>
        <w:t>налоговых и неналоговых</w:t>
      </w:r>
      <w:r w:rsidR="00213AD6" w:rsidRPr="00213AD6">
        <w:rPr>
          <w:rFonts w:ascii="Times New Roman" w:eastAsia="Calibri" w:hAnsi="Times New Roman" w:cs="Times New Roman"/>
          <w:sz w:val="24"/>
          <w:szCs w:val="24"/>
        </w:rPr>
        <w:t xml:space="preserve"> доходов поселения. </w:t>
      </w:r>
      <w:r w:rsidRPr="00213AD6">
        <w:rPr>
          <w:rFonts w:ascii="Times New Roman" w:eastAsia="Calibri" w:hAnsi="Times New Roman" w:cs="Times New Roman"/>
          <w:sz w:val="24"/>
          <w:szCs w:val="24"/>
        </w:rPr>
        <w:t>Доля налога на доходы  физических</w:t>
      </w:r>
      <w:r w:rsidR="00561068">
        <w:rPr>
          <w:rFonts w:ascii="Times New Roman" w:eastAsia="Calibri" w:hAnsi="Times New Roman" w:cs="Times New Roman"/>
          <w:sz w:val="24"/>
          <w:szCs w:val="24"/>
        </w:rPr>
        <w:t xml:space="preserve"> лиц в налоговых и неналоговых </w:t>
      </w:r>
      <w:r w:rsidRPr="00213AD6">
        <w:rPr>
          <w:rFonts w:ascii="Times New Roman" w:eastAsia="Calibri" w:hAnsi="Times New Roman" w:cs="Times New Roman"/>
          <w:sz w:val="24"/>
          <w:szCs w:val="24"/>
        </w:rPr>
        <w:t xml:space="preserve"> доходах составляет </w:t>
      </w:r>
      <w:r w:rsidR="00561068">
        <w:rPr>
          <w:rFonts w:ascii="Times New Roman" w:eastAsia="Calibri" w:hAnsi="Times New Roman" w:cs="Times New Roman"/>
          <w:sz w:val="24"/>
          <w:szCs w:val="24"/>
        </w:rPr>
        <w:t>64,8</w:t>
      </w:r>
      <w:r w:rsidRPr="00213AD6">
        <w:rPr>
          <w:rFonts w:ascii="Times New Roman" w:eastAsia="Calibri" w:hAnsi="Times New Roman" w:cs="Times New Roman"/>
          <w:sz w:val="24"/>
          <w:szCs w:val="24"/>
        </w:rPr>
        <w:t>%. Доходы по данному налоговому источнику в 20</w:t>
      </w:r>
      <w:r w:rsidR="00561068">
        <w:rPr>
          <w:rFonts w:ascii="Times New Roman" w:eastAsia="Calibri" w:hAnsi="Times New Roman" w:cs="Times New Roman"/>
          <w:sz w:val="24"/>
          <w:szCs w:val="24"/>
        </w:rPr>
        <w:t>22</w:t>
      </w:r>
      <w:r w:rsidR="00DB11A7">
        <w:rPr>
          <w:rFonts w:ascii="Times New Roman" w:eastAsia="Calibri" w:hAnsi="Times New Roman" w:cs="Times New Roman"/>
          <w:sz w:val="24"/>
          <w:szCs w:val="24"/>
        </w:rPr>
        <w:t xml:space="preserve"> году  составили  </w:t>
      </w:r>
      <w:r w:rsidR="00561068">
        <w:rPr>
          <w:rFonts w:ascii="Times New Roman" w:eastAsia="Calibri" w:hAnsi="Times New Roman" w:cs="Times New Roman"/>
          <w:sz w:val="24"/>
          <w:szCs w:val="24"/>
        </w:rPr>
        <w:t>1779,0</w:t>
      </w:r>
      <w:r w:rsidRPr="00213AD6">
        <w:rPr>
          <w:rFonts w:ascii="Times New Roman" w:eastAsia="Calibri" w:hAnsi="Times New Roman" w:cs="Times New Roman"/>
          <w:sz w:val="24"/>
          <w:szCs w:val="24"/>
        </w:rPr>
        <w:t xml:space="preserve"> тыс. руб</w:t>
      </w:r>
      <w:r w:rsidR="00213AD6" w:rsidRPr="00213AD6">
        <w:rPr>
          <w:rFonts w:ascii="Times New Roman" w:eastAsia="Calibri" w:hAnsi="Times New Roman" w:cs="Times New Roman"/>
          <w:sz w:val="24"/>
          <w:szCs w:val="24"/>
        </w:rPr>
        <w:t>лей</w:t>
      </w:r>
      <w:r w:rsidRPr="00213AD6">
        <w:rPr>
          <w:rFonts w:ascii="Times New Roman" w:eastAsia="Calibri" w:hAnsi="Times New Roman" w:cs="Times New Roman"/>
          <w:sz w:val="24"/>
          <w:szCs w:val="24"/>
        </w:rPr>
        <w:t xml:space="preserve">, что составляет </w:t>
      </w:r>
      <w:r w:rsidR="00DB11A7">
        <w:rPr>
          <w:rFonts w:ascii="Times New Roman" w:eastAsia="Calibri" w:hAnsi="Times New Roman" w:cs="Times New Roman"/>
          <w:sz w:val="24"/>
          <w:szCs w:val="24"/>
        </w:rPr>
        <w:t>95,9</w:t>
      </w:r>
      <w:r w:rsidRPr="00213AD6">
        <w:rPr>
          <w:rFonts w:ascii="Times New Roman" w:eastAsia="Calibri" w:hAnsi="Times New Roman" w:cs="Times New Roman"/>
          <w:sz w:val="24"/>
          <w:szCs w:val="24"/>
        </w:rPr>
        <w:t>% от плановых</w:t>
      </w:r>
      <w:r w:rsidR="00DB11A7">
        <w:rPr>
          <w:rFonts w:ascii="Times New Roman" w:eastAsia="Calibri" w:hAnsi="Times New Roman" w:cs="Times New Roman"/>
          <w:sz w:val="24"/>
          <w:szCs w:val="24"/>
        </w:rPr>
        <w:t xml:space="preserve"> </w:t>
      </w:r>
      <w:r w:rsidR="00F04DF2">
        <w:rPr>
          <w:rFonts w:ascii="Times New Roman" w:eastAsia="Calibri" w:hAnsi="Times New Roman" w:cs="Times New Roman"/>
          <w:sz w:val="24"/>
          <w:szCs w:val="24"/>
        </w:rPr>
        <w:t>показателей.  В сравнении с 2021</w:t>
      </w:r>
      <w:r w:rsidRPr="00213AD6">
        <w:rPr>
          <w:rFonts w:ascii="Times New Roman" w:eastAsia="Calibri" w:hAnsi="Times New Roman" w:cs="Times New Roman"/>
          <w:sz w:val="24"/>
          <w:szCs w:val="24"/>
        </w:rPr>
        <w:t xml:space="preserve"> годом  объем доходов по данному источнику </w:t>
      </w:r>
      <w:r w:rsidR="00F04DF2">
        <w:rPr>
          <w:rFonts w:ascii="Times New Roman" w:eastAsia="Calibri" w:hAnsi="Times New Roman" w:cs="Times New Roman"/>
          <w:sz w:val="24"/>
          <w:szCs w:val="24"/>
        </w:rPr>
        <w:t>увеличился  на 211,5</w:t>
      </w:r>
      <w:r w:rsidRPr="00213AD6">
        <w:rPr>
          <w:rFonts w:ascii="Times New Roman" w:eastAsia="Calibri" w:hAnsi="Times New Roman" w:cs="Times New Roman"/>
          <w:sz w:val="24"/>
          <w:szCs w:val="24"/>
        </w:rPr>
        <w:t xml:space="preserve"> тыс. руб</w:t>
      </w:r>
      <w:r w:rsidR="00213AD6" w:rsidRPr="00213AD6">
        <w:rPr>
          <w:rFonts w:ascii="Times New Roman" w:eastAsia="Calibri" w:hAnsi="Times New Roman" w:cs="Times New Roman"/>
          <w:sz w:val="24"/>
          <w:szCs w:val="24"/>
        </w:rPr>
        <w:t>лей</w:t>
      </w:r>
      <w:r w:rsidRPr="00213AD6">
        <w:rPr>
          <w:rFonts w:ascii="Times New Roman" w:eastAsia="Calibri" w:hAnsi="Times New Roman" w:cs="Times New Roman"/>
          <w:sz w:val="24"/>
          <w:szCs w:val="24"/>
        </w:rPr>
        <w:t xml:space="preserve"> или на </w:t>
      </w:r>
      <w:r w:rsidR="00F04DF2">
        <w:rPr>
          <w:rFonts w:ascii="Times New Roman" w:eastAsia="Calibri" w:hAnsi="Times New Roman" w:cs="Times New Roman"/>
          <w:sz w:val="24"/>
          <w:szCs w:val="24"/>
        </w:rPr>
        <w:t>13,5</w:t>
      </w:r>
      <w:r w:rsidRPr="00213AD6">
        <w:rPr>
          <w:rFonts w:ascii="Times New Roman" w:eastAsia="Calibri" w:hAnsi="Times New Roman" w:cs="Times New Roman"/>
          <w:sz w:val="24"/>
          <w:szCs w:val="24"/>
        </w:rPr>
        <w:t xml:space="preserve">%. </w:t>
      </w:r>
    </w:p>
    <w:p w:rsidR="00DB24BE" w:rsidRPr="00213AD6" w:rsidRDefault="00DB24BE" w:rsidP="00DB24BE">
      <w:pPr>
        <w:spacing w:after="0" w:line="240" w:lineRule="auto"/>
        <w:ind w:firstLine="709"/>
        <w:jc w:val="both"/>
        <w:rPr>
          <w:rFonts w:ascii="Times New Roman" w:eastAsia="Calibri" w:hAnsi="Times New Roman" w:cs="Times New Roman"/>
          <w:sz w:val="24"/>
          <w:szCs w:val="24"/>
        </w:rPr>
      </w:pPr>
      <w:r w:rsidRPr="00213AD6">
        <w:rPr>
          <w:rFonts w:ascii="Times New Roman" w:eastAsia="Calibri" w:hAnsi="Times New Roman" w:cs="Times New Roman"/>
          <w:sz w:val="24"/>
          <w:szCs w:val="24"/>
        </w:rPr>
        <w:t>Основными налогоплательщиками являются:</w:t>
      </w:r>
    </w:p>
    <w:p w:rsidR="00DB24BE" w:rsidRPr="00213AD6" w:rsidRDefault="00DB24BE" w:rsidP="00DB24BE">
      <w:pPr>
        <w:spacing w:after="0" w:line="240" w:lineRule="auto"/>
        <w:ind w:firstLine="709"/>
        <w:jc w:val="both"/>
        <w:rPr>
          <w:rFonts w:ascii="Times New Roman" w:eastAsia="Calibri" w:hAnsi="Times New Roman" w:cs="Times New Roman"/>
          <w:sz w:val="24"/>
          <w:szCs w:val="24"/>
        </w:rPr>
      </w:pPr>
      <w:r w:rsidRPr="00213AD6">
        <w:rPr>
          <w:rFonts w:ascii="Times New Roman" w:eastAsia="Calibri" w:hAnsi="Times New Roman" w:cs="Times New Roman"/>
          <w:sz w:val="24"/>
          <w:szCs w:val="24"/>
        </w:rPr>
        <w:t>- ФКУ ИК-5 УФСИН России по Вологодской области;</w:t>
      </w:r>
    </w:p>
    <w:p w:rsidR="00DB24BE" w:rsidRPr="00213AD6" w:rsidRDefault="00DB24BE" w:rsidP="00DB24BE">
      <w:pPr>
        <w:spacing w:after="0" w:line="240" w:lineRule="auto"/>
        <w:ind w:firstLine="709"/>
        <w:jc w:val="both"/>
        <w:rPr>
          <w:rFonts w:ascii="Times New Roman" w:eastAsia="Calibri" w:hAnsi="Times New Roman" w:cs="Times New Roman"/>
          <w:sz w:val="24"/>
          <w:szCs w:val="24"/>
        </w:rPr>
      </w:pPr>
      <w:r w:rsidRPr="00213AD6">
        <w:rPr>
          <w:rFonts w:ascii="Times New Roman" w:eastAsia="Calibri" w:hAnsi="Times New Roman" w:cs="Times New Roman"/>
          <w:sz w:val="24"/>
          <w:szCs w:val="24"/>
        </w:rPr>
        <w:t>- МОУ «</w:t>
      </w:r>
      <w:proofErr w:type="spellStart"/>
      <w:r w:rsidRPr="00213AD6">
        <w:rPr>
          <w:rFonts w:ascii="Times New Roman" w:eastAsia="Calibri" w:hAnsi="Times New Roman" w:cs="Times New Roman"/>
          <w:sz w:val="24"/>
          <w:szCs w:val="24"/>
        </w:rPr>
        <w:t>Бубровская</w:t>
      </w:r>
      <w:proofErr w:type="spellEnd"/>
      <w:r w:rsidRPr="00213AD6">
        <w:rPr>
          <w:rFonts w:ascii="Times New Roman" w:eastAsia="Calibri" w:hAnsi="Times New Roman" w:cs="Times New Roman"/>
          <w:sz w:val="24"/>
          <w:szCs w:val="24"/>
        </w:rPr>
        <w:t xml:space="preserve">  школа имени героя Советского Союза </w:t>
      </w:r>
      <w:proofErr w:type="spellStart"/>
      <w:r w:rsidRPr="00213AD6">
        <w:rPr>
          <w:rFonts w:ascii="Times New Roman" w:eastAsia="Calibri" w:hAnsi="Times New Roman" w:cs="Times New Roman"/>
          <w:sz w:val="24"/>
          <w:szCs w:val="24"/>
        </w:rPr>
        <w:t>А.М.Никандрова</w:t>
      </w:r>
      <w:proofErr w:type="spellEnd"/>
      <w:r w:rsidRPr="00213AD6">
        <w:rPr>
          <w:rFonts w:ascii="Times New Roman" w:eastAsia="Calibri" w:hAnsi="Times New Roman" w:cs="Times New Roman"/>
          <w:sz w:val="24"/>
          <w:szCs w:val="24"/>
        </w:rPr>
        <w:t>»;</w:t>
      </w:r>
    </w:p>
    <w:p w:rsidR="00DB24BE" w:rsidRPr="00213AD6" w:rsidRDefault="00DB24BE" w:rsidP="00DB24BE">
      <w:pPr>
        <w:spacing w:after="0" w:line="240" w:lineRule="auto"/>
        <w:ind w:firstLine="709"/>
        <w:jc w:val="both"/>
        <w:rPr>
          <w:rFonts w:ascii="Times New Roman" w:eastAsia="Calibri" w:hAnsi="Times New Roman" w:cs="Times New Roman"/>
          <w:sz w:val="24"/>
          <w:szCs w:val="24"/>
        </w:rPr>
      </w:pPr>
      <w:r w:rsidRPr="00213AD6">
        <w:rPr>
          <w:rFonts w:ascii="Times New Roman" w:eastAsia="Calibri" w:hAnsi="Times New Roman" w:cs="Times New Roman"/>
          <w:sz w:val="24"/>
          <w:szCs w:val="24"/>
        </w:rPr>
        <w:t xml:space="preserve">- </w:t>
      </w:r>
      <w:proofErr w:type="spellStart"/>
      <w:r w:rsidR="00213AD6" w:rsidRPr="00213AD6">
        <w:rPr>
          <w:rFonts w:ascii="Times New Roman" w:eastAsia="Calibri" w:hAnsi="Times New Roman" w:cs="Times New Roman"/>
          <w:sz w:val="24"/>
          <w:szCs w:val="24"/>
        </w:rPr>
        <w:t>Андозерский</w:t>
      </w:r>
      <w:proofErr w:type="spellEnd"/>
      <w:r w:rsidR="00213AD6" w:rsidRPr="00213AD6">
        <w:rPr>
          <w:rFonts w:ascii="Times New Roman" w:eastAsia="Calibri" w:hAnsi="Times New Roman" w:cs="Times New Roman"/>
          <w:sz w:val="24"/>
          <w:szCs w:val="24"/>
        </w:rPr>
        <w:t xml:space="preserve"> сетевой участок Белозерская РЭС</w:t>
      </w:r>
      <w:r w:rsidR="00DB11A7">
        <w:rPr>
          <w:rFonts w:ascii="Times New Roman" w:eastAsia="Calibri" w:hAnsi="Times New Roman" w:cs="Times New Roman"/>
          <w:sz w:val="24"/>
          <w:szCs w:val="24"/>
        </w:rPr>
        <w:t>.</w:t>
      </w:r>
    </w:p>
    <w:p w:rsidR="00DB24BE" w:rsidRPr="00213AD6" w:rsidRDefault="00DB24BE" w:rsidP="00DB24BE">
      <w:pPr>
        <w:spacing w:after="0" w:line="240" w:lineRule="auto"/>
        <w:ind w:firstLine="709"/>
        <w:jc w:val="both"/>
        <w:rPr>
          <w:rFonts w:ascii="Times New Roman" w:eastAsia="Calibri" w:hAnsi="Times New Roman" w:cs="Times New Roman"/>
          <w:sz w:val="24"/>
          <w:szCs w:val="24"/>
        </w:rPr>
      </w:pPr>
      <w:r w:rsidRPr="00213AD6">
        <w:rPr>
          <w:rFonts w:ascii="Times New Roman" w:eastAsia="Calibri" w:hAnsi="Times New Roman" w:cs="Times New Roman"/>
          <w:sz w:val="24"/>
          <w:szCs w:val="24"/>
        </w:rPr>
        <w:t xml:space="preserve">Доходы по </w:t>
      </w:r>
      <w:r w:rsidRPr="00213AD6">
        <w:rPr>
          <w:rFonts w:ascii="Times New Roman" w:eastAsia="Calibri" w:hAnsi="Times New Roman" w:cs="Times New Roman"/>
          <w:i/>
          <w:sz w:val="24"/>
          <w:szCs w:val="24"/>
        </w:rPr>
        <w:t xml:space="preserve">налогу на имущество физических лиц </w:t>
      </w:r>
      <w:r w:rsidR="00AD7339">
        <w:rPr>
          <w:rFonts w:ascii="Times New Roman" w:eastAsia="Calibri" w:hAnsi="Times New Roman" w:cs="Times New Roman"/>
          <w:sz w:val="24"/>
          <w:szCs w:val="24"/>
        </w:rPr>
        <w:t>в 2022</w:t>
      </w:r>
      <w:r w:rsidRPr="00213AD6">
        <w:rPr>
          <w:rFonts w:ascii="Times New Roman" w:eastAsia="Calibri" w:hAnsi="Times New Roman" w:cs="Times New Roman"/>
          <w:sz w:val="24"/>
          <w:szCs w:val="24"/>
        </w:rPr>
        <w:t xml:space="preserve"> году составили </w:t>
      </w:r>
      <w:r w:rsidR="00AD7339">
        <w:rPr>
          <w:rFonts w:ascii="Times New Roman" w:eastAsia="Calibri" w:hAnsi="Times New Roman" w:cs="Times New Roman"/>
          <w:sz w:val="24"/>
          <w:szCs w:val="24"/>
        </w:rPr>
        <w:t>138,1</w:t>
      </w:r>
      <w:r w:rsidRPr="00213AD6">
        <w:rPr>
          <w:rFonts w:ascii="Times New Roman" w:eastAsia="Calibri" w:hAnsi="Times New Roman" w:cs="Times New Roman"/>
          <w:sz w:val="24"/>
          <w:szCs w:val="24"/>
        </w:rPr>
        <w:t xml:space="preserve"> тыс. рублей или </w:t>
      </w:r>
      <w:r w:rsidR="00AD7339">
        <w:rPr>
          <w:rFonts w:ascii="Times New Roman" w:eastAsia="Calibri" w:hAnsi="Times New Roman" w:cs="Times New Roman"/>
          <w:sz w:val="24"/>
          <w:szCs w:val="24"/>
        </w:rPr>
        <w:t>98,6</w:t>
      </w:r>
      <w:r w:rsidRPr="00213AD6">
        <w:rPr>
          <w:rFonts w:ascii="Times New Roman" w:eastAsia="Calibri" w:hAnsi="Times New Roman" w:cs="Times New Roman"/>
          <w:sz w:val="24"/>
          <w:szCs w:val="24"/>
        </w:rPr>
        <w:t xml:space="preserve">% от плановых показателей. Доля данного налога  в собственных доходах  бюджета поселения составляет </w:t>
      </w:r>
      <w:r w:rsidR="004D27CE">
        <w:rPr>
          <w:rFonts w:ascii="Times New Roman" w:eastAsia="Calibri" w:hAnsi="Times New Roman" w:cs="Times New Roman"/>
          <w:sz w:val="24"/>
          <w:szCs w:val="24"/>
        </w:rPr>
        <w:t>5% (2020</w:t>
      </w:r>
      <w:r w:rsidRPr="00213AD6">
        <w:rPr>
          <w:rFonts w:ascii="Times New Roman" w:eastAsia="Calibri" w:hAnsi="Times New Roman" w:cs="Times New Roman"/>
          <w:sz w:val="24"/>
          <w:szCs w:val="24"/>
        </w:rPr>
        <w:t xml:space="preserve"> год – </w:t>
      </w:r>
      <w:r w:rsidR="00AD7339">
        <w:rPr>
          <w:rFonts w:ascii="Times New Roman" w:eastAsia="Calibri" w:hAnsi="Times New Roman" w:cs="Times New Roman"/>
          <w:sz w:val="24"/>
          <w:szCs w:val="24"/>
        </w:rPr>
        <w:t>5%). В сравнении с 2021</w:t>
      </w:r>
      <w:r w:rsidRPr="00213AD6">
        <w:rPr>
          <w:rFonts w:ascii="Times New Roman" w:eastAsia="Calibri" w:hAnsi="Times New Roman" w:cs="Times New Roman"/>
          <w:sz w:val="24"/>
          <w:szCs w:val="24"/>
        </w:rPr>
        <w:t xml:space="preserve"> годом  объем доходов по данному источнику </w:t>
      </w:r>
      <w:r w:rsidR="00AD7339">
        <w:rPr>
          <w:rFonts w:ascii="Times New Roman" w:eastAsia="Calibri" w:hAnsi="Times New Roman" w:cs="Times New Roman"/>
          <w:sz w:val="24"/>
          <w:szCs w:val="24"/>
        </w:rPr>
        <w:t xml:space="preserve">увеличился </w:t>
      </w:r>
      <w:r w:rsidRPr="00213AD6">
        <w:rPr>
          <w:rFonts w:ascii="Times New Roman" w:eastAsia="Calibri" w:hAnsi="Times New Roman" w:cs="Times New Roman"/>
          <w:sz w:val="24"/>
          <w:szCs w:val="24"/>
        </w:rPr>
        <w:t xml:space="preserve">на </w:t>
      </w:r>
      <w:r w:rsidR="00AD7339">
        <w:rPr>
          <w:rFonts w:ascii="Times New Roman" w:eastAsia="Calibri" w:hAnsi="Times New Roman" w:cs="Times New Roman"/>
          <w:sz w:val="24"/>
          <w:szCs w:val="24"/>
        </w:rPr>
        <w:t>19,6</w:t>
      </w:r>
      <w:r w:rsidRPr="00213AD6">
        <w:rPr>
          <w:rFonts w:ascii="Times New Roman" w:eastAsia="Calibri" w:hAnsi="Times New Roman" w:cs="Times New Roman"/>
          <w:sz w:val="24"/>
          <w:szCs w:val="24"/>
        </w:rPr>
        <w:t>%.</w:t>
      </w:r>
    </w:p>
    <w:p w:rsidR="00DB24BE" w:rsidRPr="006B6882" w:rsidRDefault="00DB24BE" w:rsidP="00DB24BE">
      <w:pPr>
        <w:spacing w:after="0" w:line="240" w:lineRule="auto"/>
        <w:ind w:firstLine="709"/>
        <w:jc w:val="both"/>
        <w:rPr>
          <w:rFonts w:ascii="Times New Roman" w:eastAsia="Calibri" w:hAnsi="Times New Roman" w:cs="Times New Roman"/>
          <w:sz w:val="24"/>
          <w:szCs w:val="24"/>
        </w:rPr>
      </w:pPr>
      <w:r w:rsidRPr="006B6882">
        <w:rPr>
          <w:rFonts w:ascii="Times New Roman" w:eastAsia="Calibri" w:hAnsi="Times New Roman" w:cs="Times New Roman"/>
          <w:sz w:val="24"/>
          <w:szCs w:val="24"/>
        </w:rPr>
        <w:t xml:space="preserve">Общий объем поступлений </w:t>
      </w:r>
      <w:r w:rsidRPr="006B6882">
        <w:rPr>
          <w:rFonts w:ascii="Times New Roman" w:eastAsia="Calibri" w:hAnsi="Times New Roman" w:cs="Times New Roman"/>
          <w:i/>
          <w:sz w:val="24"/>
          <w:szCs w:val="24"/>
        </w:rPr>
        <w:t xml:space="preserve">земельного налога </w:t>
      </w:r>
      <w:r w:rsidRPr="006B6882">
        <w:rPr>
          <w:rFonts w:ascii="Times New Roman" w:eastAsia="Calibri" w:hAnsi="Times New Roman" w:cs="Times New Roman"/>
          <w:sz w:val="24"/>
          <w:szCs w:val="24"/>
        </w:rPr>
        <w:t xml:space="preserve">составил </w:t>
      </w:r>
      <w:r w:rsidR="001E0EA2">
        <w:rPr>
          <w:rFonts w:ascii="Times New Roman" w:eastAsia="Calibri" w:hAnsi="Times New Roman" w:cs="Times New Roman"/>
          <w:sz w:val="24"/>
          <w:szCs w:val="24"/>
        </w:rPr>
        <w:t>408,4</w:t>
      </w:r>
      <w:r w:rsidRPr="006B6882">
        <w:rPr>
          <w:rFonts w:ascii="Times New Roman" w:eastAsia="Calibri" w:hAnsi="Times New Roman" w:cs="Times New Roman"/>
          <w:sz w:val="24"/>
          <w:szCs w:val="24"/>
        </w:rPr>
        <w:t xml:space="preserve"> тыс. рублей или </w:t>
      </w:r>
      <w:r w:rsidR="001E0EA2">
        <w:rPr>
          <w:rFonts w:ascii="Times New Roman" w:eastAsia="Calibri" w:hAnsi="Times New Roman" w:cs="Times New Roman"/>
          <w:sz w:val="24"/>
          <w:szCs w:val="24"/>
        </w:rPr>
        <w:t>100,1</w:t>
      </w:r>
      <w:r w:rsidRPr="006B6882">
        <w:rPr>
          <w:rFonts w:ascii="Times New Roman" w:eastAsia="Calibri" w:hAnsi="Times New Roman" w:cs="Times New Roman"/>
          <w:sz w:val="24"/>
          <w:szCs w:val="24"/>
        </w:rPr>
        <w:t xml:space="preserve">% от плановых назначений. Доля данного налога  в собственных доходах  бюджета поселения составляет </w:t>
      </w:r>
      <w:r w:rsidR="00DB102D">
        <w:rPr>
          <w:rFonts w:ascii="Times New Roman" w:eastAsia="Calibri" w:hAnsi="Times New Roman" w:cs="Times New Roman"/>
          <w:sz w:val="24"/>
          <w:szCs w:val="24"/>
        </w:rPr>
        <w:t>14,9</w:t>
      </w:r>
      <w:r w:rsidR="001E0EA2">
        <w:rPr>
          <w:rFonts w:ascii="Times New Roman" w:eastAsia="Calibri" w:hAnsi="Times New Roman" w:cs="Times New Roman"/>
          <w:sz w:val="24"/>
          <w:szCs w:val="24"/>
        </w:rPr>
        <w:t>% (2021</w:t>
      </w:r>
      <w:r w:rsidRPr="006B6882">
        <w:rPr>
          <w:rFonts w:ascii="Times New Roman" w:eastAsia="Calibri" w:hAnsi="Times New Roman" w:cs="Times New Roman"/>
          <w:sz w:val="24"/>
          <w:szCs w:val="24"/>
        </w:rPr>
        <w:t xml:space="preserve"> год – </w:t>
      </w:r>
      <w:r w:rsidR="001E0EA2">
        <w:rPr>
          <w:rFonts w:ascii="Times New Roman" w:eastAsia="Calibri" w:hAnsi="Times New Roman" w:cs="Times New Roman"/>
          <w:sz w:val="24"/>
          <w:szCs w:val="24"/>
        </w:rPr>
        <w:t>17,5</w:t>
      </w:r>
      <w:r w:rsidR="00CC1EC6">
        <w:rPr>
          <w:rFonts w:ascii="Times New Roman" w:eastAsia="Calibri" w:hAnsi="Times New Roman" w:cs="Times New Roman"/>
          <w:sz w:val="24"/>
          <w:szCs w:val="24"/>
        </w:rPr>
        <w:t>%). В сравнении</w:t>
      </w:r>
      <w:r w:rsidR="00DB102D">
        <w:rPr>
          <w:rFonts w:ascii="Times New Roman" w:eastAsia="Calibri" w:hAnsi="Times New Roman" w:cs="Times New Roman"/>
          <w:sz w:val="24"/>
          <w:szCs w:val="24"/>
        </w:rPr>
        <w:t xml:space="preserve"> с 2021</w:t>
      </w:r>
      <w:r w:rsidRPr="006B6882">
        <w:rPr>
          <w:rFonts w:ascii="Times New Roman" w:eastAsia="Calibri" w:hAnsi="Times New Roman" w:cs="Times New Roman"/>
          <w:sz w:val="24"/>
          <w:szCs w:val="24"/>
        </w:rPr>
        <w:t xml:space="preserve"> годом объем доходов по данному источнику </w:t>
      </w:r>
      <w:r w:rsidR="00DB102D">
        <w:rPr>
          <w:rFonts w:ascii="Times New Roman" w:eastAsia="Calibri" w:hAnsi="Times New Roman" w:cs="Times New Roman"/>
          <w:sz w:val="24"/>
          <w:szCs w:val="24"/>
        </w:rPr>
        <w:t>увеличился</w:t>
      </w:r>
      <w:r w:rsidRPr="006B6882">
        <w:rPr>
          <w:rFonts w:ascii="Times New Roman" w:eastAsia="Calibri" w:hAnsi="Times New Roman" w:cs="Times New Roman"/>
          <w:sz w:val="24"/>
          <w:szCs w:val="24"/>
        </w:rPr>
        <w:t xml:space="preserve"> на </w:t>
      </w:r>
      <w:r w:rsidR="00DB102D">
        <w:rPr>
          <w:rFonts w:ascii="Times New Roman" w:eastAsia="Calibri" w:hAnsi="Times New Roman" w:cs="Times New Roman"/>
          <w:sz w:val="24"/>
          <w:szCs w:val="24"/>
        </w:rPr>
        <w:t>1,6</w:t>
      </w:r>
      <w:r w:rsidRPr="006B6882">
        <w:rPr>
          <w:rFonts w:ascii="Times New Roman" w:eastAsia="Calibri" w:hAnsi="Times New Roman" w:cs="Times New Roman"/>
          <w:sz w:val="24"/>
          <w:szCs w:val="24"/>
        </w:rPr>
        <w:t>%.</w:t>
      </w:r>
    </w:p>
    <w:p w:rsidR="00DB24BE" w:rsidRPr="006B6882" w:rsidRDefault="00DB24BE" w:rsidP="00DB24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6882">
        <w:rPr>
          <w:rFonts w:ascii="Times New Roman" w:eastAsia="Calibri" w:hAnsi="Times New Roman" w:cs="Times New Roman"/>
          <w:sz w:val="24"/>
          <w:szCs w:val="24"/>
        </w:rPr>
        <w:t xml:space="preserve">Объем поступлений </w:t>
      </w:r>
      <w:r w:rsidRPr="006B6882">
        <w:rPr>
          <w:rFonts w:ascii="Times New Roman" w:eastAsia="Calibri" w:hAnsi="Times New Roman" w:cs="Times New Roman"/>
          <w:i/>
          <w:sz w:val="24"/>
          <w:szCs w:val="24"/>
        </w:rPr>
        <w:t>государственной пошлины</w:t>
      </w:r>
      <w:r w:rsidR="00967F74">
        <w:rPr>
          <w:rFonts w:ascii="Times New Roman" w:eastAsia="Calibri" w:hAnsi="Times New Roman" w:cs="Times New Roman"/>
          <w:sz w:val="24"/>
          <w:szCs w:val="24"/>
        </w:rPr>
        <w:t xml:space="preserve"> в 2022</w:t>
      </w:r>
      <w:r w:rsidRPr="006B6882">
        <w:rPr>
          <w:rFonts w:ascii="Times New Roman" w:eastAsia="Calibri" w:hAnsi="Times New Roman" w:cs="Times New Roman"/>
          <w:sz w:val="24"/>
          <w:szCs w:val="24"/>
        </w:rPr>
        <w:t xml:space="preserve"> году составил </w:t>
      </w:r>
      <w:r w:rsidR="00967F74">
        <w:rPr>
          <w:rFonts w:ascii="Times New Roman" w:eastAsia="Calibri" w:hAnsi="Times New Roman" w:cs="Times New Roman"/>
          <w:sz w:val="24"/>
          <w:szCs w:val="24"/>
        </w:rPr>
        <w:t>8,2</w:t>
      </w:r>
      <w:r w:rsidRPr="006B6882">
        <w:rPr>
          <w:rFonts w:ascii="Times New Roman" w:eastAsia="Calibri" w:hAnsi="Times New Roman" w:cs="Times New Roman"/>
          <w:sz w:val="24"/>
          <w:szCs w:val="24"/>
        </w:rPr>
        <w:t xml:space="preserve"> тыс. рублей или </w:t>
      </w:r>
      <w:r w:rsidR="00967F74">
        <w:rPr>
          <w:rFonts w:ascii="Times New Roman" w:eastAsia="Calibri" w:hAnsi="Times New Roman" w:cs="Times New Roman"/>
          <w:sz w:val="24"/>
          <w:szCs w:val="24"/>
        </w:rPr>
        <w:t>102,5</w:t>
      </w:r>
      <w:r w:rsidRPr="006B6882">
        <w:rPr>
          <w:rFonts w:ascii="Times New Roman" w:eastAsia="Calibri" w:hAnsi="Times New Roman" w:cs="Times New Roman"/>
          <w:sz w:val="24"/>
          <w:szCs w:val="24"/>
        </w:rPr>
        <w:t>% от плановых показателей. Доля данного налога в собственных доходах  бюджета поселения незначительна и сос</w:t>
      </w:r>
      <w:r w:rsidR="00967F74">
        <w:rPr>
          <w:rFonts w:ascii="Times New Roman" w:eastAsia="Calibri" w:hAnsi="Times New Roman" w:cs="Times New Roman"/>
          <w:sz w:val="24"/>
          <w:szCs w:val="24"/>
        </w:rPr>
        <w:t>тавляет 0,3%. В сравнении с 2021</w:t>
      </w:r>
      <w:r w:rsidRPr="006B6882">
        <w:rPr>
          <w:rFonts w:ascii="Times New Roman" w:eastAsia="Calibri" w:hAnsi="Times New Roman" w:cs="Times New Roman"/>
          <w:sz w:val="24"/>
          <w:szCs w:val="24"/>
        </w:rPr>
        <w:t xml:space="preserve"> годом  объем доходов по данному источнику </w:t>
      </w:r>
      <w:r w:rsidR="004B79DD">
        <w:rPr>
          <w:rFonts w:ascii="Times New Roman" w:eastAsia="Calibri" w:hAnsi="Times New Roman" w:cs="Times New Roman"/>
          <w:sz w:val="24"/>
          <w:szCs w:val="24"/>
        </w:rPr>
        <w:t>сократился</w:t>
      </w:r>
      <w:r w:rsidRPr="006B6882">
        <w:rPr>
          <w:rFonts w:ascii="Times New Roman" w:eastAsia="Calibri" w:hAnsi="Times New Roman" w:cs="Times New Roman"/>
          <w:sz w:val="24"/>
          <w:szCs w:val="24"/>
        </w:rPr>
        <w:t xml:space="preserve">  на </w:t>
      </w:r>
      <w:r w:rsidR="00967F74">
        <w:rPr>
          <w:rFonts w:ascii="Times New Roman" w:eastAsia="Calibri" w:hAnsi="Times New Roman" w:cs="Times New Roman"/>
          <w:sz w:val="24"/>
          <w:szCs w:val="24"/>
        </w:rPr>
        <w:t>30,5</w:t>
      </w:r>
      <w:r w:rsidRPr="006B6882">
        <w:rPr>
          <w:rFonts w:ascii="Times New Roman" w:eastAsia="Calibri" w:hAnsi="Times New Roman" w:cs="Times New Roman"/>
          <w:sz w:val="24"/>
          <w:szCs w:val="24"/>
        </w:rPr>
        <w:t>%.</w:t>
      </w:r>
    </w:p>
    <w:p w:rsidR="00DB24BE" w:rsidRPr="00377FA7" w:rsidRDefault="00DB24BE" w:rsidP="00DB24BE">
      <w:pPr>
        <w:spacing w:after="0" w:line="240" w:lineRule="auto"/>
        <w:ind w:firstLine="709"/>
        <w:jc w:val="both"/>
        <w:rPr>
          <w:rFonts w:ascii="Times New Roman" w:eastAsia="Calibri" w:hAnsi="Times New Roman" w:cs="Times New Roman"/>
          <w:sz w:val="24"/>
          <w:szCs w:val="24"/>
        </w:rPr>
      </w:pPr>
      <w:r w:rsidRPr="00377FA7">
        <w:rPr>
          <w:rFonts w:ascii="Times New Roman" w:eastAsia="Calibri" w:hAnsi="Times New Roman" w:cs="Times New Roman"/>
          <w:sz w:val="24"/>
          <w:szCs w:val="24"/>
        </w:rPr>
        <w:t xml:space="preserve">Общий объем </w:t>
      </w:r>
      <w:r w:rsidRPr="00E154E0">
        <w:rPr>
          <w:rFonts w:ascii="Times New Roman" w:eastAsia="Calibri" w:hAnsi="Times New Roman" w:cs="Times New Roman"/>
          <w:b/>
          <w:sz w:val="24"/>
          <w:szCs w:val="24"/>
          <w:u w:val="single"/>
        </w:rPr>
        <w:t>неналоговых доходов</w:t>
      </w:r>
      <w:r w:rsidRPr="00377FA7">
        <w:rPr>
          <w:rFonts w:ascii="Times New Roman" w:eastAsia="Calibri" w:hAnsi="Times New Roman" w:cs="Times New Roman"/>
          <w:sz w:val="24"/>
          <w:szCs w:val="24"/>
        </w:rPr>
        <w:t xml:space="preserve"> составил </w:t>
      </w:r>
      <w:r w:rsidR="00D67983">
        <w:rPr>
          <w:rFonts w:ascii="Times New Roman" w:eastAsia="Calibri" w:hAnsi="Times New Roman" w:cs="Times New Roman"/>
          <w:sz w:val="24"/>
          <w:szCs w:val="24"/>
        </w:rPr>
        <w:t>411,9</w:t>
      </w:r>
      <w:r w:rsidRPr="00377FA7">
        <w:rPr>
          <w:rFonts w:ascii="Times New Roman" w:eastAsia="Calibri" w:hAnsi="Times New Roman" w:cs="Times New Roman"/>
          <w:sz w:val="24"/>
          <w:szCs w:val="24"/>
        </w:rPr>
        <w:t xml:space="preserve"> тыс. рублей или </w:t>
      </w:r>
      <w:r w:rsidR="00F8714E">
        <w:rPr>
          <w:rFonts w:ascii="Times New Roman" w:eastAsia="Calibri" w:hAnsi="Times New Roman" w:cs="Times New Roman"/>
          <w:sz w:val="24"/>
          <w:szCs w:val="24"/>
        </w:rPr>
        <w:t>105,7</w:t>
      </w:r>
      <w:r w:rsidRPr="00377FA7">
        <w:rPr>
          <w:rFonts w:ascii="Times New Roman" w:eastAsia="Calibri" w:hAnsi="Times New Roman" w:cs="Times New Roman"/>
          <w:sz w:val="24"/>
          <w:szCs w:val="24"/>
        </w:rPr>
        <w:t xml:space="preserve">% от утвержденных плановых назначений. Доля неналоговых доходов в собственных доходах составляет </w:t>
      </w:r>
      <w:r w:rsidR="00F8714E">
        <w:rPr>
          <w:rFonts w:ascii="Times New Roman" w:eastAsia="Calibri" w:hAnsi="Times New Roman" w:cs="Times New Roman"/>
          <w:sz w:val="24"/>
          <w:szCs w:val="24"/>
        </w:rPr>
        <w:t>15% (2021</w:t>
      </w:r>
      <w:r w:rsidRPr="00377FA7">
        <w:rPr>
          <w:rFonts w:ascii="Times New Roman" w:eastAsia="Calibri" w:hAnsi="Times New Roman" w:cs="Times New Roman"/>
          <w:sz w:val="24"/>
          <w:szCs w:val="24"/>
        </w:rPr>
        <w:t xml:space="preserve"> год </w:t>
      </w:r>
      <w:r w:rsidR="00377FA7" w:rsidRPr="00377FA7">
        <w:rPr>
          <w:rFonts w:ascii="Times New Roman" w:eastAsia="Calibri" w:hAnsi="Times New Roman" w:cs="Times New Roman"/>
          <w:sz w:val="24"/>
          <w:szCs w:val="24"/>
        </w:rPr>
        <w:t>–</w:t>
      </w:r>
      <w:r w:rsidRPr="00377FA7">
        <w:rPr>
          <w:rFonts w:ascii="Times New Roman" w:eastAsia="Calibri" w:hAnsi="Times New Roman" w:cs="Times New Roman"/>
          <w:sz w:val="24"/>
          <w:szCs w:val="24"/>
        </w:rPr>
        <w:t xml:space="preserve"> </w:t>
      </w:r>
      <w:r w:rsidR="00F8714E">
        <w:rPr>
          <w:rFonts w:ascii="Times New Roman" w:eastAsia="Calibri" w:hAnsi="Times New Roman" w:cs="Times New Roman"/>
          <w:sz w:val="24"/>
          <w:szCs w:val="24"/>
        </w:rPr>
        <w:t>8,7</w:t>
      </w:r>
      <w:r w:rsidRPr="00377FA7">
        <w:rPr>
          <w:rFonts w:ascii="Times New Roman" w:eastAsia="Calibri" w:hAnsi="Times New Roman" w:cs="Times New Roman"/>
          <w:sz w:val="24"/>
          <w:szCs w:val="24"/>
        </w:rPr>
        <w:t>%).</w:t>
      </w:r>
    </w:p>
    <w:p w:rsidR="00AE351F" w:rsidRDefault="00AE351F" w:rsidP="00AE351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E351F">
        <w:rPr>
          <w:rFonts w:ascii="Times New Roman" w:eastAsia="Calibri"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w:t>
      </w:r>
      <w:r>
        <w:rPr>
          <w:rFonts w:ascii="Times New Roman" w:eastAsia="Calibri" w:hAnsi="Times New Roman" w:cs="Times New Roman"/>
          <w:sz w:val="24"/>
          <w:szCs w:val="24"/>
        </w:rPr>
        <w:t>джетных и автономных учреждений)</w:t>
      </w:r>
      <w:r w:rsidRPr="00AE351F">
        <w:rPr>
          <w:rFonts w:ascii="Times New Roman" w:eastAsia="Calibri" w:hAnsi="Times New Roman" w:cs="Times New Roman"/>
          <w:sz w:val="24"/>
          <w:szCs w:val="24"/>
        </w:rPr>
        <w:t xml:space="preserve"> поступили в размере </w:t>
      </w:r>
      <w:r>
        <w:rPr>
          <w:rFonts w:ascii="Times New Roman" w:eastAsia="Calibri" w:hAnsi="Times New Roman" w:cs="Times New Roman"/>
          <w:sz w:val="24"/>
          <w:szCs w:val="24"/>
        </w:rPr>
        <w:t>9,7</w:t>
      </w:r>
      <w:r w:rsidRPr="00AE351F">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101</w:t>
      </w:r>
      <w:r w:rsidRPr="00AE351F">
        <w:rPr>
          <w:rFonts w:ascii="Times New Roman" w:eastAsia="Calibri" w:hAnsi="Times New Roman" w:cs="Times New Roman"/>
          <w:sz w:val="24"/>
          <w:szCs w:val="24"/>
        </w:rPr>
        <w:t>% от плановых назначений.</w:t>
      </w:r>
      <w:proofErr w:type="gramEnd"/>
      <w:r w:rsidRPr="00AE351F">
        <w:rPr>
          <w:rFonts w:ascii="Times New Roman" w:eastAsia="Calibri" w:hAnsi="Times New Roman" w:cs="Times New Roman"/>
          <w:sz w:val="24"/>
          <w:szCs w:val="24"/>
        </w:rPr>
        <w:t xml:space="preserve"> Доля данного налога в </w:t>
      </w:r>
      <w:r w:rsidRPr="00AE351F">
        <w:rPr>
          <w:rFonts w:ascii="Times New Roman" w:eastAsia="Calibri" w:hAnsi="Times New Roman" w:cs="Times New Roman"/>
          <w:sz w:val="24"/>
          <w:szCs w:val="24"/>
        </w:rPr>
        <w:lastRenderedPageBreak/>
        <w:t>собственных доходах бюджета поселения незначительна</w:t>
      </w:r>
      <w:r>
        <w:rPr>
          <w:rFonts w:ascii="Times New Roman" w:eastAsia="Calibri" w:hAnsi="Times New Roman" w:cs="Times New Roman"/>
          <w:sz w:val="24"/>
          <w:szCs w:val="24"/>
        </w:rPr>
        <w:t xml:space="preserve"> и составляет 0,4</w:t>
      </w:r>
      <w:r w:rsidRPr="00AE351F">
        <w:rPr>
          <w:rFonts w:ascii="Times New Roman" w:eastAsia="Calibri" w:hAnsi="Times New Roman" w:cs="Times New Roman"/>
          <w:sz w:val="24"/>
          <w:szCs w:val="24"/>
        </w:rPr>
        <w:t xml:space="preserve">%. В </w:t>
      </w:r>
      <w:r>
        <w:rPr>
          <w:rFonts w:ascii="Times New Roman" w:eastAsia="Calibri" w:hAnsi="Times New Roman" w:cs="Times New Roman"/>
          <w:sz w:val="24"/>
          <w:szCs w:val="24"/>
        </w:rPr>
        <w:t xml:space="preserve"> 2021 году по данному источнику поступления отсутствовали.</w:t>
      </w:r>
    </w:p>
    <w:p w:rsidR="00DB24BE" w:rsidRPr="00DB24BE" w:rsidRDefault="00364B86" w:rsidP="00DB24BE">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364B86">
        <w:rPr>
          <w:rFonts w:ascii="Times New Roman" w:eastAsia="Calibri" w:hAnsi="Times New Roman" w:cs="Times New Roman"/>
          <w:sz w:val="24"/>
          <w:szCs w:val="24"/>
        </w:rPr>
        <w:t xml:space="preserve">Доходы от сдачи в аренду имущества, находящегося в оперативном управлении органов </w:t>
      </w:r>
      <w:r w:rsidRPr="00377FA7">
        <w:rPr>
          <w:rFonts w:ascii="Times New Roman" w:eastAsia="Calibri" w:hAnsi="Times New Roman" w:cs="Times New Roman"/>
          <w:sz w:val="24"/>
          <w:szCs w:val="24"/>
        </w:rPr>
        <w:t>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r w:rsidR="00DB24BE" w:rsidRPr="00377FA7">
        <w:rPr>
          <w:rFonts w:ascii="Calibri" w:eastAsia="Calibri" w:hAnsi="Calibri" w:cs="Times New Roman"/>
          <w:sz w:val="24"/>
          <w:szCs w:val="24"/>
        </w:rPr>
        <w:t xml:space="preserve"> </w:t>
      </w:r>
      <w:r w:rsidR="00DB24BE" w:rsidRPr="00377FA7">
        <w:rPr>
          <w:rFonts w:ascii="Times New Roman" w:eastAsia="Calibri" w:hAnsi="Times New Roman" w:cs="Times New Roman"/>
          <w:sz w:val="24"/>
          <w:szCs w:val="24"/>
        </w:rPr>
        <w:t xml:space="preserve">поступили в размере </w:t>
      </w:r>
      <w:r w:rsidR="00377FA7" w:rsidRPr="00377FA7">
        <w:rPr>
          <w:rFonts w:ascii="Times New Roman" w:eastAsia="Calibri" w:hAnsi="Times New Roman" w:cs="Times New Roman"/>
          <w:sz w:val="24"/>
          <w:szCs w:val="24"/>
        </w:rPr>
        <w:t>21,6</w:t>
      </w:r>
      <w:r w:rsidR="00DB24BE" w:rsidRPr="00377FA7">
        <w:rPr>
          <w:rFonts w:ascii="Times New Roman" w:eastAsia="Calibri" w:hAnsi="Times New Roman" w:cs="Times New Roman"/>
          <w:sz w:val="24"/>
          <w:szCs w:val="24"/>
        </w:rPr>
        <w:t xml:space="preserve"> тыс. рублей или </w:t>
      </w:r>
      <w:r w:rsidR="0056502E">
        <w:rPr>
          <w:rFonts w:ascii="Times New Roman" w:eastAsia="Calibri" w:hAnsi="Times New Roman" w:cs="Times New Roman"/>
          <w:sz w:val="24"/>
          <w:szCs w:val="24"/>
        </w:rPr>
        <w:t>98,2</w:t>
      </w:r>
      <w:r w:rsidR="00DB24BE" w:rsidRPr="00377FA7">
        <w:rPr>
          <w:rFonts w:ascii="Times New Roman" w:eastAsia="Calibri" w:hAnsi="Times New Roman" w:cs="Times New Roman"/>
          <w:sz w:val="24"/>
          <w:szCs w:val="24"/>
        </w:rPr>
        <w:t>% от плановых назначений. Доля данного налога в собственных доходах бюджета поселения незначительна</w:t>
      </w:r>
      <w:r w:rsidR="0056502E">
        <w:rPr>
          <w:rFonts w:ascii="Times New Roman" w:eastAsia="Calibri" w:hAnsi="Times New Roman" w:cs="Times New Roman"/>
          <w:sz w:val="24"/>
          <w:szCs w:val="24"/>
        </w:rPr>
        <w:t xml:space="preserve"> и составляет 0,8</w:t>
      </w:r>
      <w:r w:rsidR="00377FA7" w:rsidRPr="00377FA7">
        <w:rPr>
          <w:rFonts w:ascii="Times New Roman" w:eastAsia="Calibri" w:hAnsi="Times New Roman" w:cs="Times New Roman"/>
          <w:sz w:val="24"/>
          <w:szCs w:val="24"/>
        </w:rPr>
        <w:t>%</w:t>
      </w:r>
      <w:r w:rsidR="000C7182">
        <w:rPr>
          <w:rFonts w:ascii="Times New Roman" w:eastAsia="Calibri" w:hAnsi="Times New Roman" w:cs="Times New Roman"/>
          <w:sz w:val="24"/>
          <w:szCs w:val="24"/>
        </w:rPr>
        <w:t xml:space="preserve">. В </w:t>
      </w:r>
      <w:r w:rsidR="0056502E">
        <w:rPr>
          <w:rFonts w:ascii="Times New Roman" w:eastAsia="Calibri" w:hAnsi="Times New Roman" w:cs="Times New Roman"/>
          <w:sz w:val="24"/>
          <w:szCs w:val="24"/>
        </w:rPr>
        <w:t>сравнении с 2021</w:t>
      </w:r>
      <w:r w:rsidR="00DB24BE" w:rsidRPr="00377FA7">
        <w:rPr>
          <w:rFonts w:ascii="Times New Roman" w:eastAsia="Calibri" w:hAnsi="Times New Roman" w:cs="Times New Roman"/>
          <w:sz w:val="24"/>
          <w:szCs w:val="24"/>
        </w:rPr>
        <w:t xml:space="preserve"> годом объем доходов по данному источнику </w:t>
      </w:r>
      <w:r w:rsidR="00377FA7" w:rsidRPr="00377FA7">
        <w:rPr>
          <w:rFonts w:ascii="Times New Roman" w:eastAsia="Calibri" w:hAnsi="Times New Roman" w:cs="Times New Roman"/>
          <w:sz w:val="24"/>
          <w:szCs w:val="24"/>
        </w:rPr>
        <w:t>остался на том же уровне</w:t>
      </w:r>
      <w:r w:rsidR="00DB24BE" w:rsidRPr="00377FA7">
        <w:rPr>
          <w:rFonts w:ascii="Times New Roman" w:eastAsia="Calibri" w:hAnsi="Times New Roman" w:cs="Times New Roman"/>
          <w:sz w:val="24"/>
          <w:szCs w:val="24"/>
        </w:rPr>
        <w:t>.</w:t>
      </w:r>
    </w:p>
    <w:p w:rsidR="00DB24BE" w:rsidRPr="00DB24BE" w:rsidRDefault="00364B86" w:rsidP="00DB24BE">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364B86">
        <w:rPr>
          <w:rFonts w:ascii="Times New Roman" w:eastAsia="Calibri" w:hAnsi="Times New Roman" w:cs="Times New Roman"/>
          <w:sz w:val="24"/>
          <w:szCs w:val="24"/>
        </w:rPr>
        <w:t xml:space="preserve">Доходы от </w:t>
      </w:r>
      <w:r w:rsidRPr="00AA707E">
        <w:rPr>
          <w:rFonts w:ascii="Times New Roman" w:eastAsia="Calibri" w:hAnsi="Times New Roman" w:cs="Times New Roman"/>
          <w:sz w:val="24"/>
          <w:szCs w:val="24"/>
        </w:rPr>
        <w:t>сдачи в аренду имущества, составляющего казну сельских поселений (за исключением земельных участков)</w:t>
      </w:r>
      <w:r w:rsidR="00357010">
        <w:rPr>
          <w:rFonts w:ascii="Times New Roman" w:eastAsia="Calibri" w:hAnsi="Times New Roman" w:cs="Times New Roman"/>
          <w:sz w:val="24"/>
          <w:szCs w:val="24"/>
        </w:rPr>
        <w:t xml:space="preserve"> в 2022</w:t>
      </w:r>
      <w:r w:rsidR="00DB24BE" w:rsidRPr="00AA707E">
        <w:rPr>
          <w:rFonts w:ascii="Times New Roman" w:eastAsia="Calibri" w:hAnsi="Times New Roman" w:cs="Times New Roman"/>
          <w:sz w:val="24"/>
          <w:szCs w:val="24"/>
        </w:rPr>
        <w:t xml:space="preserve"> году поступили в размере </w:t>
      </w:r>
      <w:r w:rsidR="00357010">
        <w:rPr>
          <w:rFonts w:ascii="Times New Roman" w:eastAsia="Calibri" w:hAnsi="Times New Roman" w:cs="Times New Roman"/>
          <w:sz w:val="24"/>
          <w:szCs w:val="24"/>
        </w:rPr>
        <w:t>151,1</w:t>
      </w:r>
      <w:r w:rsidR="00DB24BE" w:rsidRPr="00AA707E">
        <w:rPr>
          <w:rFonts w:ascii="Times New Roman" w:eastAsia="Calibri" w:hAnsi="Times New Roman" w:cs="Times New Roman"/>
          <w:sz w:val="24"/>
          <w:szCs w:val="24"/>
        </w:rPr>
        <w:t xml:space="preserve"> тыс. рублей или </w:t>
      </w:r>
      <w:r w:rsidR="00357010">
        <w:rPr>
          <w:rFonts w:ascii="Times New Roman" w:eastAsia="Calibri" w:hAnsi="Times New Roman" w:cs="Times New Roman"/>
          <w:sz w:val="24"/>
          <w:szCs w:val="24"/>
        </w:rPr>
        <w:t>103,5</w:t>
      </w:r>
      <w:r w:rsidR="00DB24BE" w:rsidRPr="00AA707E">
        <w:rPr>
          <w:rFonts w:ascii="Times New Roman" w:eastAsia="Calibri" w:hAnsi="Times New Roman" w:cs="Times New Roman"/>
          <w:sz w:val="24"/>
          <w:szCs w:val="24"/>
        </w:rPr>
        <w:t xml:space="preserve">% от плановых назначений. Доля данного налога в собственных доходах бюджета поселения </w:t>
      </w:r>
      <w:r w:rsidR="00357010">
        <w:rPr>
          <w:rFonts w:ascii="Times New Roman" w:eastAsia="Calibri" w:hAnsi="Times New Roman" w:cs="Times New Roman"/>
          <w:sz w:val="24"/>
          <w:szCs w:val="24"/>
        </w:rPr>
        <w:t>составляет 5,5</w:t>
      </w:r>
      <w:r w:rsidR="00AA707E" w:rsidRPr="00AA707E">
        <w:rPr>
          <w:rFonts w:ascii="Times New Roman" w:eastAsia="Calibri" w:hAnsi="Times New Roman" w:cs="Times New Roman"/>
          <w:sz w:val="24"/>
          <w:szCs w:val="24"/>
        </w:rPr>
        <w:t>%</w:t>
      </w:r>
      <w:r w:rsidR="00357010">
        <w:rPr>
          <w:rFonts w:ascii="Times New Roman" w:eastAsia="Calibri" w:hAnsi="Times New Roman" w:cs="Times New Roman"/>
          <w:sz w:val="24"/>
          <w:szCs w:val="24"/>
        </w:rPr>
        <w:t>. В сравнении с 2021</w:t>
      </w:r>
      <w:r w:rsidR="00DB24BE" w:rsidRPr="00AA707E">
        <w:rPr>
          <w:rFonts w:ascii="Times New Roman" w:eastAsia="Calibri" w:hAnsi="Times New Roman" w:cs="Times New Roman"/>
          <w:sz w:val="24"/>
          <w:szCs w:val="24"/>
        </w:rPr>
        <w:t xml:space="preserve"> годом объем доходов по данному источнику у</w:t>
      </w:r>
      <w:r w:rsidR="00AA707E" w:rsidRPr="00AA707E">
        <w:rPr>
          <w:rFonts w:ascii="Times New Roman" w:eastAsia="Calibri" w:hAnsi="Times New Roman" w:cs="Times New Roman"/>
          <w:sz w:val="24"/>
          <w:szCs w:val="24"/>
        </w:rPr>
        <w:t>величился</w:t>
      </w:r>
      <w:r w:rsidR="00DB24BE" w:rsidRPr="00AA707E">
        <w:rPr>
          <w:rFonts w:ascii="Times New Roman" w:eastAsia="Calibri" w:hAnsi="Times New Roman" w:cs="Times New Roman"/>
          <w:sz w:val="24"/>
          <w:szCs w:val="24"/>
        </w:rPr>
        <w:t xml:space="preserve"> на </w:t>
      </w:r>
      <w:r w:rsidR="00357010">
        <w:rPr>
          <w:rFonts w:ascii="Times New Roman" w:eastAsia="Calibri" w:hAnsi="Times New Roman" w:cs="Times New Roman"/>
          <w:sz w:val="24"/>
          <w:szCs w:val="24"/>
        </w:rPr>
        <w:t>21%</w:t>
      </w:r>
      <w:r w:rsidR="00B50691">
        <w:rPr>
          <w:rFonts w:ascii="Times New Roman" w:eastAsia="Calibri" w:hAnsi="Times New Roman" w:cs="Times New Roman"/>
          <w:sz w:val="24"/>
          <w:szCs w:val="24"/>
        </w:rPr>
        <w:t>.</w:t>
      </w:r>
    </w:p>
    <w:p w:rsidR="00DB24BE" w:rsidRPr="00DB24BE" w:rsidRDefault="00924909" w:rsidP="00DB24BE">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Доходы от оказания платных</w:t>
      </w:r>
      <w:r w:rsidR="007C5B79">
        <w:rPr>
          <w:rFonts w:ascii="Times New Roman" w:eastAsia="Calibri" w:hAnsi="Times New Roman" w:cs="Times New Roman"/>
          <w:sz w:val="24"/>
          <w:szCs w:val="24"/>
        </w:rPr>
        <w:t xml:space="preserve"> услуг (</w:t>
      </w:r>
      <w:r>
        <w:rPr>
          <w:rFonts w:ascii="Times New Roman" w:eastAsia="Calibri" w:hAnsi="Times New Roman" w:cs="Times New Roman"/>
          <w:sz w:val="24"/>
          <w:szCs w:val="24"/>
        </w:rPr>
        <w:t>работ) и компе</w:t>
      </w:r>
      <w:r w:rsidR="00F0080C">
        <w:rPr>
          <w:rFonts w:ascii="Times New Roman" w:eastAsia="Calibri" w:hAnsi="Times New Roman" w:cs="Times New Roman"/>
          <w:sz w:val="24"/>
          <w:szCs w:val="24"/>
        </w:rPr>
        <w:t>нсации затрат государства в 2022</w:t>
      </w:r>
      <w:r w:rsidR="00AA707E" w:rsidRPr="00AA707E">
        <w:rPr>
          <w:rFonts w:ascii="Times New Roman" w:eastAsia="Calibri" w:hAnsi="Times New Roman" w:cs="Times New Roman"/>
          <w:sz w:val="24"/>
          <w:szCs w:val="24"/>
        </w:rPr>
        <w:t xml:space="preserve"> году составил</w:t>
      </w:r>
      <w:r>
        <w:rPr>
          <w:rFonts w:ascii="Times New Roman" w:eastAsia="Calibri" w:hAnsi="Times New Roman" w:cs="Times New Roman"/>
          <w:sz w:val="24"/>
          <w:szCs w:val="24"/>
        </w:rPr>
        <w:t>и</w:t>
      </w:r>
      <w:r w:rsidR="00AA707E" w:rsidRPr="00AA707E">
        <w:rPr>
          <w:rFonts w:ascii="Times New Roman" w:eastAsia="Calibri" w:hAnsi="Times New Roman" w:cs="Times New Roman"/>
          <w:sz w:val="24"/>
          <w:szCs w:val="24"/>
        </w:rPr>
        <w:t xml:space="preserve"> </w:t>
      </w:r>
      <w:r w:rsidR="00F0080C">
        <w:rPr>
          <w:rFonts w:ascii="Times New Roman" w:eastAsia="Calibri" w:hAnsi="Times New Roman" w:cs="Times New Roman"/>
          <w:sz w:val="24"/>
          <w:szCs w:val="24"/>
        </w:rPr>
        <w:t>89,5</w:t>
      </w:r>
      <w:r w:rsidR="00AA707E" w:rsidRPr="00AA707E">
        <w:rPr>
          <w:rFonts w:ascii="Times New Roman" w:eastAsia="Calibri" w:hAnsi="Times New Roman" w:cs="Times New Roman"/>
          <w:sz w:val="24"/>
          <w:szCs w:val="24"/>
        </w:rPr>
        <w:t xml:space="preserve"> тыс. рублей или </w:t>
      </w:r>
      <w:r w:rsidR="00F0080C">
        <w:rPr>
          <w:rFonts w:ascii="Times New Roman" w:eastAsia="Calibri" w:hAnsi="Times New Roman" w:cs="Times New Roman"/>
          <w:sz w:val="24"/>
          <w:szCs w:val="24"/>
        </w:rPr>
        <w:t>124,3</w:t>
      </w:r>
      <w:r w:rsidR="00AA707E" w:rsidRPr="00AA707E">
        <w:rPr>
          <w:rFonts w:ascii="Times New Roman" w:eastAsia="Calibri" w:hAnsi="Times New Roman" w:cs="Times New Roman"/>
          <w:sz w:val="24"/>
          <w:szCs w:val="24"/>
        </w:rPr>
        <w:t xml:space="preserve">% от плановых показателей. Доля данного налога в собственных доходах  бюджета поселения составляет </w:t>
      </w:r>
      <w:r w:rsidR="00F0080C">
        <w:rPr>
          <w:rFonts w:ascii="Times New Roman" w:eastAsia="Calibri" w:hAnsi="Times New Roman" w:cs="Times New Roman"/>
          <w:sz w:val="24"/>
          <w:szCs w:val="24"/>
        </w:rPr>
        <w:t>3,3%. В сравнении с 2021 годом объем доходов по данному источнику увеличился в 1,7 раза.</w:t>
      </w:r>
    </w:p>
    <w:p w:rsidR="00DB24BE" w:rsidRPr="00081E3E" w:rsidRDefault="00DB24BE" w:rsidP="00DB24BE">
      <w:pPr>
        <w:spacing w:after="0" w:line="240" w:lineRule="auto"/>
        <w:ind w:firstLine="709"/>
        <w:jc w:val="both"/>
        <w:rPr>
          <w:rFonts w:ascii="Times New Roman" w:eastAsia="Calibri" w:hAnsi="Times New Roman" w:cs="Times New Roman"/>
          <w:sz w:val="24"/>
          <w:szCs w:val="24"/>
        </w:rPr>
      </w:pPr>
      <w:r w:rsidRPr="00081E3E">
        <w:rPr>
          <w:rFonts w:ascii="Times New Roman" w:eastAsia="Calibri" w:hAnsi="Times New Roman" w:cs="Times New Roman"/>
          <w:sz w:val="24"/>
          <w:szCs w:val="24"/>
        </w:rPr>
        <w:t xml:space="preserve">Общий объем </w:t>
      </w:r>
      <w:r w:rsidRPr="00F0080C">
        <w:rPr>
          <w:rFonts w:ascii="Times New Roman" w:eastAsia="Calibri" w:hAnsi="Times New Roman" w:cs="Times New Roman"/>
          <w:b/>
          <w:sz w:val="24"/>
          <w:szCs w:val="24"/>
          <w:u w:val="single"/>
        </w:rPr>
        <w:t>безвозмездных поступлений</w:t>
      </w:r>
      <w:r w:rsidRPr="00081E3E">
        <w:rPr>
          <w:rFonts w:ascii="Times New Roman" w:eastAsia="Calibri" w:hAnsi="Times New Roman" w:cs="Times New Roman"/>
          <w:sz w:val="24"/>
          <w:szCs w:val="24"/>
        </w:rPr>
        <w:t xml:space="preserve"> составил </w:t>
      </w:r>
      <w:r w:rsidR="00A32D52">
        <w:rPr>
          <w:rFonts w:ascii="Times New Roman" w:eastAsia="Calibri" w:hAnsi="Times New Roman" w:cs="Times New Roman"/>
          <w:sz w:val="24"/>
          <w:szCs w:val="24"/>
        </w:rPr>
        <w:t>8705,3</w:t>
      </w:r>
      <w:r w:rsidRPr="00081E3E">
        <w:rPr>
          <w:rFonts w:ascii="Times New Roman" w:eastAsia="Calibri" w:hAnsi="Times New Roman" w:cs="Times New Roman"/>
          <w:sz w:val="24"/>
          <w:szCs w:val="24"/>
        </w:rPr>
        <w:t xml:space="preserve"> тыс. рублей или </w:t>
      </w:r>
      <w:r w:rsidR="00A32D52">
        <w:rPr>
          <w:rFonts w:ascii="Times New Roman" w:eastAsia="Calibri" w:hAnsi="Times New Roman" w:cs="Times New Roman"/>
          <w:sz w:val="24"/>
          <w:szCs w:val="24"/>
        </w:rPr>
        <w:t>100</w:t>
      </w:r>
      <w:r w:rsidRPr="00081E3E">
        <w:rPr>
          <w:rFonts w:ascii="Times New Roman" w:eastAsia="Calibri" w:hAnsi="Times New Roman" w:cs="Times New Roman"/>
          <w:sz w:val="24"/>
          <w:szCs w:val="24"/>
        </w:rPr>
        <w:t xml:space="preserve">% от утвержденных назначений. Доля безвозмездных поступлений в общей сумме доходов составляет </w:t>
      </w:r>
      <w:r w:rsidR="00A32D52">
        <w:rPr>
          <w:rFonts w:ascii="Times New Roman" w:eastAsia="Calibri" w:hAnsi="Times New Roman" w:cs="Times New Roman"/>
          <w:sz w:val="24"/>
          <w:szCs w:val="24"/>
        </w:rPr>
        <w:t>76</w:t>
      </w:r>
      <w:r w:rsidRPr="00081E3E">
        <w:rPr>
          <w:rFonts w:ascii="Times New Roman" w:eastAsia="Calibri" w:hAnsi="Times New Roman" w:cs="Times New Roman"/>
          <w:sz w:val="24"/>
          <w:szCs w:val="24"/>
        </w:rPr>
        <w:t>%. По сравн</w:t>
      </w:r>
      <w:r w:rsidR="00A32D52">
        <w:rPr>
          <w:rFonts w:ascii="Times New Roman" w:eastAsia="Calibri" w:hAnsi="Times New Roman" w:cs="Times New Roman"/>
          <w:sz w:val="24"/>
          <w:szCs w:val="24"/>
        </w:rPr>
        <w:t>ению с 2021</w:t>
      </w:r>
      <w:r w:rsidRPr="00081E3E">
        <w:rPr>
          <w:rFonts w:ascii="Times New Roman" w:eastAsia="Calibri" w:hAnsi="Times New Roman" w:cs="Times New Roman"/>
          <w:sz w:val="24"/>
          <w:szCs w:val="24"/>
        </w:rPr>
        <w:t xml:space="preserve"> годом общий объем безвозмездных поступлений </w:t>
      </w:r>
      <w:r w:rsidR="00A32D52">
        <w:rPr>
          <w:rFonts w:ascii="Times New Roman" w:eastAsia="Calibri" w:hAnsi="Times New Roman" w:cs="Times New Roman"/>
          <w:sz w:val="24"/>
          <w:szCs w:val="24"/>
        </w:rPr>
        <w:t>увеличился</w:t>
      </w:r>
      <w:r w:rsidRPr="00081E3E">
        <w:rPr>
          <w:rFonts w:ascii="Times New Roman" w:eastAsia="Calibri" w:hAnsi="Times New Roman" w:cs="Times New Roman"/>
          <w:sz w:val="24"/>
          <w:szCs w:val="24"/>
        </w:rPr>
        <w:t xml:space="preserve"> на </w:t>
      </w:r>
      <w:r w:rsidR="00A32D52">
        <w:rPr>
          <w:rFonts w:ascii="Times New Roman" w:eastAsia="Calibri" w:hAnsi="Times New Roman" w:cs="Times New Roman"/>
          <w:sz w:val="24"/>
          <w:szCs w:val="24"/>
        </w:rPr>
        <w:t>2634,5</w:t>
      </w:r>
      <w:r w:rsidRPr="00081E3E">
        <w:rPr>
          <w:rFonts w:ascii="Times New Roman" w:eastAsia="Calibri" w:hAnsi="Times New Roman" w:cs="Times New Roman"/>
          <w:sz w:val="24"/>
          <w:szCs w:val="24"/>
        </w:rPr>
        <w:t xml:space="preserve"> тыс. рублей или </w:t>
      </w:r>
      <w:r w:rsidR="00D52AE4">
        <w:rPr>
          <w:rFonts w:ascii="Times New Roman" w:eastAsia="Calibri" w:hAnsi="Times New Roman" w:cs="Times New Roman"/>
          <w:sz w:val="24"/>
          <w:szCs w:val="24"/>
        </w:rPr>
        <w:t>на 43,4</w:t>
      </w:r>
      <w:r w:rsidR="003873A4">
        <w:rPr>
          <w:rFonts w:ascii="Times New Roman" w:eastAsia="Calibri" w:hAnsi="Times New Roman" w:cs="Times New Roman"/>
          <w:sz w:val="24"/>
          <w:szCs w:val="24"/>
        </w:rPr>
        <w:t>%.</w:t>
      </w:r>
    </w:p>
    <w:p w:rsidR="00D52AE4" w:rsidRPr="00D52AE4" w:rsidRDefault="00D52AE4" w:rsidP="00D52AE4">
      <w:pPr>
        <w:spacing w:after="0" w:line="240" w:lineRule="auto"/>
        <w:ind w:firstLine="709"/>
        <w:jc w:val="both"/>
        <w:rPr>
          <w:rFonts w:ascii="Times New Roman" w:eastAsia="Calibri" w:hAnsi="Times New Roman" w:cs="Times New Roman"/>
          <w:sz w:val="24"/>
          <w:szCs w:val="24"/>
        </w:rPr>
      </w:pPr>
      <w:r w:rsidRPr="00D52AE4">
        <w:rPr>
          <w:rFonts w:ascii="Times New Roman" w:eastAsia="Calibri" w:hAnsi="Times New Roman" w:cs="Times New Roman"/>
          <w:sz w:val="24"/>
          <w:szCs w:val="24"/>
        </w:rPr>
        <w:t xml:space="preserve">Дотации в бюджет поселения поступили в сумме </w:t>
      </w:r>
      <w:r>
        <w:rPr>
          <w:rFonts w:ascii="Times New Roman" w:eastAsia="Calibri" w:hAnsi="Times New Roman" w:cs="Times New Roman"/>
          <w:sz w:val="24"/>
          <w:szCs w:val="24"/>
        </w:rPr>
        <w:t>4427,6</w:t>
      </w:r>
      <w:r w:rsidRPr="00D52AE4">
        <w:rPr>
          <w:rFonts w:ascii="Times New Roman" w:eastAsia="Calibri" w:hAnsi="Times New Roman" w:cs="Times New Roman"/>
          <w:sz w:val="24"/>
          <w:szCs w:val="24"/>
        </w:rPr>
        <w:t xml:space="preserve"> тыс. рублей или 100% от плановых назначений. Объем дотаций  в 202</w:t>
      </w:r>
      <w:r>
        <w:rPr>
          <w:rFonts w:ascii="Times New Roman" w:eastAsia="Calibri" w:hAnsi="Times New Roman" w:cs="Times New Roman"/>
          <w:sz w:val="24"/>
          <w:szCs w:val="24"/>
        </w:rPr>
        <w:t>2</w:t>
      </w:r>
      <w:r w:rsidRPr="00D52AE4">
        <w:rPr>
          <w:rFonts w:ascii="Times New Roman" w:eastAsia="Calibri" w:hAnsi="Times New Roman" w:cs="Times New Roman"/>
          <w:sz w:val="24"/>
          <w:szCs w:val="24"/>
        </w:rPr>
        <w:t xml:space="preserve"> году по сравнению с 2021 годом </w:t>
      </w:r>
      <w:r>
        <w:rPr>
          <w:rFonts w:ascii="Times New Roman" w:eastAsia="Calibri" w:hAnsi="Times New Roman" w:cs="Times New Roman"/>
          <w:sz w:val="24"/>
          <w:szCs w:val="24"/>
        </w:rPr>
        <w:t xml:space="preserve">увеличился </w:t>
      </w:r>
      <w:r w:rsidRPr="00D52AE4">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19%.</w:t>
      </w:r>
    </w:p>
    <w:p w:rsidR="00D52AE4" w:rsidRPr="00D52AE4" w:rsidRDefault="00D52AE4" w:rsidP="00D52AE4">
      <w:pPr>
        <w:spacing w:after="0" w:line="240" w:lineRule="auto"/>
        <w:ind w:firstLine="709"/>
        <w:jc w:val="both"/>
        <w:rPr>
          <w:rFonts w:ascii="Times New Roman" w:eastAsia="Calibri" w:hAnsi="Times New Roman" w:cs="Times New Roman"/>
          <w:sz w:val="24"/>
          <w:szCs w:val="24"/>
        </w:rPr>
      </w:pPr>
      <w:r w:rsidRPr="00D52AE4">
        <w:rPr>
          <w:rFonts w:ascii="Times New Roman" w:eastAsia="Calibri" w:hAnsi="Times New Roman" w:cs="Times New Roman"/>
          <w:sz w:val="24"/>
          <w:szCs w:val="24"/>
        </w:rPr>
        <w:t xml:space="preserve">Субсидии бюджетам сельских поселений за 2022 год составили </w:t>
      </w:r>
      <w:r>
        <w:rPr>
          <w:rFonts w:ascii="Times New Roman" w:eastAsia="Calibri" w:hAnsi="Times New Roman" w:cs="Times New Roman"/>
          <w:sz w:val="24"/>
          <w:szCs w:val="24"/>
        </w:rPr>
        <w:t>1784,1</w:t>
      </w:r>
      <w:r w:rsidRPr="00D52AE4">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100</w:t>
      </w:r>
      <w:r w:rsidRPr="00D52AE4">
        <w:rPr>
          <w:rFonts w:ascii="Times New Roman" w:eastAsia="Calibri" w:hAnsi="Times New Roman" w:cs="Times New Roman"/>
          <w:sz w:val="24"/>
          <w:szCs w:val="24"/>
        </w:rPr>
        <w:t xml:space="preserve">%  от утвержденных назначений. По сравнению с 2021 годом объем субсидий </w:t>
      </w:r>
      <w:r>
        <w:rPr>
          <w:rFonts w:ascii="Times New Roman" w:eastAsia="Calibri" w:hAnsi="Times New Roman" w:cs="Times New Roman"/>
          <w:sz w:val="24"/>
          <w:szCs w:val="24"/>
        </w:rPr>
        <w:t>увеличился в 1,7 раз.</w:t>
      </w:r>
    </w:p>
    <w:p w:rsidR="00D52AE4" w:rsidRPr="00D52AE4" w:rsidRDefault="00D52AE4" w:rsidP="00D52AE4">
      <w:pPr>
        <w:spacing w:after="0" w:line="240" w:lineRule="auto"/>
        <w:ind w:firstLine="709"/>
        <w:jc w:val="both"/>
        <w:rPr>
          <w:rFonts w:ascii="Times New Roman" w:eastAsia="Calibri" w:hAnsi="Times New Roman" w:cs="Times New Roman"/>
          <w:sz w:val="24"/>
          <w:szCs w:val="24"/>
        </w:rPr>
      </w:pPr>
      <w:r w:rsidRPr="00D52AE4">
        <w:rPr>
          <w:rFonts w:ascii="Times New Roman" w:eastAsia="Calibri" w:hAnsi="Times New Roman" w:cs="Times New Roman"/>
          <w:sz w:val="24"/>
          <w:szCs w:val="24"/>
        </w:rPr>
        <w:t>Субвенции в бюджет  п</w:t>
      </w:r>
      <w:r>
        <w:rPr>
          <w:rFonts w:ascii="Times New Roman" w:eastAsia="Calibri" w:hAnsi="Times New Roman" w:cs="Times New Roman"/>
          <w:sz w:val="24"/>
          <w:szCs w:val="24"/>
        </w:rPr>
        <w:t>оселения поступили в сумме 115,4</w:t>
      </w:r>
      <w:r w:rsidRPr="00D52AE4">
        <w:rPr>
          <w:rFonts w:ascii="Times New Roman" w:eastAsia="Calibri" w:hAnsi="Times New Roman" w:cs="Times New Roman"/>
          <w:sz w:val="24"/>
          <w:szCs w:val="24"/>
        </w:rPr>
        <w:t xml:space="preserve"> тыс. рублей или 100% от плановых назначений. По сравнению с 2021 годом объем су</w:t>
      </w:r>
      <w:r w:rsidR="00FE04B3">
        <w:rPr>
          <w:rFonts w:ascii="Times New Roman" w:eastAsia="Calibri" w:hAnsi="Times New Roman" w:cs="Times New Roman"/>
          <w:sz w:val="24"/>
          <w:szCs w:val="24"/>
        </w:rPr>
        <w:t>бвенций</w:t>
      </w:r>
      <w:r w:rsidRPr="00D52AE4">
        <w:rPr>
          <w:rFonts w:ascii="Times New Roman" w:eastAsia="Calibri" w:hAnsi="Times New Roman" w:cs="Times New Roman"/>
          <w:sz w:val="24"/>
          <w:szCs w:val="24"/>
        </w:rPr>
        <w:t xml:space="preserve"> увеличился на 8,4%.</w:t>
      </w:r>
    </w:p>
    <w:p w:rsidR="00D52AE4" w:rsidRPr="00D52AE4" w:rsidRDefault="00D52AE4" w:rsidP="00D52AE4">
      <w:pPr>
        <w:spacing w:after="0" w:line="240" w:lineRule="auto"/>
        <w:ind w:firstLine="709"/>
        <w:jc w:val="both"/>
        <w:rPr>
          <w:rFonts w:ascii="Times New Roman" w:eastAsia="Calibri" w:hAnsi="Times New Roman" w:cs="Times New Roman"/>
          <w:sz w:val="24"/>
          <w:szCs w:val="24"/>
        </w:rPr>
      </w:pPr>
      <w:r w:rsidRPr="00D52AE4">
        <w:rPr>
          <w:rFonts w:ascii="Times New Roman" w:eastAsia="Calibri" w:hAnsi="Times New Roman" w:cs="Times New Roman"/>
          <w:sz w:val="24"/>
          <w:szCs w:val="24"/>
        </w:rPr>
        <w:t>Иные межбюджетные трансферты в бюджет  по</w:t>
      </w:r>
      <w:r>
        <w:rPr>
          <w:rFonts w:ascii="Times New Roman" w:eastAsia="Calibri" w:hAnsi="Times New Roman" w:cs="Times New Roman"/>
          <w:sz w:val="24"/>
          <w:szCs w:val="24"/>
        </w:rPr>
        <w:t>селения поступили в сумме 2181,2</w:t>
      </w:r>
      <w:r w:rsidRPr="00D52AE4">
        <w:rPr>
          <w:rFonts w:ascii="Times New Roman" w:eastAsia="Calibri" w:hAnsi="Times New Roman" w:cs="Times New Roman"/>
          <w:sz w:val="24"/>
          <w:szCs w:val="24"/>
        </w:rPr>
        <w:t xml:space="preserve"> тыс. рублей или 100% от плановых назначений. По сравнению с 2021 годом объем  </w:t>
      </w:r>
      <w:r>
        <w:rPr>
          <w:rFonts w:ascii="Times New Roman" w:eastAsia="Calibri" w:hAnsi="Times New Roman" w:cs="Times New Roman"/>
          <w:sz w:val="24"/>
          <w:szCs w:val="24"/>
        </w:rPr>
        <w:t>увеличился в 2 раза</w:t>
      </w:r>
      <w:r w:rsidRPr="00D52AE4">
        <w:rPr>
          <w:rFonts w:ascii="Times New Roman" w:eastAsia="Calibri" w:hAnsi="Times New Roman" w:cs="Times New Roman"/>
          <w:sz w:val="24"/>
          <w:szCs w:val="24"/>
        </w:rPr>
        <w:t>.</w:t>
      </w:r>
    </w:p>
    <w:p w:rsidR="00D52AE4" w:rsidRPr="00D52AE4" w:rsidRDefault="00D52AE4" w:rsidP="00D52AE4">
      <w:pPr>
        <w:spacing w:after="0" w:line="240" w:lineRule="auto"/>
        <w:ind w:firstLine="709"/>
        <w:jc w:val="both"/>
        <w:rPr>
          <w:rFonts w:ascii="Times New Roman" w:eastAsia="Calibri" w:hAnsi="Times New Roman" w:cs="Times New Roman"/>
          <w:sz w:val="24"/>
          <w:szCs w:val="24"/>
        </w:rPr>
      </w:pPr>
      <w:r w:rsidRPr="00D52AE4">
        <w:rPr>
          <w:rFonts w:ascii="Times New Roman" w:eastAsia="Calibri" w:hAnsi="Times New Roman" w:cs="Times New Roman"/>
          <w:sz w:val="24"/>
          <w:szCs w:val="24"/>
        </w:rPr>
        <w:t xml:space="preserve">Безвозмездные поступления от негосударственных организаций в 2022 году составили </w:t>
      </w:r>
      <w:r>
        <w:rPr>
          <w:rFonts w:ascii="Times New Roman" w:eastAsia="Calibri" w:hAnsi="Times New Roman" w:cs="Times New Roman"/>
          <w:sz w:val="24"/>
          <w:szCs w:val="24"/>
        </w:rPr>
        <w:t>112,5</w:t>
      </w:r>
      <w:r w:rsidRPr="00D52AE4">
        <w:rPr>
          <w:rFonts w:ascii="Times New Roman" w:eastAsia="Calibri" w:hAnsi="Times New Roman" w:cs="Times New Roman"/>
          <w:sz w:val="24"/>
          <w:szCs w:val="24"/>
        </w:rPr>
        <w:t xml:space="preserve"> тыс. рублей или 100% от плановых показателей. В 2021 году объем доходов по данному источнику составлял </w:t>
      </w:r>
      <w:r>
        <w:rPr>
          <w:rFonts w:ascii="Times New Roman" w:eastAsia="Calibri" w:hAnsi="Times New Roman" w:cs="Times New Roman"/>
          <w:sz w:val="24"/>
          <w:szCs w:val="24"/>
        </w:rPr>
        <w:t>48,0</w:t>
      </w:r>
      <w:r w:rsidRPr="00D52AE4">
        <w:rPr>
          <w:rFonts w:ascii="Times New Roman" w:eastAsia="Calibri" w:hAnsi="Times New Roman" w:cs="Times New Roman"/>
          <w:sz w:val="24"/>
          <w:szCs w:val="24"/>
        </w:rPr>
        <w:t xml:space="preserve"> тыс. рублей.</w:t>
      </w:r>
    </w:p>
    <w:p w:rsidR="00362CF7" w:rsidRPr="00954708" w:rsidRDefault="00D52AE4" w:rsidP="00954708">
      <w:pPr>
        <w:spacing w:after="0" w:line="240" w:lineRule="auto"/>
        <w:ind w:firstLine="709"/>
        <w:jc w:val="both"/>
        <w:rPr>
          <w:rFonts w:ascii="Times New Roman" w:eastAsia="Calibri" w:hAnsi="Times New Roman" w:cs="Times New Roman"/>
          <w:sz w:val="24"/>
          <w:szCs w:val="24"/>
        </w:rPr>
      </w:pPr>
      <w:r w:rsidRPr="00D52AE4">
        <w:rPr>
          <w:rFonts w:ascii="Times New Roman" w:eastAsia="Calibri" w:hAnsi="Times New Roman" w:cs="Times New Roman"/>
          <w:sz w:val="24"/>
          <w:szCs w:val="24"/>
        </w:rPr>
        <w:t xml:space="preserve">Прочие безвозмездные поступления составили </w:t>
      </w:r>
      <w:r>
        <w:rPr>
          <w:rFonts w:ascii="Times New Roman" w:eastAsia="Calibri" w:hAnsi="Times New Roman" w:cs="Times New Roman"/>
          <w:sz w:val="24"/>
          <w:szCs w:val="24"/>
        </w:rPr>
        <w:t>84,5</w:t>
      </w:r>
      <w:r w:rsidRPr="00D52AE4">
        <w:rPr>
          <w:rFonts w:ascii="Times New Roman" w:eastAsia="Calibri" w:hAnsi="Times New Roman" w:cs="Times New Roman"/>
          <w:sz w:val="24"/>
          <w:szCs w:val="24"/>
        </w:rPr>
        <w:t xml:space="preserve"> тыс. рублей или </w:t>
      </w:r>
      <w:r>
        <w:rPr>
          <w:rFonts w:ascii="Times New Roman" w:eastAsia="Calibri" w:hAnsi="Times New Roman" w:cs="Times New Roman"/>
          <w:sz w:val="24"/>
          <w:szCs w:val="24"/>
        </w:rPr>
        <w:t>100</w:t>
      </w:r>
      <w:r w:rsidRPr="00D52AE4">
        <w:rPr>
          <w:rFonts w:ascii="Times New Roman" w:eastAsia="Calibri" w:hAnsi="Times New Roman" w:cs="Times New Roman"/>
          <w:sz w:val="24"/>
          <w:szCs w:val="24"/>
        </w:rPr>
        <w:t xml:space="preserve">% от плановых показателей.  </w:t>
      </w:r>
    </w:p>
    <w:p w:rsidR="00954708" w:rsidRPr="00954708" w:rsidRDefault="00954708" w:rsidP="00954708">
      <w:pPr>
        <w:spacing w:after="0" w:line="240" w:lineRule="auto"/>
        <w:ind w:firstLine="709"/>
        <w:jc w:val="both"/>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К</w:t>
      </w:r>
      <w:r w:rsidRPr="00954708">
        <w:rPr>
          <w:rFonts w:ascii="Times New Roman" w:eastAsia="Calibri" w:hAnsi="Times New Roman" w:cs="Times New Roman"/>
          <w:i/>
          <w:sz w:val="24"/>
          <w:szCs w:val="24"/>
        </w:rPr>
        <w:t>онтрольно-счетная комис</w:t>
      </w:r>
      <w:r w:rsidR="00B21AB3">
        <w:rPr>
          <w:rFonts w:ascii="Times New Roman" w:eastAsia="Calibri" w:hAnsi="Times New Roman" w:cs="Times New Roman"/>
          <w:i/>
          <w:sz w:val="24"/>
          <w:szCs w:val="24"/>
        </w:rPr>
        <w:t>сия отмечает, что в приложении 2</w:t>
      </w:r>
      <w:r w:rsidRPr="00954708">
        <w:rPr>
          <w:rFonts w:ascii="Times New Roman" w:eastAsia="Calibri" w:hAnsi="Times New Roman" w:cs="Times New Roman"/>
          <w:i/>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 сельского поселения </w:t>
      </w:r>
      <w:proofErr w:type="spellStart"/>
      <w:r w:rsidR="0082410C">
        <w:rPr>
          <w:rFonts w:ascii="Times New Roman" w:eastAsia="Calibri" w:hAnsi="Times New Roman" w:cs="Times New Roman"/>
          <w:i/>
          <w:sz w:val="24"/>
          <w:szCs w:val="24"/>
        </w:rPr>
        <w:t>Артюшинское</w:t>
      </w:r>
      <w:proofErr w:type="spellEnd"/>
      <w:r w:rsidRPr="00954708">
        <w:rPr>
          <w:rFonts w:ascii="Times New Roman" w:eastAsia="Calibri" w:hAnsi="Times New Roman" w:cs="Times New Roman"/>
          <w:i/>
          <w:sz w:val="24"/>
          <w:szCs w:val="24"/>
        </w:rPr>
        <w:t xml:space="preserve"> за 2022 год» допущено нарушение порядка применения бюджетной классификации Российской Федерации, определенного приказом Министерства финансов</w:t>
      </w:r>
      <w:proofErr w:type="gramEnd"/>
      <w:r w:rsidRPr="00954708">
        <w:rPr>
          <w:rFonts w:ascii="Times New Roman" w:eastAsia="Calibri" w:hAnsi="Times New Roman" w:cs="Times New Roman"/>
          <w:i/>
          <w:sz w:val="24"/>
          <w:szCs w:val="24"/>
        </w:rPr>
        <w:t xml:space="preserve">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  а именно:</w:t>
      </w:r>
    </w:p>
    <w:p w:rsidR="00954708" w:rsidRPr="00954708" w:rsidRDefault="00954708" w:rsidP="00954708">
      <w:pPr>
        <w:spacing w:after="0" w:line="240" w:lineRule="auto"/>
        <w:ind w:firstLine="709"/>
        <w:jc w:val="both"/>
        <w:rPr>
          <w:rFonts w:ascii="Times New Roman" w:eastAsia="Calibri" w:hAnsi="Times New Roman" w:cs="Times New Roman"/>
          <w:i/>
          <w:sz w:val="24"/>
          <w:szCs w:val="24"/>
        </w:rPr>
      </w:pPr>
      <w:proofErr w:type="gramStart"/>
      <w:r w:rsidRPr="00954708">
        <w:rPr>
          <w:rFonts w:ascii="Times New Roman" w:eastAsia="Calibri" w:hAnsi="Times New Roman" w:cs="Times New Roman"/>
          <w:i/>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 2 02 35118 10 0000 150 указано «Субвенции бюджетам сельских поселений на осуществление первичного воинского учета на территориях, где отсутствуют военные комиссариаты», следовало указать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roofErr w:type="gramEnd"/>
    </w:p>
    <w:p w:rsidR="00954708" w:rsidRPr="00954708" w:rsidRDefault="00954708" w:rsidP="00954708">
      <w:pPr>
        <w:spacing w:after="0" w:line="240" w:lineRule="auto"/>
        <w:ind w:firstLine="709"/>
        <w:jc w:val="both"/>
        <w:rPr>
          <w:rFonts w:ascii="Times New Roman" w:eastAsia="Calibri" w:hAnsi="Times New Roman" w:cs="Times New Roman"/>
          <w:i/>
          <w:sz w:val="24"/>
          <w:szCs w:val="24"/>
        </w:rPr>
      </w:pPr>
      <w:proofErr w:type="gramStart"/>
      <w:r w:rsidRPr="00954708">
        <w:rPr>
          <w:rFonts w:ascii="Times New Roman" w:eastAsia="Calibri" w:hAnsi="Times New Roman" w:cs="Times New Roman"/>
          <w:i/>
          <w:sz w:val="24"/>
          <w:szCs w:val="24"/>
        </w:rPr>
        <w:t xml:space="preserve">Также, установлено несоответствие кода и наименование кода поступлений в бюджет, группы, подгруппы, статьи, подстатьи, элемента, группы подвида, аналитической группы </w:t>
      </w:r>
      <w:r w:rsidRPr="00954708">
        <w:rPr>
          <w:rFonts w:ascii="Times New Roman" w:eastAsia="Calibri" w:hAnsi="Times New Roman" w:cs="Times New Roman"/>
          <w:i/>
          <w:sz w:val="24"/>
          <w:szCs w:val="24"/>
        </w:rPr>
        <w:lastRenderedPageBreak/>
        <w:t>подвида дохо</w:t>
      </w:r>
      <w:r w:rsidR="00753BC8">
        <w:rPr>
          <w:rFonts w:ascii="Times New Roman" w:eastAsia="Calibri" w:hAnsi="Times New Roman" w:cs="Times New Roman"/>
          <w:i/>
          <w:sz w:val="24"/>
          <w:szCs w:val="24"/>
        </w:rPr>
        <w:t>дов, указанного в приложении 2</w:t>
      </w:r>
      <w:r w:rsidRPr="00954708">
        <w:rPr>
          <w:rFonts w:ascii="Times New Roman" w:eastAsia="Calibri" w:hAnsi="Times New Roman" w:cs="Times New Roman"/>
          <w:i/>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w:t>
      </w:r>
      <w:proofErr w:type="gramEnd"/>
      <w:r w:rsidRPr="00954708">
        <w:rPr>
          <w:rFonts w:ascii="Times New Roman" w:eastAsia="Calibri" w:hAnsi="Times New Roman" w:cs="Times New Roman"/>
          <w:i/>
          <w:sz w:val="24"/>
          <w:szCs w:val="24"/>
        </w:rPr>
        <w:t xml:space="preserve"> сельского поселения </w:t>
      </w:r>
      <w:r w:rsidR="0082410C">
        <w:rPr>
          <w:rFonts w:ascii="Times New Roman" w:eastAsia="Calibri" w:hAnsi="Times New Roman" w:cs="Times New Roman"/>
          <w:i/>
          <w:sz w:val="24"/>
          <w:szCs w:val="24"/>
        </w:rPr>
        <w:t>Артюшинское</w:t>
      </w:r>
      <w:r w:rsidRPr="00954708">
        <w:rPr>
          <w:rFonts w:ascii="Times New Roman" w:eastAsia="Calibri" w:hAnsi="Times New Roman" w:cs="Times New Roman"/>
          <w:i/>
          <w:sz w:val="24"/>
          <w:szCs w:val="24"/>
        </w:rPr>
        <w:t xml:space="preserve"> за 2022 год», и </w:t>
      </w:r>
      <w:proofErr w:type="gramStart"/>
      <w:r w:rsidRPr="00954708">
        <w:rPr>
          <w:rFonts w:ascii="Times New Roman" w:eastAsia="Calibri" w:hAnsi="Times New Roman" w:cs="Times New Roman"/>
          <w:i/>
          <w:sz w:val="24"/>
          <w:szCs w:val="24"/>
        </w:rPr>
        <w:t>отчете</w:t>
      </w:r>
      <w:proofErr w:type="gramEnd"/>
      <w:r w:rsidRPr="00954708">
        <w:rPr>
          <w:rFonts w:ascii="Times New Roman" w:eastAsia="Calibri" w:hAnsi="Times New Roman" w:cs="Times New Roman"/>
          <w:i/>
          <w:sz w:val="24"/>
          <w:szCs w:val="24"/>
        </w:rPr>
        <w:t xml:space="preserve"> об исполнении бюджета (ф.0503117), а именно:</w:t>
      </w:r>
    </w:p>
    <w:p w:rsidR="00954708" w:rsidRPr="00954708" w:rsidRDefault="00954708" w:rsidP="00954708">
      <w:pPr>
        <w:spacing w:after="0" w:line="240" w:lineRule="auto"/>
        <w:ind w:firstLine="709"/>
        <w:jc w:val="both"/>
        <w:rPr>
          <w:rFonts w:ascii="Times New Roman" w:eastAsia="Calibri"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4"/>
        <w:gridCol w:w="2553"/>
        <w:gridCol w:w="2658"/>
      </w:tblGrid>
      <w:tr w:rsidR="00954708" w:rsidRPr="00954708" w:rsidTr="00412D6F">
        <w:tc>
          <w:tcPr>
            <w:tcW w:w="5210" w:type="dxa"/>
            <w:gridSpan w:val="2"/>
            <w:shd w:val="clear" w:color="auto" w:fill="auto"/>
          </w:tcPr>
          <w:p w:rsidR="00954708" w:rsidRPr="00954708" w:rsidRDefault="004A66DF" w:rsidP="0095470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i/>
                <w:sz w:val="20"/>
                <w:szCs w:val="20"/>
              </w:rPr>
              <w:t>Приложение 2</w:t>
            </w:r>
            <w:r w:rsidR="00954708" w:rsidRPr="00954708">
              <w:rPr>
                <w:rFonts w:ascii="Times New Roman" w:eastAsia="Calibri" w:hAnsi="Times New Roman" w:cs="Times New Roman"/>
                <w:i/>
                <w:sz w:val="20"/>
                <w:szCs w:val="20"/>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w:t>
            </w:r>
          </w:p>
        </w:tc>
        <w:tc>
          <w:tcPr>
            <w:tcW w:w="5211" w:type="dxa"/>
            <w:gridSpan w:val="2"/>
            <w:shd w:val="clear" w:color="auto" w:fill="auto"/>
          </w:tcPr>
          <w:p w:rsidR="00954708" w:rsidRPr="00954708" w:rsidRDefault="00954708" w:rsidP="00954708">
            <w:pPr>
              <w:spacing w:after="0" w:line="240" w:lineRule="auto"/>
              <w:jc w:val="center"/>
              <w:rPr>
                <w:rFonts w:ascii="Times New Roman" w:eastAsia="Calibri" w:hAnsi="Times New Roman" w:cs="Times New Roman"/>
                <w:i/>
                <w:sz w:val="20"/>
                <w:szCs w:val="20"/>
              </w:rPr>
            </w:pPr>
            <w:r w:rsidRPr="00954708">
              <w:rPr>
                <w:rFonts w:ascii="Times New Roman" w:eastAsia="Calibri" w:hAnsi="Times New Roman" w:cs="Times New Roman"/>
                <w:i/>
                <w:sz w:val="20"/>
                <w:szCs w:val="20"/>
              </w:rPr>
              <w:t>Отчет об исполнении бюджета (ф.0503117)</w:t>
            </w:r>
          </w:p>
        </w:tc>
      </w:tr>
      <w:tr w:rsidR="00954708" w:rsidRPr="00954708" w:rsidTr="00412D6F">
        <w:tc>
          <w:tcPr>
            <w:tcW w:w="2376" w:type="dxa"/>
            <w:shd w:val="clear" w:color="auto" w:fill="auto"/>
          </w:tcPr>
          <w:p w:rsidR="00954708" w:rsidRPr="00954708" w:rsidRDefault="00954708" w:rsidP="00954708">
            <w:pPr>
              <w:spacing w:after="0" w:line="240" w:lineRule="auto"/>
              <w:jc w:val="center"/>
              <w:rPr>
                <w:rFonts w:ascii="Times New Roman" w:eastAsia="Calibri" w:hAnsi="Times New Roman" w:cs="Times New Roman"/>
                <w:i/>
                <w:sz w:val="20"/>
                <w:szCs w:val="20"/>
              </w:rPr>
            </w:pPr>
            <w:r w:rsidRPr="00954708">
              <w:rPr>
                <w:rFonts w:ascii="Times New Roman" w:eastAsia="Calibri" w:hAnsi="Times New Roman" w:cs="Times New Roman"/>
                <w:i/>
                <w:sz w:val="20"/>
                <w:szCs w:val="20"/>
              </w:rPr>
              <w:t>код</w:t>
            </w:r>
          </w:p>
        </w:tc>
        <w:tc>
          <w:tcPr>
            <w:tcW w:w="2834" w:type="dxa"/>
            <w:shd w:val="clear" w:color="auto" w:fill="auto"/>
          </w:tcPr>
          <w:p w:rsidR="00954708" w:rsidRPr="00954708" w:rsidRDefault="00954708" w:rsidP="00954708">
            <w:pPr>
              <w:spacing w:after="0" w:line="240" w:lineRule="auto"/>
              <w:jc w:val="center"/>
              <w:rPr>
                <w:rFonts w:ascii="Times New Roman" w:eastAsia="Calibri" w:hAnsi="Times New Roman" w:cs="Times New Roman"/>
                <w:i/>
                <w:sz w:val="20"/>
                <w:szCs w:val="20"/>
              </w:rPr>
            </w:pPr>
            <w:r w:rsidRPr="00954708">
              <w:rPr>
                <w:rFonts w:ascii="Times New Roman" w:eastAsia="Calibri" w:hAnsi="Times New Roman" w:cs="Times New Roman"/>
                <w:i/>
                <w:sz w:val="20"/>
                <w:szCs w:val="20"/>
              </w:rPr>
              <w:t>наименование</w:t>
            </w:r>
          </w:p>
        </w:tc>
        <w:tc>
          <w:tcPr>
            <w:tcW w:w="2553" w:type="dxa"/>
            <w:shd w:val="clear" w:color="auto" w:fill="auto"/>
          </w:tcPr>
          <w:p w:rsidR="00954708" w:rsidRPr="00954708" w:rsidRDefault="00954708" w:rsidP="00954708">
            <w:pPr>
              <w:spacing w:after="0" w:line="240" w:lineRule="auto"/>
              <w:jc w:val="center"/>
              <w:rPr>
                <w:rFonts w:ascii="Times New Roman" w:eastAsia="Calibri" w:hAnsi="Times New Roman" w:cs="Times New Roman"/>
                <w:i/>
                <w:sz w:val="20"/>
                <w:szCs w:val="20"/>
              </w:rPr>
            </w:pPr>
            <w:r w:rsidRPr="00954708">
              <w:rPr>
                <w:rFonts w:ascii="Times New Roman" w:eastAsia="Calibri" w:hAnsi="Times New Roman" w:cs="Times New Roman"/>
                <w:i/>
                <w:sz w:val="20"/>
                <w:szCs w:val="20"/>
              </w:rPr>
              <w:t>код</w:t>
            </w:r>
          </w:p>
        </w:tc>
        <w:tc>
          <w:tcPr>
            <w:tcW w:w="2658" w:type="dxa"/>
            <w:shd w:val="clear" w:color="auto" w:fill="auto"/>
          </w:tcPr>
          <w:p w:rsidR="00954708" w:rsidRPr="00954708" w:rsidRDefault="00954708" w:rsidP="00954708">
            <w:pPr>
              <w:spacing w:after="0" w:line="240" w:lineRule="auto"/>
              <w:jc w:val="center"/>
              <w:rPr>
                <w:rFonts w:ascii="Times New Roman" w:eastAsia="Calibri" w:hAnsi="Times New Roman" w:cs="Times New Roman"/>
                <w:i/>
                <w:sz w:val="20"/>
                <w:szCs w:val="20"/>
              </w:rPr>
            </w:pPr>
            <w:r w:rsidRPr="00954708">
              <w:rPr>
                <w:rFonts w:ascii="Times New Roman" w:eastAsia="Calibri" w:hAnsi="Times New Roman" w:cs="Times New Roman"/>
                <w:i/>
                <w:sz w:val="20"/>
                <w:szCs w:val="20"/>
              </w:rPr>
              <w:t>наименование</w:t>
            </w:r>
          </w:p>
        </w:tc>
      </w:tr>
      <w:tr w:rsidR="00954708" w:rsidRPr="00954708" w:rsidTr="00412D6F">
        <w:tc>
          <w:tcPr>
            <w:tcW w:w="2376" w:type="dxa"/>
            <w:shd w:val="clear" w:color="auto" w:fill="auto"/>
          </w:tcPr>
          <w:p w:rsidR="00954708" w:rsidRPr="00954708" w:rsidRDefault="00954708" w:rsidP="00954708">
            <w:pPr>
              <w:spacing w:after="0" w:line="240" w:lineRule="auto"/>
              <w:jc w:val="center"/>
              <w:rPr>
                <w:rFonts w:ascii="Times New Roman" w:eastAsia="Calibri" w:hAnsi="Times New Roman" w:cs="Times New Roman"/>
                <w:i/>
                <w:sz w:val="20"/>
                <w:szCs w:val="20"/>
              </w:rPr>
            </w:pPr>
            <w:r w:rsidRPr="00954708">
              <w:rPr>
                <w:rFonts w:ascii="Times New Roman" w:eastAsia="Calibri" w:hAnsi="Times New Roman" w:cs="Times New Roman"/>
                <w:i/>
                <w:sz w:val="20"/>
                <w:szCs w:val="20"/>
              </w:rPr>
              <w:t>2 02 30024 10 0000 150</w:t>
            </w:r>
          </w:p>
        </w:tc>
        <w:tc>
          <w:tcPr>
            <w:tcW w:w="2834" w:type="dxa"/>
            <w:shd w:val="clear" w:color="auto" w:fill="auto"/>
          </w:tcPr>
          <w:p w:rsidR="00954708" w:rsidRPr="00954708" w:rsidRDefault="00954708" w:rsidP="00954708">
            <w:pPr>
              <w:spacing w:after="0" w:line="240" w:lineRule="auto"/>
              <w:jc w:val="both"/>
              <w:rPr>
                <w:rFonts w:ascii="Times New Roman" w:eastAsia="Calibri" w:hAnsi="Times New Roman" w:cs="Times New Roman"/>
                <w:i/>
                <w:sz w:val="20"/>
                <w:szCs w:val="20"/>
              </w:rPr>
            </w:pPr>
            <w:r w:rsidRPr="00954708">
              <w:rPr>
                <w:rFonts w:ascii="Times New Roman" w:eastAsia="Calibri" w:hAnsi="Times New Roman" w:cs="Times New Roman"/>
                <w:i/>
                <w:sz w:val="20"/>
                <w:szCs w:val="20"/>
              </w:rPr>
              <w:t>Субвенция бюджетам сельских поселений на выполнение передаваемых полномочий субъектов Российской Федерации</w:t>
            </w:r>
          </w:p>
        </w:tc>
        <w:tc>
          <w:tcPr>
            <w:tcW w:w="2553" w:type="dxa"/>
            <w:shd w:val="clear" w:color="auto" w:fill="auto"/>
          </w:tcPr>
          <w:p w:rsidR="00954708" w:rsidRPr="00954708" w:rsidRDefault="00954708" w:rsidP="00954708">
            <w:pPr>
              <w:spacing w:after="0" w:line="240" w:lineRule="auto"/>
              <w:jc w:val="center"/>
              <w:rPr>
                <w:rFonts w:ascii="Times New Roman" w:eastAsia="Calibri" w:hAnsi="Times New Roman" w:cs="Times New Roman"/>
                <w:i/>
                <w:sz w:val="20"/>
                <w:szCs w:val="20"/>
              </w:rPr>
            </w:pPr>
            <w:r w:rsidRPr="00954708">
              <w:rPr>
                <w:rFonts w:ascii="Times New Roman" w:eastAsia="Calibri" w:hAnsi="Times New Roman" w:cs="Times New Roman"/>
                <w:i/>
                <w:sz w:val="20"/>
                <w:szCs w:val="20"/>
              </w:rPr>
              <w:t>2 02 36900 10 0000 150</w:t>
            </w:r>
          </w:p>
        </w:tc>
        <w:tc>
          <w:tcPr>
            <w:tcW w:w="2658" w:type="dxa"/>
            <w:shd w:val="clear" w:color="auto" w:fill="auto"/>
          </w:tcPr>
          <w:p w:rsidR="00954708" w:rsidRPr="00954708" w:rsidRDefault="00954708" w:rsidP="00954708">
            <w:pPr>
              <w:spacing w:after="0" w:line="240" w:lineRule="auto"/>
              <w:jc w:val="both"/>
              <w:rPr>
                <w:rFonts w:ascii="Times New Roman" w:eastAsia="Calibri" w:hAnsi="Times New Roman" w:cs="Times New Roman"/>
                <w:i/>
                <w:sz w:val="20"/>
                <w:szCs w:val="20"/>
              </w:rPr>
            </w:pPr>
            <w:r w:rsidRPr="00954708">
              <w:rPr>
                <w:rFonts w:ascii="Times New Roman" w:eastAsia="Calibri" w:hAnsi="Times New Roman" w:cs="Times New Roman"/>
                <w:i/>
                <w:sz w:val="20"/>
                <w:szCs w:val="20"/>
              </w:rPr>
              <w:t>Единая субвенция бюджетам сельских поселений из бюджета субъекта Российской Федерации</w:t>
            </w:r>
          </w:p>
        </w:tc>
      </w:tr>
    </w:tbl>
    <w:p w:rsidR="00362CF7" w:rsidRPr="00954708" w:rsidRDefault="00362CF7" w:rsidP="00454947">
      <w:pPr>
        <w:spacing w:after="0" w:line="240" w:lineRule="auto"/>
        <w:ind w:firstLine="709"/>
        <w:jc w:val="both"/>
        <w:rPr>
          <w:rFonts w:ascii="Times New Roman" w:hAnsi="Times New Roman" w:cs="Times New Roman"/>
          <w:b/>
          <w:sz w:val="20"/>
          <w:szCs w:val="20"/>
        </w:rPr>
      </w:pPr>
    </w:p>
    <w:p w:rsidR="00362CF7" w:rsidRDefault="00362CF7" w:rsidP="00954708">
      <w:pPr>
        <w:spacing w:after="0" w:line="240" w:lineRule="auto"/>
        <w:jc w:val="both"/>
        <w:rPr>
          <w:rFonts w:ascii="Times New Roman" w:hAnsi="Times New Roman" w:cs="Times New Roman"/>
          <w:b/>
          <w:sz w:val="24"/>
          <w:szCs w:val="24"/>
        </w:rPr>
      </w:pPr>
    </w:p>
    <w:p w:rsidR="00D44F45" w:rsidRPr="001B4EF1" w:rsidRDefault="00FA3D07" w:rsidP="00454947">
      <w:pPr>
        <w:spacing w:after="0" w:line="240" w:lineRule="auto"/>
        <w:ind w:firstLine="709"/>
        <w:jc w:val="both"/>
        <w:rPr>
          <w:rFonts w:ascii="Times New Roman" w:hAnsi="Times New Roman" w:cs="Times New Roman"/>
          <w:b/>
          <w:sz w:val="24"/>
          <w:szCs w:val="24"/>
        </w:rPr>
      </w:pPr>
      <w:r w:rsidRPr="001B4EF1">
        <w:rPr>
          <w:rFonts w:ascii="Times New Roman" w:hAnsi="Times New Roman" w:cs="Times New Roman"/>
          <w:b/>
          <w:sz w:val="24"/>
          <w:szCs w:val="24"/>
        </w:rPr>
        <w:t>Анализ исполнения расходной части бюджета за 20</w:t>
      </w:r>
      <w:r w:rsidR="00F30544">
        <w:rPr>
          <w:rFonts w:ascii="Times New Roman" w:hAnsi="Times New Roman" w:cs="Times New Roman"/>
          <w:b/>
          <w:sz w:val="24"/>
          <w:szCs w:val="24"/>
        </w:rPr>
        <w:t>21</w:t>
      </w:r>
      <w:r w:rsidRPr="001B4EF1">
        <w:rPr>
          <w:rFonts w:ascii="Times New Roman" w:hAnsi="Times New Roman" w:cs="Times New Roman"/>
          <w:b/>
          <w:sz w:val="24"/>
          <w:szCs w:val="24"/>
        </w:rPr>
        <w:t xml:space="preserve"> год, а также сравнительн</w:t>
      </w:r>
      <w:r w:rsidR="00F30544">
        <w:rPr>
          <w:rFonts w:ascii="Times New Roman" w:hAnsi="Times New Roman" w:cs="Times New Roman"/>
          <w:b/>
          <w:sz w:val="24"/>
          <w:szCs w:val="24"/>
        </w:rPr>
        <w:t>ый анализ расходов за период 2020</w:t>
      </w:r>
      <w:r w:rsidRPr="001B4EF1">
        <w:rPr>
          <w:rFonts w:ascii="Times New Roman" w:hAnsi="Times New Roman" w:cs="Times New Roman"/>
          <w:b/>
          <w:sz w:val="24"/>
          <w:szCs w:val="24"/>
        </w:rPr>
        <w:t>-20</w:t>
      </w:r>
      <w:r w:rsidR="00F30544">
        <w:rPr>
          <w:rFonts w:ascii="Times New Roman" w:hAnsi="Times New Roman" w:cs="Times New Roman"/>
          <w:b/>
          <w:sz w:val="24"/>
          <w:szCs w:val="24"/>
        </w:rPr>
        <w:t>21</w:t>
      </w:r>
      <w:r w:rsidRPr="001B4EF1">
        <w:rPr>
          <w:rFonts w:ascii="Times New Roman" w:hAnsi="Times New Roman" w:cs="Times New Roman"/>
          <w:b/>
          <w:sz w:val="24"/>
          <w:szCs w:val="24"/>
        </w:rPr>
        <w:t xml:space="preserve"> годы</w:t>
      </w:r>
    </w:p>
    <w:p w:rsidR="006D5566" w:rsidRPr="001B4EF1" w:rsidRDefault="006D5566" w:rsidP="00454947">
      <w:pPr>
        <w:spacing w:after="0" w:line="240" w:lineRule="auto"/>
        <w:ind w:firstLine="709"/>
        <w:jc w:val="both"/>
        <w:rPr>
          <w:rFonts w:ascii="Times New Roman" w:hAnsi="Times New Roman" w:cs="Times New Roman"/>
          <w:sz w:val="24"/>
          <w:szCs w:val="24"/>
        </w:rPr>
      </w:pPr>
      <w:r w:rsidRPr="001B4EF1">
        <w:rPr>
          <w:rFonts w:ascii="Times New Roman" w:hAnsi="Times New Roman" w:cs="Times New Roman"/>
          <w:sz w:val="24"/>
          <w:szCs w:val="24"/>
        </w:rPr>
        <w:t>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 В соответствии со статьей 215.1 Бюджетного кодекса исполнение местного бюджета обеспечивается администрацией муниципального образования.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2483E" w:rsidRPr="004968EF" w:rsidRDefault="00D2483E" w:rsidP="00454947">
      <w:pPr>
        <w:spacing w:after="0" w:line="240" w:lineRule="auto"/>
        <w:ind w:firstLine="709"/>
        <w:jc w:val="both"/>
        <w:rPr>
          <w:rFonts w:ascii="Times New Roman" w:hAnsi="Times New Roman" w:cs="Times New Roman"/>
          <w:sz w:val="24"/>
          <w:szCs w:val="24"/>
        </w:rPr>
      </w:pPr>
      <w:r w:rsidRPr="004968EF">
        <w:rPr>
          <w:rFonts w:ascii="Times New Roman" w:hAnsi="Times New Roman" w:cs="Times New Roman"/>
          <w:sz w:val="24"/>
          <w:szCs w:val="24"/>
        </w:rPr>
        <w:t>Первоначальный план бюджета по р</w:t>
      </w:r>
      <w:r w:rsidR="00153EF9" w:rsidRPr="004968EF">
        <w:rPr>
          <w:rFonts w:ascii="Times New Roman" w:hAnsi="Times New Roman" w:cs="Times New Roman"/>
          <w:sz w:val="24"/>
          <w:szCs w:val="24"/>
        </w:rPr>
        <w:t xml:space="preserve">асходам утвержден в сумме </w:t>
      </w:r>
      <w:r w:rsidR="000C7481">
        <w:rPr>
          <w:rFonts w:ascii="Times New Roman" w:hAnsi="Times New Roman" w:cs="Times New Roman"/>
          <w:sz w:val="24"/>
          <w:szCs w:val="24"/>
        </w:rPr>
        <w:t>8133,3</w:t>
      </w:r>
      <w:r w:rsidRPr="004968EF">
        <w:rPr>
          <w:rFonts w:ascii="Times New Roman" w:hAnsi="Times New Roman" w:cs="Times New Roman"/>
          <w:sz w:val="24"/>
          <w:szCs w:val="24"/>
        </w:rPr>
        <w:t xml:space="preserve"> тыс. руб</w:t>
      </w:r>
      <w:r w:rsidR="004968EF" w:rsidRPr="004968EF">
        <w:rPr>
          <w:rFonts w:ascii="Times New Roman" w:hAnsi="Times New Roman" w:cs="Times New Roman"/>
          <w:sz w:val="24"/>
          <w:szCs w:val="24"/>
        </w:rPr>
        <w:t>лей</w:t>
      </w:r>
      <w:r w:rsidRPr="004968EF">
        <w:rPr>
          <w:rFonts w:ascii="Times New Roman" w:hAnsi="Times New Roman" w:cs="Times New Roman"/>
          <w:sz w:val="24"/>
          <w:szCs w:val="24"/>
        </w:rPr>
        <w:t xml:space="preserve">. </w:t>
      </w:r>
      <w:r w:rsidR="002F7AD3" w:rsidRPr="004968EF">
        <w:rPr>
          <w:rFonts w:ascii="Times New Roman" w:hAnsi="Times New Roman" w:cs="Times New Roman"/>
          <w:sz w:val="24"/>
          <w:szCs w:val="24"/>
        </w:rPr>
        <w:t xml:space="preserve"> </w:t>
      </w:r>
      <w:r w:rsidRPr="004968EF">
        <w:rPr>
          <w:rFonts w:ascii="Times New Roman" w:hAnsi="Times New Roman" w:cs="Times New Roman"/>
          <w:sz w:val="24"/>
          <w:szCs w:val="24"/>
        </w:rPr>
        <w:t>В течение 20</w:t>
      </w:r>
      <w:r w:rsidR="000C7481">
        <w:rPr>
          <w:rFonts w:ascii="Times New Roman" w:hAnsi="Times New Roman" w:cs="Times New Roman"/>
          <w:sz w:val="24"/>
          <w:szCs w:val="24"/>
        </w:rPr>
        <w:t>21</w:t>
      </w:r>
      <w:r w:rsidRPr="004968EF">
        <w:rPr>
          <w:rFonts w:ascii="Times New Roman" w:hAnsi="Times New Roman" w:cs="Times New Roman"/>
          <w:sz w:val="24"/>
          <w:szCs w:val="24"/>
        </w:rPr>
        <w:t xml:space="preserve"> го</w:t>
      </w:r>
      <w:r w:rsidR="000C7481">
        <w:rPr>
          <w:rFonts w:ascii="Times New Roman" w:hAnsi="Times New Roman" w:cs="Times New Roman"/>
          <w:sz w:val="24"/>
          <w:szCs w:val="24"/>
        </w:rPr>
        <w:t>да в расходную часть бюджета</w:t>
      </w:r>
      <w:r w:rsidR="0058339F" w:rsidRPr="004968EF">
        <w:rPr>
          <w:rFonts w:ascii="Times New Roman" w:hAnsi="Times New Roman" w:cs="Times New Roman"/>
          <w:sz w:val="24"/>
          <w:szCs w:val="24"/>
        </w:rPr>
        <w:t xml:space="preserve"> внесены изменения</w:t>
      </w:r>
      <w:r w:rsidR="006D5566" w:rsidRPr="004968EF">
        <w:rPr>
          <w:rFonts w:ascii="Times New Roman" w:hAnsi="Times New Roman" w:cs="Times New Roman"/>
          <w:sz w:val="24"/>
          <w:szCs w:val="24"/>
        </w:rPr>
        <w:t>,</w:t>
      </w:r>
      <w:r w:rsidR="000D5479" w:rsidRPr="004968EF">
        <w:rPr>
          <w:rFonts w:ascii="Times New Roman" w:hAnsi="Times New Roman" w:cs="Times New Roman"/>
          <w:sz w:val="24"/>
          <w:szCs w:val="24"/>
        </w:rPr>
        <w:t xml:space="preserve"> </w:t>
      </w:r>
      <w:r w:rsidR="0058339F" w:rsidRPr="004968EF">
        <w:rPr>
          <w:rFonts w:ascii="Times New Roman" w:hAnsi="Times New Roman" w:cs="Times New Roman"/>
          <w:sz w:val="24"/>
          <w:szCs w:val="24"/>
        </w:rPr>
        <w:t>с</w:t>
      </w:r>
      <w:r w:rsidR="002F7AD3" w:rsidRPr="004968EF">
        <w:rPr>
          <w:rFonts w:ascii="Times New Roman" w:hAnsi="Times New Roman" w:cs="Times New Roman"/>
          <w:sz w:val="24"/>
          <w:szCs w:val="24"/>
        </w:rPr>
        <w:t xml:space="preserve"> </w:t>
      </w:r>
      <w:r w:rsidR="0058339F" w:rsidRPr="004968EF">
        <w:rPr>
          <w:rFonts w:ascii="Times New Roman" w:hAnsi="Times New Roman" w:cs="Times New Roman"/>
          <w:sz w:val="24"/>
          <w:szCs w:val="24"/>
        </w:rPr>
        <w:t xml:space="preserve"> учетом </w:t>
      </w:r>
      <w:r w:rsidR="002F7AD3" w:rsidRPr="004968EF">
        <w:rPr>
          <w:rFonts w:ascii="Times New Roman" w:hAnsi="Times New Roman" w:cs="Times New Roman"/>
          <w:sz w:val="24"/>
          <w:szCs w:val="24"/>
        </w:rPr>
        <w:t xml:space="preserve"> </w:t>
      </w:r>
      <w:r w:rsidR="0058339F" w:rsidRPr="004968EF">
        <w:rPr>
          <w:rFonts w:ascii="Times New Roman" w:hAnsi="Times New Roman" w:cs="Times New Roman"/>
          <w:sz w:val="24"/>
          <w:szCs w:val="24"/>
        </w:rPr>
        <w:t>которых</w:t>
      </w:r>
      <w:r w:rsidR="002F7AD3" w:rsidRPr="004968EF">
        <w:rPr>
          <w:rFonts w:ascii="Times New Roman" w:hAnsi="Times New Roman" w:cs="Times New Roman"/>
          <w:sz w:val="24"/>
          <w:szCs w:val="24"/>
        </w:rPr>
        <w:t xml:space="preserve"> </w:t>
      </w:r>
      <w:r w:rsidR="0058339F" w:rsidRPr="004968EF">
        <w:rPr>
          <w:rFonts w:ascii="Times New Roman" w:hAnsi="Times New Roman" w:cs="Times New Roman"/>
          <w:sz w:val="24"/>
          <w:szCs w:val="24"/>
        </w:rPr>
        <w:t xml:space="preserve"> плановые показатели </w:t>
      </w:r>
      <w:r w:rsidR="000C7481">
        <w:rPr>
          <w:rFonts w:ascii="Times New Roman" w:hAnsi="Times New Roman" w:cs="Times New Roman"/>
          <w:sz w:val="24"/>
          <w:szCs w:val="24"/>
        </w:rPr>
        <w:t xml:space="preserve"> составили 11603,4</w:t>
      </w:r>
      <w:r w:rsidR="0058339F" w:rsidRPr="004968EF">
        <w:rPr>
          <w:rFonts w:ascii="Times New Roman" w:hAnsi="Times New Roman" w:cs="Times New Roman"/>
          <w:sz w:val="24"/>
          <w:szCs w:val="24"/>
        </w:rPr>
        <w:t xml:space="preserve"> тыс. руб</w:t>
      </w:r>
      <w:r w:rsidR="004968EF" w:rsidRPr="004968EF">
        <w:rPr>
          <w:rFonts w:ascii="Times New Roman" w:hAnsi="Times New Roman" w:cs="Times New Roman"/>
          <w:sz w:val="24"/>
          <w:szCs w:val="24"/>
        </w:rPr>
        <w:t>лей</w:t>
      </w:r>
      <w:r w:rsidR="007B66DC" w:rsidRPr="004968EF">
        <w:rPr>
          <w:rFonts w:ascii="Times New Roman" w:hAnsi="Times New Roman" w:cs="Times New Roman"/>
          <w:sz w:val="24"/>
          <w:szCs w:val="24"/>
        </w:rPr>
        <w:t>,</w:t>
      </w:r>
      <w:r w:rsidR="0058339F" w:rsidRPr="004968EF">
        <w:rPr>
          <w:rFonts w:ascii="Times New Roman" w:hAnsi="Times New Roman" w:cs="Times New Roman"/>
          <w:sz w:val="24"/>
          <w:szCs w:val="24"/>
        </w:rPr>
        <w:t xml:space="preserve"> с ростом на </w:t>
      </w:r>
      <w:r w:rsidR="000C7481">
        <w:rPr>
          <w:rFonts w:ascii="Times New Roman" w:hAnsi="Times New Roman" w:cs="Times New Roman"/>
          <w:sz w:val="24"/>
          <w:szCs w:val="24"/>
        </w:rPr>
        <w:t>3 470,1</w:t>
      </w:r>
      <w:r w:rsidR="0058339F" w:rsidRPr="004968EF">
        <w:rPr>
          <w:rFonts w:ascii="Times New Roman" w:hAnsi="Times New Roman" w:cs="Times New Roman"/>
          <w:sz w:val="24"/>
          <w:szCs w:val="24"/>
        </w:rPr>
        <w:t xml:space="preserve"> тыс. руб</w:t>
      </w:r>
      <w:r w:rsidR="000C7481">
        <w:rPr>
          <w:rFonts w:ascii="Times New Roman" w:hAnsi="Times New Roman" w:cs="Times New Roman"/>
          <w:sz w:val="24"/>
          <w:szCs w:val="24"/>
        </w:rPr>
        <w:t>лей  или на 38,5. По сравнению с 2021</w:t>
      </w:r>
      <w:r w:rsidR="0058339F" w:rsidRPr="004968EF">
        <w:rPr>
          <w:rFonts w:ascii="Times New Roman" w:hAnsi="Times New Roman" w:cs="Times New Roman"/>
          <w:sz w:val="24"/>
          <w:szCs w:val="24"/>
        </w:rPr>
        <w:t xml:space="preserve"> годом </w:t>
      </w:r>
      <w:r w:rsidR="006459B7" w:rsidRPr="004968EF">
        <w:rPr>
          <w:rFonts w:ascii="Times New Roman" w:hAnsi="Times New Roman" w:cs="Times New Roman"/>
          <w:sz w:val="24"/>
          <w:szCs w:val="24"/>
        </w:rPr>
        <w:t xml:space="preserve">фактические </w:t>
      </w:r>
      <w:r w:rsidR="0058339F" w:rsidRPr="004968EF">
        <w:rPr>
          <w:rFonts w:ascii="Times New Roman" w:hAnsi="Times New Roman" w:cs="Times New Roman"/>
          <w:sz w:val="24"/>
          <w:szCs w:val="24"/>
        </w:rPr>
        <w:t xml:space="preserve">расходы сельского поселения </w:t>
      </w:r>
      <w:r w:rsidR="004968EF" w:rsidRPr="004968EF">
        <w:rPr>
          <w:rFonts w:ascii="Times New Roman" w:hAnsi="Times New Roman" w:cs="Times New Roman"/>
          <w:sz w:val="24"/>
          <w:szCs w:val="24"/>
        </w:rPr>
        <w:t>увеличились</w:t>
      </w:r>
      <w:r w:rsidR="0058339F" w:rsidRPr="004968EF">
        <w:rPr>
          <w:rFonts w:ascii="Times New Roman" w:hAnsi="Times New Roman" w:cs="Times New Roman"/>
          <w:sz w:val="24"/>
          <w:szCs w:val="24"/>
        </w:rPr>
        <w:t xml:space="preserve"> на </w:t>
      </w:r>
      <w:r w:rsidR="001024D4">
        <w:rPr>
          <w:rFonts w:ascii="Times New Roman" w:hAnsi="Times New Roman" w:cs="Times New Roman"/>
          <w:sz w:val="24"/>
          <w:szCs w:val="24"/>
        </w:rPr>
        <w:t>2806,2</w:t>
      </w:r>
      <w:r w:rsidR="0058339F" w:rsidRPr="004968EF">
        <w:rPr>
          <w:rFonts w:ascii="Times New Roman" w:hAnsi="Times New Roman" w:cs="Times New Roman"/>
          <w:sz w:val="24"/>
          <w:szCs w:val="24"/>
        </w:rPr>
        <w:t xml:space="preserve"> тыс. руб</w:t>
      </w:r>
      <w:r w:rsidR="004968EF" w:rsidRPr="004968EF">
        <w:rPr>
          <w:rFonts w:ascii="Times New Roman" w:hAnsi="Times New Roman" w:cs="Times New Roman"/>
          <w:sz w:val="24"/>
          <w:szCs w:val="24"/>
        </w:rPr>
        <w:t>лей</w:t>
      </w:r>
      <w:r w:rsidR="0058339F" w:rsidRPr="004968EF">
        <w:rPr>
          <w:rFonts w:ascii="Times New Roman" w:hAnsi="Times New Roman" w:cs="Times New Roman"/>
          <w:sz w:val="24"/>
          <w:szCs w:val="24"/>
        </w:rPr>
        <w:t xml:space="preserve"> или </w:t>
      </w:r>
      <w:r w:rsidR="000C7481">
        <w:rPr>
          <w:rFonts w:ascii="Times New Roman" w:hAnsi="Times New Roman" w:cs="Times New Roman"/>
          <w:sz w:val="24"/>
          <w:szCs w:val="24"/>
        </w:rPr>
        <w:t>33,5</w:t>
      </w:r>
      <w:r w:rsidR="0058339F" w:rsidRPr="004968EF">
        <w:rPr>
          <w:rFonts w:ascii="Times New Roman" w:hAnsi="Times New Roman" w:cs="Times New Roman"/>
          <w:sz w:val="24"/>
          <w:szCs w:val="24"/>
        </w:rPr>
        <w:t>%.</w:t>
      </w:r>
    </w:p>
    <w:p w:rsidR="001B4EF1" w:rsidRPr="002E1B05" w:rsidRDefault="009F31B2" w:rsidP="001B4EF1">
      <w:pPr>
        <w:spacing w:after="0" w:line="240" w:lineRule="auto"/>
        <w:ind w:firstLine="709"/>
        <w:jc w:val="both"/>
        <w:rPr>
          <w:rFonts w:ascii="Times New Roman" w:hAnsi="Times New Roman"/>
          <w:sz w:val="24"/>
          <w:szCs w:val="24"/>
        </w:rPr>
      </w:pPr>
      <w:r>
        <w:rPr>
          <w:rFonts w:ascii="Times New Roman" w:hAnsi="Times New Roman"/>
          <w:sz w:val="24"/>
          <w:szCs w:val="24"/>
        </w:rPr>
        <w:t>Расходы бюджета за 2021-2022</w:t>
      </w:r>
      <w:r w:rsidR="001B4EF1" w:rsidRPr="002E1B05">
        <w:rPr>
          <w:rFonts w:ascii="Times New Roman" w:hAnsi="Times New Roman"/>
          <w:sz w:val="24"/>
          <w:szCs w:val="24"/>
        </w:rPr>
        <w:t xml:space="preserve"> годы в разрезе ра</w:t>
      </w:r>
      <w:r w:rsidR="00345318">
        <w:rPr>
          <w:rFonts w:ascii="Times New Roman" w:hAnsi="Times New Roman"/>
          <w:sz w:val="24"/>
          <w:szCs w:val="24"/>
        </w:rPr>
        <w:t>зделов представлены в таблице №3</w:t>
      </w:r>
      <w:r w:rsidR="001B4EF1" w:rsidRPr="002E1B05">
        <w:rPr>
          <w:rFonts w:ascii="Times New Roman" w:hAnsi="Times New Roman"/>
          <w:sz w:val="24"/>
          <w:szCs w:val="24"/>
        </w:rPr>
        <w:t>.</w:t>
      </w:r>
    </w:p>
    <w:p w:rsidR="00BE28D7" w:rsidRDefault="00BE28D7" w:rsidP="001B4EF1">
      <w:pPr>
        <w:spacing w:after="0" w:line="240" w:lineRule="auto"/>
        <w:ind w:firstLine="709"/>
        <w:jc w:val="both"/>
        <w:rPr>
          <w:rFonts w:ascii="Times New Roman" w:hAnsi="Times New Roman"/>
          <w:sz w:val="24"/>
          <w:szCs w:val="24"/>
        </w:rPr>
      </w:pPr>
    </w:p>
    <w:p w:rsidR="001B4EF1" w:rsidRPr="002E1B05" w:rsidRDefault="00A031A9" w:rsidP="00CE4EB2">
      <w:pPr>
        <w:spacing w:after="0" w:line="240" w:lineRule="auto"/>
        <w:jc w:val="both"/>
        <w:rPr>
          <w:rFonts w:ascii="Times New Roman" w:hAnsi="Times New Roman"/>
          <w:sz w:val="24"/>
          <w:szCs w:val="24"/>
        </w:rPr>
      </w:pPr>
      <w:r>
        <w:rPr>
          <w:rFonts w:ascii="Times New Roman" w:hAnsi="Times New Roman"/>
          <w:sz w:val="24"/>
          <w:szCs w:val="24"/>
        </w:rPr>
        <w:t>Таблица №3</w:t>
      </w:r>
      <w:r w:rsidR="001B4EF1" w:rsidRPr="002E1B05">
        <w:rPr>
          <w:rFonts w:ascii="Times New Roman" w:hAnsi="Times New Roman"/>
          <w:sz w:val="24"/>
          <w:szCs w:val="24"/>
        </w:rPr>
        <w:t xml:space="preserve">                                                                                                     </w:t>
      </w:r>
      <w:r w:rsidR="00CE4EB2">
        <w:rPr>
          <w:rFonts w:ascii="Times New Roman" w:hAnsi="Times New Roman"/>
          <w:sz w:val="24"/>
          <w:szCs w:val="24"/>
        </w:rPr>
        <w:t xml:space="preserve">            </w:t>
      </w:r>
      <w:r w:rsidR="001B4EF1" w:rsidRPr="002E1B05">
        <w:rPr>
          <w:rFonts w:ascii="Times New Roman" w:hAnsi="Times New Roman"/>
          <w:sz w:val="24"/>
          <w:szCs w:val="24"/>
        </w:rPr>
        <w:t xml:space="preserve">               тыс. рублей</w:t>
      </w:r>
    </w:p>
    <w:tbl>
      <w:tblPr>
        <w:tblW w:w="0" w:type="auto"/>
        <w:tblLayout w:type="fixed"/>
        <w:tblLook w:val="0000" w:firstRow="0" w:lastRow="0" w:firstColumn="0" w:lastColumn="0" w:noHBand="0" w:noVBand="0"/>
      </w:tblPr>
      <w:tblGrid>
        <w:gridCol w:w="1879"/>
        <w:gridCol w:w="1026"/>
        <w:gridCol w:w="1172"/>
        <w:gridCol w:w="1134"/>
        <w:gridCol w:w="993"/>
        <w:gridCol w:w="994"/>
        <w:gridCol w:w="1174"/>
        <w:gridCol w:w="920"/>
        <w:gridCol w:w="1129"/>
      </w:tblGrid>
      <w:tr w:rsidR="001B4EF1" w:rsidRPr="00D67E83" w:rsidTr="004A0CC8">
        <w:trPr>
          <w:trHeight w:val="419"/>
          <w:tblHeader/>
        </w:trPr>
        <w:tc>
          <w:tcPr>
            <w:tcW w:w="1879" w:type="dxa"/>
            <w:vMerge w:val="restart"/>
            <w:tcBorders>
              <w:top w:val="single" w:sz="4" w:space="0" w:color="000000"/>
              <w:left w:val="single" w:sz="4" w:space="0" w:color="000000"/>
              <w:bottom w:val="single" w:sz="4" w:space="0" w:color="000000"/>
            </w:tcBorders>
            <w:shd w:val="clear" w:color="auto" w:fill="C6D9F1"/>
            <w:vAlign w:val="center"/>
          </w:tcPr>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Наименование</w:t>
            </w:r>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отрасли</w:t>
            </w:r>
          </w:p>
        </w:tc>
        <w:tc>
          <w:tcPr>
            <w:tcW w:w="1026" w:type="dxa"/>
            <w:vMerge w:val="restart"/>
            <w:tcBorders>
              <w:top w:val="single" w:sz="4" w:space="0" w:color="000000"/>
              <w:left w:val="single" w:sz="4" w:space="0" w:color="000000"/>
              <w:bottom w:val="single" w:sz="4" w:space="0" w:color="000000"/>
            </w:tcBorders>
            <w:shd w:val="clear" w:color="auto" w:fill="C6D9F1"/>
            <w:vAlign w:val="center"/>
          </w:tcPr>
          <w:p w:rsidR="001B4EF1" w:rsidRPr="00D67E83" w:rsidRDefault="00283043" w:rsidP="00D67E83">
            <w:pPr>
              <w:suppressAutoHyphens/>
              <w:spacing w:after="0" w:line="240" w:lineRule="auto"/>
              <w:jc w:val="center"/>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Исполнено в 2021</w:t>
            </w:r>
          </w:p>
          <w:p w:rsidR="001B4EF1" w:rsidRPr="00D67E83" w:rsidRDefault="001B4EF1" w:rsidP="00D67E83">
            <w:pPr>
              <w:suppressAutoHyphens/>
              <w:spacing w:after="0" w:line="240" w:lineRule="auto"/>
              <w:jc w:val="center"/>
              <w:rPr>
                <w:rFonts w:ascii="Times New Roman" w:eastAsia="Times New Roman" w:hAnsi="Times New Roman" w:cs="Times New Roman"/>
                <w:bCs/>
                <w:iCs/>
                <w:kern w:val="1"/>
                <w:sz w:val="20"/>
                <w:szCs w:val="20"/>
                <w:lang w:eastAsia="ar-SA"/>
              </w:rPr>
            </w:pPr>
            <w:r w:rsidRPr="00D67E83">
              <w:rPr>
                <w:rFonts w:ascii="Times New Roman" w:eastAsia="Times New Roman" w:hAnsi="Times New Roman" w:cs="Times New Roman"/>
                <w:bCs/>
                <w:kern w:val="1"/>
                <w:sz w:val="20"/>
                <w:szCs w:val="20"/>
                <w:lang w:eastAsia="ar-SA"/>
              </w:rPr>
              <w:t>году</w:t>
            </w:r>
          </w:p>
        </w:tc>
        <w:tc>
          <w:tcPr>
            <w:tcW w:w="1172" w:type="dxa"/>
            <w:vMerge w:val="restart"/>
            <w:tcBorders>
              <w:top w:val="single" w:sz="4" w:space="0" w:color="000000"/>
              <w:left w:val="single" w:sz="4" w:space="0" w:color="000000"/>
              <w:bottom w:val="single" w:sz="4" w:space="0" w:color="000000"/>
            </w:tcBorders>
            <w:shd w:val="clear" w:color="auto" w:fill="C6D9F1"/>
            <w:vAlign w:val="center"/>
          </w:tcPr>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iCs/>
                <w:kern w:val="1"/>
                <w:sz w:val="20"/>
                <w:szCs w:val="20"/>
                <w:lang w:eastAsia="ar-SA"/>
              </w:rPr>
              <w:t>Первоначаль</w:t>
            </w:r>
            <w:r w:rsidR="00283043">
              <w:rPr>
                <w:rFonts w:ascii="Times New Roman" w:eastAsia="Times New Roman" w:hAnsi="Times New Roman" w:cs="Times New Roman"/>
                <w:bCs/>
                <w:iCs/>
                <w:kern w:val="1"/>
                <w:sz w:val="20"/>
                <w:szCs w:val="20"/>
                <w:lang w:eastAsia="ar-SA"/>
              </w:rPr>
              <w:t>ные бюджетные назначения на 2022</w:t>
            </w:r>
            <w:r w:rsidRPr="00D67E83">
              <w:rPr>
                <w:rFonts w:ascii="Times New Roman" w:eastAsia="Times New Roman" w:hAnsi="Times New Roman" w:cs="Times New Roman"/>
                <w:bCs/>
                <w:iCs/>
                <w:kern w:val="1"/>
                <w:sz w:val="20"/>
                <w:szCs w:val="20"/>
                <w:lang w:eastAsia="ar-SA"/>
              </w:rPr>
              <w:t xml:space="preserve">год </w:t>
            </w:r>
          </w:p>
        </w:tc>
        <w:tc>
          <w:tcPr>
            <w:tcW w:w="1134" w:type="dxa"/>
            <w:vMerge w:val="restart"/>
            <w:tcBorders>
              <w:top w:val="single" w:sz="4" w:space="0" w:color="000000"/>
              <w:left w:val="single" w:sz="4" w:space="0" w:color="000000"/>
              <w:bottom w:val="single" w:sz="4" w:space="0" w:color="000000"/>
            </w:tcBorders>
            <w:shd w:val="clear" w:color="auto" w:fill="C6D9F1"/>
            <w:vAlign w:val="center"/>
          </w:tcPr>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Бюджетные назначения</w:t>
            </w:r>
          </w:p>
          <w:p w:rsidR="001B4EF1" w:rsidRPr="00D67E83" w:rsidRDefault="00283043" w:rsidP="00D67E83">
            <w:pPr>
              <w:suppressAutoHyphens/>
              <w:spacing w:after="0" w:line="240" w:lineRule="auto"/>
              <w:jc w:val="center"/>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на 2022</w:t>
            </w:r>
            <w:r w:rsidR="001B4EF1" w:rsidRPr="00D67E83">
              <w:rPr>
                <w:rFonts w:ascii="Times New Roman" w:eastAsia="Times New Roman" w:hAnsi="Times New Roman" w:cs="Times New Roman"/>
                <w:bCs/>
                <w:kern w:val="1"/>
                <w:sz w:val="20"/>
                <w:szCs w:val="20"/>
                <w:lang w:eastAsia="ar-SA"/>
              </w:rPr>
              <w:t>год</w:t>
            </w:r>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с учетом</w:t>
            </w:r>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вносимых</w:t>
            </w:r>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изменений</w:t>
            </w:r>
          </w:p>
        </w:tc>
        <w:tc>
          <w:tcPr>
            <w:tcW w:w="4081" w:type="dxa"/>
            <w:gridSpan w:val="4"/>
            <w:tcBorders>
              <w:top w:val="single" w:sz="4" w:space="0" w:color="000000"/>
              <w:left w:val="single" w:sz="4" w:space="0" w:color="000000"/>
              <w:bottom w:val="single" w:sz="4" w:space="0" w:color="000000"/>
            </w:tcBorders>
            <w:shd w:val="clear" w:color="auto" w:fill="C6D9F1"/>
            <w:vAlign w:val="center"/>
          </w:tcPr>
          <w:p w:rsidR="001B4EF1" w:rsidRPr="00D67E83" w:rsidRDefault="00283043" w:rsidP="00D67E83">
            <w:pPr>
              <w:suppressAutoHyphens/>
              <w:spacing w:after="0" w:line="240" w:lineRule="auto"/>
              <w:jc w:val="center"/>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Исполнено в 2022</w:t>
            </w:r>
            <w:r w:rsidR="001B4EF1" w:rsidRPr="00D67E83">
              <w:rPr>
                <w:rFonts w:ascii="Times New Roman" w:eastAsia="Times New Roman" w:hAnsi="Times New Roman" w:cs="Times New Roman"/>
                <w:bCs/>
                <w:kern w:val="1"/>
                <w:sz w:val="20"/>
                <w:szCs w:val="20"/>
                <w:lang w:eastAsia="ar-SA"/>
              </w:rPr>
              <w:t xml:space="preserve"> году</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C6D9F1"/>
            <w:vAlign w:val="center"/>
          </w:tcPr>
          <w:p w:rsidR="001B4EF1" w:rsidRPr="00D67E83" w:rsidRDefault="00283043" w:rsidP="00D67E83">
            <w:pPr>
              <w:suppressAutoHyphens/>
              <w:spacing w:after="0" w:line="240" w:lineRule="auto"/>
              <w:jc w:val="center"/>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к исполнению 2021</w:t>
            </w:r>
          </w:p>
          <w:p w:rsidR="001B4EF1" w:rsidRPr="00D67E83" w:rsidRDefault="001B4EF1" w:rsidP="00D67E83">
            <w:pPr>
              <w:suppressAutoHyphens/>
              <w:spacing w:after="0" w:line="240" w:lineRule="auto"/>
              <w:jc w:val="center"/>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bCs/>
                <w:kern w:val="1"/>
                <w:sz w:val="20"/>
                <w:szCs w:val="20"/>
                <w:lang w:eastAsia="ar-SA"/>
              </w:rPr>
              <w:t>года</w:t>
            </w:r>
            <w:proofErr w:type="gramStart"/>
            <w:r w:rsidRPr="00D67E83">
              <w:rPr>
                <w:rFonts w:ascii="Times New Roman" w:eastAsia="Times New Roman" w:hAnsi="Times New Roman" w:cs="Times New Roman"/>
                <w:bCs/>
                <w:kern w:val="1"/>
                <w:sz w:val="20"/>
                <w:szCs w:val="20"/>
                <w:lang w:eastAsia="ar-SA"/>
              </w:rPr>
              <w:t xml:space="preserve"> (%)</w:t>
            </w:r>
            <w:proofErr w:type="gramEnd"/>
          </w:p>
        </w:tc>
      </w:tr>
      <w:tr w:rsidR="001B4EF1" w:rsidRPr="00D67E83" w:rsidTr="004A0CC8">
        <w:tc>
          <w:tcPr>
            <w:tcW w:w="1879" w:type="dxa"/>
            <w:vMerge/>
            <w:tcBorders>
              <w:top w:val="single" w:sz="4" w:space="0" w:color="000000"/>
              <w:left w:val="single" w:sz="4" w:space="0" w:color="000000"/>
              <w:bottom w:val="single" w:sz="4" w:space="0" w:color="000000"/>
            </w:tcBorders>
            <w:shd w:val="clear" w:color="auto" w:fill="FFFFFF"/>
            <w:vAlign w:val="center"/>
          </w:tcPr>
          <w:p w:rsidR="001B4EF1" w:rsidRPr="00D67E83" w:rsidRDefault="001B4EF1" w:rsidP="00D67E83">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026" w:type="dxa"/>
            <w:vMerge/>
            <w:tcBorders>
              <w:top w:val="single" w:sz="4" w:space="0" w:color="000000"/>
              <w:left w:val="single" w:sz="4" w:space="0" w:color="000000"/>
              <w:bottom w:val="single" w:sz="4" w:space="0" w:color="000000"/>
            </w:tcBorders>
            <w:shd w:val="clear" w:color="auto" w:fill="FFFFFF"/>
            <w:vAlign w:val="center"/>
          </w:tcPr>
          <w:p w:rsidR="001B4EF1" w:rsidRPr="00D67E83" w:rsidRDefault="001B4EF1" w:rsidP="00D67E83">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172" w:type="dxa"/>
            <w:vMerge/>
            <w:tcBorders>
              <w:top w:val="single" w:sz="4" w:space="0" w:color="000000"/>
              <w:left w:val="single" w:sz="4" w:space="0" w:color="000000"/>
              <w:bottom w:val="single" w:sz="4" w:space="0" w:color="000000"/>
            </w:tcBorders>
            <w:shd w:val="clear" w:color="auto" w:fill="FFFFFF"/>
            <w:vAlign w:val="center"/>
          </w:tcPr>
          <w:p w:rsidR="001B4EF1" w:rsidRPr="00D67E83" w:rsidRDefault="001B4EF1" w:rsidP="00D67E83">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1B4EF1" w:rsidRPr="00D67E83" w:rsidRDefault="001B4EF1" w:rsidP="00D67E83">
            <w:pPr>
              <w:suppressAutoHyphens/>
              <w:snapToGrid w:val="0"/>
              <w:spacing w:after="0" w:line="240" w:lineRule="auto"/>
              <w:jc w:val="center"/>
              <w:rPr>
                <w:rFonts w:ascii="Times New Roman" w:eastAsia="Times New Roman" w:hAnsi="Times New Roman" w:cs="Times New Roman"/>
                <w:kern w:val="1"/>
                <w:sz w:val="20"/>
                <w:szCs w:val="20"/>
                <w:lang w:eastAsia="ar-SA"/>
              </w:rPr>
            </w:pPr>
          </w:p>
        </w:tc>
        <w:tc>
          <w:tcPr>
            <w:tcW w:w="993" w:type="dxa"/>
            <w:tcBorders>
              <w:top w:val="single" w:sz="4" w:space="0" w:color="000000"/>
              <w:left w:val="single" w:sz="4" w:space="0" w:color="000000"/>
              <w:bottom w:val="single" w:sz="4" w:space="0" w:color="000000"/>
            </w:tcBorders>
            <w:shd w:val="clear" w:color="auto" w:fill="C6D9F1"/>
            <w:vAlign w:val="center"/>
          </w:tcPr>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сумма</w:t>
            </w:r>
          </w:p>
        </w:tc>
        <w:tc>
          <w:tcPr>
            <w:tcW w:w="994" w:type="dxa"/>
            <w:tcBorders>
              <w:top w:val="single" w:sz="4" w:space="0" w:color="000000"/>
              <w:left w:val="single" w:sz="4" w:space="0" w:color="000000"/>
              <w:bottom w:val="single" w:sz="4" w:space="0" w:color="000000"/>
            </w:tcBorders>
            <w:shd w:val="clear" w:color="auto" w:fill="C6D9F1"/>
            <w:vAlign w:val="center"/>
          </w:tcPr>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 xml:space="preserve">отклонения от </w:t>
            </w:r>
            <w:proofErr w:type="gramStart"/>
            <w:r w:rsidRPr="00D67E83">
              <w:rPr>
                <w:rFonts w:ascii="Times New Roman" w:eastAsia="Times New Roman" w:hAnsi="Times New Roman" w:cs="Times New Roman"/>
                <w:bCs/>
                <w:kern w:val="1"/>
                <w:sz w:val="20"/>
                <w:szCs w:val="20"/>
                <w:lang w:eastAsia="ar-SA"/>
              </w:rPr>
              <w:t>уточненных</w:t>
            </w:r>
            <w:proofErr w:type="gramEnd"/>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бюджетных назначений</w:t>
            </w:r>
          </w:p>
        </w:tc>
        <w:tc>
          <w:tcPr>
            <w:tcW w:w="1174" w:type="dxa"/>
            <w:tcBorders>
              <w:top w:val="single" w:sz="4" w:space="0" w:color="000000"/>
              <w:left w:val="single" w:sz="4" w:space="0" w:color="000000"/>
              <w:bottom w:val="single" w:sz="4" w:space="0" w:color="000000"/>
            </w:tcBorders>
            <w:shd w:val="clear" w:color="auto" w:fill="C6D9F1"/>
            <w:vAlign w:val="center"/>
          </w:tcPr>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в % к</w:t>
            </w:r>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уточненному</w:t>
            </w:r>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бюджету</w:t>
            </w:r>
          </w:p>
        </w:tc>
        <w:tc>
          <w:tcPr>
            <w:tcW w:w="920" w:type="dxa"/>
            <w:tcBorders>
              <w:top w:val="single" w:sz="4" w:space="0" w:color="000000"/>
              <w:left w:val="single" w:sz="4" w:space="0" w:color="000000"/>
              <w:bottom w:val="single" w:sz="4" w:space="0" w:color="000000"/>
            </w:tcBorders>
            <w:shd w:val="clear" w:color="auto" w:fill="C6D9F1"/>
            <w:vAlign w:val="center"/>
          </w:tcPr>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удельный</w:t>
            </w:r>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 xml:space="preserve">вес </w:t>
            </w:r>
            <w:proofErr w:type="gramStart"/>
            <w:r w:rsidRPr="00D67E83">
              <w:rPr>
                <w:rFonts w:ascii="Times New Roman" w:eastAsia="Times New Roman" w:hAnsi="Times New Roman" w:cs="Times New Roman"/>
                <w:bCs/>
                <w:kern w:val="1"/>
                <w:sz w:val="20"/>
                <w:szCs w:val="20"/>
                <w:lang w:eastAsia="ar-SA"/>
              </w:rPr>
              <w:t>в</w:t>
            </w:r>
            <w:proofErr w:type="gramEnd"/>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proofErr w:type="gramStart"/>
            <w:r w:rsidRPr="00D67E83">
              <w:rPr>
                <w:rFonts w:ascii="Times New Roman" w:eastAsia="Times New Roman" w:hAnsi="Times New Roman" w:cs="Times New Roman"/>
                <w:bCs/>
                <w:kern w:val="1"/>
                <w:sz w:val="20"/>
                <w:szCs w:val="20"/>
                <w:lang w:eastAsia="ar-SA"/>
              </w:rPr>
              <w:t>общем</w:t>
            </w:r>
            <w:proofErr w:type="gramEnd"/>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proofErr w:type="gramStart"/>
            <w:r w:rsidRPr="00D67E83">
              <w:rPr>
                <w:rFonts w:ascii="Times New Roman" w:eastAsia="Times New Roman" w:hAnsi="Times New Roman" w:cs="Times New Roman"/>
                <w:bCs/>
                <w:kern w:val="1"/>
                <w:sz w:val="20"/>
                <w:szCs w:val="20"/>
                <w:lang w:eastAsia="ar-SA"/>
              </w:rPr>
              <w:t>объеме</w:t>
            </w:r>
            <w:proofErr w:type="gramEnd"/>
          </w:p>
          <w:p w:rsidR="001B4EF1" w:rsidRPr="00D67E83" w:rsidRDefault="001B4EF1" w:rsidP="00D67E83">
            <w:pPr>
              <w:suppressAutoHyphens/>
              <w:spacing w:after="0" w:line="240" w:lineRule="auto"/>
              <w:jc w:val="center"/>
              <w:rPr>
                <w:rFonts w:ascii="Times New Roman" w:eastAsia="Times New Roman" w:hAnsi="Times New Roman" w:cs="Times New Roman"/>
                <w:bCs/>
                <w:kern w:val="1"/>
                <w:sz w:val="20"/>
                <w:szCs w:val="20"/>
                <w:lang w:eastAsia="ar-SA"/>
              </w:rPr>
            </w:pPr>
            <w:r w:rsidRPr="00D67E83">
              <w:rPr>
                <w:rFonts w:ascii="Times New Roman" w:eastAsia="Times New Roman" w:hAnsi="Times New Roman" w:cs="Times New Roman"/>
                <w:bCs/>
                <w:kern w:val="1"/>
                <w:sz w:val="20"/>
                <w:szCs w:val="20"/>
                <w:lang w:eastAsia="ar-SA"/>
              </w:rPr>
              <w:t>расходов</w:t>
            </w:r>
          </w:p>
          <w:p w:rsidR="001B4EF1" w:rsidRPr="00D67E83" w:rsidRDefault="001B4EF1" w:rsidP="00D67E83">
            <w:pPr>
              <w:suppressAutoHyphens/>
              <w:spacing w:after="0" w:line="240" w:lineRule="auto"/>
              <w:jc w:val="center"/>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bCs/>
                <w:kern w:val="1"/>
                <w:sz w:val="20"/>
                <w:szCs w:val="20"/>
                <w:lang w:eastAsia="ar-SA"/>
              </w:rPr>
              <w:t>(%)</w:t>
            </w:r>
          </w:p>
        </w:tc>
        <w:tc>
          <w:tcPr>
            <w:tcW w:w="112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B4EF1" w:rsidRPr="00D67E83" w:rsidRDefault="001B4EF1" w:rsidP="00D67E83">
            <w:pPr>
              <w:suppressAutoHyphens/>
              <w:snapToGrid w:val="0"/>
              <w:spacing w:after="0" w:line="240" w:lineRule="auto"/>
              <w:jc w:val="center"/>
              <w:rPr>
                <w:rFonts w:ascii="Times New Roman" w:eastAsia="Times New Roman" w:hAnsi="Times New Roman" w:cs="Times New Roman"/>
                <w:kern w:val="1"/>
                <w:sz w:val="20"/>
                <w:szCs w:val="20"/>
                <w:lang w:eastAsia="ar-SA"/>
              </w:rPr>
            </w:pPr>
          </w:p>
        </w:tc>
      </w:tr>
      <w:tr w:rsidR="00345318" w:rsidRPr="00D67E83" w:rsidTr="00345318">
        <w:tc>
          <w:tcPr>
            <w:tcW w:w="1879" w:type="dxa"/>
            <w:tcBorders>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b/>
                <w:kern w:val="1"/>
                <w:sz w:val="20"/>
                <w:szCs w:val="20"/>
                <w:lang w:eastAsia="ar-SA"/>
              </w:rPr>
            </w:pPr>
            <w:r w:rsidRPr="00D67E83">
              <w:rPr>
                <w:rFonts w:ascii="Times New Roman" w:eastAsia="Times New Roman" w:hAnsi="Times New Roman" w:cs="Times New Roman"/>
                <w:b/>
                <w:kern w:val="1"/>
                <w:sz w:val="20"/>
                <w:szCs w:val="20"/>
                <w:lang w:eastAsia="ar-SA"/>
              </w:rPr>
              <w:t>Всего расходов,</w:t>
            </w:r>
          </w:p>
          <w:p w:rsidR="00345318" w:rsidRPr="00D67E83" w:rsidRDefault="00345318" w:rsidP="00D67E83">
            <w:pPr>
              <w:suppressAutoHyphens/>
              <w:spacing w:after="0" w:line="240" w:lineRule="auto"/>
              <w:jc w:val="both"/>
              <w:rPr>
                <w:rFonts w:ascii="Times New Roman" w:eastAsia="Times New Roman" w:hAnsi="Times New Roman" w:cs="Times New Roman"/>
                <w:b/>
                <w:kern w:val="1"/>
                <w:sz w:val="20"/>
                <w:szCs w:val="20"/>
                <w:lang w:eastAsia="ar-SA"/>
              </w:rPr>
            </w:pPr>
            <w:r w:rsidRPr="00D67E83">
              <w:rPr>
                <w:rFonts w:ascii="Times New Roman" w:eastAsia="Times New Roman" w:hAnsi="Times New Roman" w:cs="Times New Roman"/>
                <w:b/>
                <w:kern w:val="1"/>
                <w:sz w:val="20"/>
                <w:szCs w:val="20"/>
                <w:lang w:eastAsia="ar-SA"/>
              </w:rPr>
              <w:t>в том числе</w:t>
            </w:r>
          </w:p>
        </w:tc>
        <w:tc>
          <w:tcPr>
            <w:tcW w:w="1026" w:type="dxa"/>
            <w:tcBorders>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b/>
                <w:bCs/>
                <w:color w:val="000000"/>
              </w:rPr>
            </w:pPr>
            <w:r w:rsidRPr="00345318">
              <w:rPr>
                <w:rFonts w:ascii="Times New Roman" w:hAnsi="Times New Roman" w:cs="Times New Roman"/>
                <w:b/>
                <w:bCs/>
                <w:color w:val="000000"/>
              </w:rPr>
              <w:t>8378,0</w:t>
            </w:r>
          </w:p>
        </w:tc>
        <w:tc>
          <w:tcPr>
            <w:tcW w:w="1172" w:type="dxa"/>
            <w:tcBorders>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b/>
                <w:bCs/>
                <w:color w:val="000000"/>
              </w:rPr>
            </w:pPr>
            <w:r w:rsidRPr="00345318">
              <w:rPr>
                <w:rFonts w:ascii="Times New Roman" w:hAnsi="Times New Roman" w:cs="Times New Roman"/>
                <w:b/>
                <w:bCs/>
                <w:color w:val="000000"/>
              </w:rPr>
              <w:t>8133,3</w:t>
            </w:r>
          </w:p>
        </w:tc>
        <w:tc>
          <w:tcPr>
            <w:tcW w:w="1134" w:type="dxa"/>
            <w:tcBorders>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b/>
                <w:bCs/>
                <w:color w:val="000000"/>
              </w:rPr>
            </w:pPr>
            <w:r w:rsidRPr="00345318">
              <w:rPr>
                <w:rFonts w:ascii="Times New Roman" w:hAnsi="Times New Roman" w:cs="Times New Roman"/>
                <w:b/>
                <w:bCs/>
                <w:color w:val="000000"/>
              </w:rPr>
              <w:t>11603,4</w:t>
            </w:r>
          </w:p>
        </w:tc>
        <w:tc>
          <w:tcPr>
            <w:tcW w:w="993" w:type="dxa"/>
            <w:tcBorders>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b/>
                <w:bCs/>
                <w:color w:val="000000"/>
              </w:rPr>
            </w:pPr>
            <w:r w:rsidRPr="00345318">
              <w:rPr>
                <w:rFonts w:ascii="Times New Roman" w:hAnsi="Times New Roman" w:cs="Times New Roman"/>
                <w:b/>
                <w:bCs/>
                <w:color w:val="000000"/>
              </w:rPr>
              <w:t>11184,2</w:t>
            </w:r>
          </w:p>
        </w:tc>
        <w:tc>
          <w:tcPr>
            <w:tcW w:w="994" w:type="dxa"/>
            <w:tcBorders>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b/>
                <w:bCs/>
                <w:color w:val="000000"/>
              </w:rPr>
            </w:pPr>
            <w:r w:rsidRPr="00345318">
              <w:rPr>
                <w:rFonts w:ascii="Times New Roman" w:hAnsi="Times New Roman" w:cs="Times New Roman"/>
                <w:b/>
                <w:bCs/>
                <w:color w:val="000000"/>
              </w:rPr>
              <w:t>3470,1</w:t>
            </w:r>
          </w:p>
        </w:tc>
        <w:tc>
          <w:tcPr>
            <w:tcW w:w="1174" w:type="dxa"/>
            <w:tcBorders>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b/>
                <w:bCs/>
                <w:color w:val="000000"/>
              </w:rPr>
            </w:pPr>
            <w:r>
              <w:rPr>
                <w:rFonts w:ascii="Times New Roman" w:hAnsi="Times New Roman" w:cs="Times New Roman"/>
                <w:b/>
                <w:bCs/>
                <w:color w:val="000000"/>
              </w:rPr>
              <w:t>96,4</w:t>
            </w:r>
          </w:p>
        </w:tc>
        <w:tc>
          <w:tcPr>
            <w:tcW w:w="920" w:type="dxa"/>
            <w:tcBorders>
              <w:left w:val="single" w:sz="4" w:space="0" w:color="000000"/>
              <w:bottom w:val="single" w:sz="4" w:space="0" w:color="000000"/>
            </w:tcBorders>
            <w:shd w:val="clear" w:color="auto" w:fill="FFFFFF"/>
            <w:vAlign w:val="center"/>
          </w:tcPr>
          <w:p w:rsidR="00345318" w:rsidRPr="00345318" w:rsidRDefault="000B59E8" w:rsidP="00345318">
            <w:pPr>
              <w:jc w:val="center"/>
              <w:rPr>
                <w:rFonts w:ascii="Times New Roman" w:hAnsi="Times New Roman" w:cs="Times New Roman"/>
                <w:b/>
                <w:bCs/>
                <w:color w:val="000000"/>
              </w:rPr>
            </w:pPr>
            <w:r>
              <w:rPr>
                <w:rFonts w:ascii="Times New Roman" w:hAnsi="Times New Roman" w:cs="Times New Roman"/>
                <w:b/>
                <w:bCs/>
                <w:color w:val="000000"/>
              </w:rPr>
              <w:t>100,0</w:t>
            </w:r>
          </w:p>
        </w:tc>
        <w:tc>
          <w:tcPr>
            <w:tcW w:w="1129" w:type="dxa"/>
            <w:tcBorders>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b/>
                <w:bCs/>
                <w:color w:val="000000"/>
              </w:rPr>
            </w:pPr>
            <w:r>
              <w:rPr>
                <w:rFonts w:ascii="Times New Roman" w:hAnsi="Times New Roman" w:cs="Times New Roman"/>
                <w:b/>
                <w:bCs/>
                <w:color w:val="000000"/>
              </w:rPr>
              <w:t>133,5</w:t>
            </w:r>
          </w:p>
        </w:tc>
      </w:tr>
      <w:tr w:rsidR="00345318" w:rsidRPr="00D67E83" w:rsidTr="00345318">
        <w:tc>
          <w:tcPr>
            <w:tcW w:w="1879" w:type="dxa"/>
            <w:tcBorders>
              <w:top w:val="single" w:sz="4" w:space="0" w:color="000000"/>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Общегосударственные вопросы</w:t>
            </w:r>
          </w:p>
        </w:tc>
        <w:tc>
          <w:tcPr>
            <w:tcW w:w="1026"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4633,1</w:t>
            </w:r>
          </w:p>
        </w:tc>
        <w:tc>
          <w:tcPr>
            <w:tcW w:w="1172"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5004,7</w:t>
            </w:r>
          </w:p>
        </w:tc>
        <w:tc>
          <w:tcPr>
            <w:tcW w:w="113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5358,0</w:t>
            </w:r>
          </w:p>
        </w:tc>
        <w:tc>
          <w:tcPr>
            <w:tcW w:w="993"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5177,2</w:t>
            </w:r>
          </w:p>
        </w:tc>
        <w:tc>
          <w:tcPr>
            <w:tcW w:w="99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353,3</w:t>
            </w:r>
          </w:p>
        </w:tc>
        <w:tc>
          <w:tcPr>
            <w:tcW w:w="117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96,6</w:t>
            </w:r>
          </w:p>
        </w:tc>
        <w:tc>
          <w:tcPr>
            <w:tcW w:w="920" w:type="dxa"/>
            <w:tcBorders>
              <w:top w:val="single" w:sz="4" w:space="0" w:color="000000"/>
              <w:left w:val="single" w:sz="4" w:space="0" w:color="000000"/>
              <w:bottom w:val="single" w:sz="4" w:space="0" w:color="000000"/>
            </w:tcBorders>
            <w:shd w:val="clear" w:color="auto" w:fill="FFFFFF"/>
            <w:vAlign w:val="center"/>
          </w:tcPr>
          <w:p w:rsidR="00345318" w:rsidRPr="00345318" w:rsidRDefault="000B59E8" w:rsidP="00345318">
            <w:pPr>
              <w:jc w:val="center"/>
              <w:rPr>
                <w:rFonts w:ascii="Times New Roman" w:hAnsi="Times New Roman" w:cs="Times New Roman"/>
                <w:color w:val="000000"/>
              </w:rPr>
            </w:pPr>
            <w:r>
              <w:rPr>
                <w:rFonts w:ascii="Times New Roman" w:hAnsi="Times New Roman" w:cs="Times New Roman"/>
                <w:color w:val="000000"/>
              </w:rPr>
              <w:t>46,3</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111,7</w:t>
            </w:r>
          </w:p>
        </w:tc>
      </w:tr>
      <w:tr w:rsidR="00345318" w:rsidRPr="00D67E83" w:rsidTr="00345318">
        <w:tc>
          <w:tcPr>
            <w:tcW w:w="1879" w:type="dxa"/>
            <w:tcBorders>
              <w:top w:val="single" w:sz="4" w:space="0" w:color="000000"/>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Национальная</w:t>
            </w:r>
          </w:p>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оборона</w:t>
            </w:r>
          </w:p>
        </w:tc>
        <w:tc>
          <w:tcPr>
            <w:tcW w:w="1026"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104,5</w:t>
            </w:r>
          </w:p>
        </w:tc>
        <w:tc>
          <w:tcPr>
            <w:tcW w:w="1172"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107,1</w:t>
            </w:r>
          </w:p>
        </w:tc>
        <w:tc>
          <w:tcPr>
            <w:tcW w:w="113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113,4</w:t>
            </w:r>
          </w:p>
        </w:tc>
        <w:tc>
          <w:tcPr>
            <w:tcW w:w="993"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113,4</w:t>
            </w:r>
          </w:p>
        </w:tc>
        <w:tc>
          <w:tcPr>
            <w:tcW w:w="99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6,3</w:t>
            </w:r>
          </w:p>
        </w:tc>
        <w:tc>
          <w:tcPr>
            <w:tcW w:w="117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center"/>
          </w:tcPr>
          <w:p w:rsidR="00345318" w:rsidRPr="00345318" w:rsidRDefault="000B59E8" w:rsidP="00345318">
            <w:pPr>
              <w:jc w:val="center"/>
              <w:rPr>
                <w:rFonts w:ascii="Times New Roman" w:hAnsi="Times New Roman" w:cs="Times New Roman"/>
                <w:color w:val="000000"/>
              </w:rPr>
            </w:pPr>
            <w:r>
              <w:rPr>
                <w:rFonts w:ascii="Times New Roman" w:hAnsi="Times New Roman" w:cs="Times New Roman"/>
                <w:color w:val="000000"/>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108,5</w:t>
            </w:r>
          </w:p>
        </w:tc>
      </w:tr>
      <w:tr w:rsidR="00345318" w:rsidRPr="00D67E83" w:rsidTr="00345318">
        <w:tc>
          <w:tcPr>
            <w:tcW w:w="1879" w:type="dxa"/>
            <w:tcBorders>
              <w:top w:val="single" w:sz="4" w:space="0" w:color="000000"/>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Национальная</w:t>
            </w:r>
          </w:p>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безопасность и</w:t>
            </w:r>
          </w:p>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правоохранительная деятельность</w:t>
            </w:r>
          </w:p>
        </w:tc>
        <w:tc>
          <w:tcPr>
            <w:tcW w:w="1026"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683,7</w:t>
            </w:r>
          </w:p>
        </w:tc>
        <w:tc>
          <w:tcPr>
            <w:tcW w:w="1172"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259,0</w:t>
            </w:r>
          </w:p>
        </w:tc>
        <w:tc>
          <w:tcPr>
            <w:tcW w:w="113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362,5</w:t>
            </w:r>
          </w:p>
        </w:tc>
        <w:tc>
          <w:tcPr>
            <w:tcW w:w="993"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360,9</w:t>
            </w:r>
          </w:p>
        </w:tc>
        <w:tc>
          <w:tcPr>
            <w:tcW w:w="99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103,5</w:t>
            </w:r>
          </w:p>
        </w:tc>
        <w:tc>
          <w:tcPr>
            <w:tcW w:w="117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99,6</w:t>
            </w:r>
          </w:p>
        </w:tc>
        <w:tc>
          <w:tcPr>
            <w:tcW w:w="920" w:type="dxa"/>
            <w:tcBorders>
              <w:top w:val="single" w:sz="4" w:space="0" w:color="000000"/>
              <w:left w:val="single" w:sz="4" w:space="0" w:color="000000"/>
              <w:bottom w:val="single" w:sz="4" w:space="0" w:color="000000"/>
            </w:tcBorders>
            <w:shd w:val="clear" w:color="auto" w:fill="FFFFFF"/>
            <w:vAlign w:val="center"/>
          </w:tcPr>
          <w:p w:rsidR="00345318" w:rsidRPr="00345318" w:rsidRDefault="000B59E8" w:rsidP="00345318">
            <w:pPr>
              <w:jc w:val="center"/>
              <w:rPr>
                <w:rFonts w:ascii="Times New Roman" w:hAnsi="Times New Roman" w:cs="Times New Roman"/>
                <w:color w:val="000000"/>
              </w:rPr>
            </w:pPr>
            <w:r>
              <w:rPr>
                <w:rFonts w:ascii="Times New Roman" w:hAnsi="Times New Roman" w:cs="Times New Roman"/>
                <w:color w:val="000000"/>
              </w:rPr>
              <w:t>3,2</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52,8</w:t>
            </w:r>
          </w:p>
        </w:tc>
      </w:tr>
      <w:tr w:rsidR="00345318" w:rsidRPr="00D67E83" w:rsidTr="00345318">
        <w:tc>
          <w:tcPr>
            <w:tcW w:w="1879" w:type="dxa"/>
            <w:tcBorders>
              <w:top w:val="single" w:sz="4" w:space="0" w:color="000000"/>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Национальная</w:t>
            </w:r>
          </w:p>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экономика</w:t>
            </w:r>
          </w:p>
        </w:tc>
        <w:tc>
          <w:tcPr>
            <w:tcW w:w="1026"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250,0</w:t>
            </w:r>
          </w:p>
        </w:tc>
        <w:tc>
          <w:tcPr>
            <w:tcW w:w="1172"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0,0</w:t>
            </w:r>
          </w:p>
        </w:tc>
        <w:tc>
          <w:tcPr>
            <w:tcW w:w="113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500,0</w:t>
            </w:r>
          </w:p>
        </w:tc>
        <w:tc>
          <w:tcPr>
            <w:tcW w:w="993"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500,0</w:t>
            </w:r>
          </w:p>
        </w:tc>
        <w:tc>
          <w:tcPr>
            <w:tcW w:w="99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500,0</w:t>
            </w:r>
          </w:p>
        </w:tc>
        <w:tc>
          <w:tcPr>
            <w:tcW w:w="117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center"/>
          </w:tcPr>
          <w:p w:rsidR="00345318" w:rsidRPr="00345318" w:rsidRDefault="000B59E8" w:rsidP="00345318">
            <w:pPr>
              <w:jc w:val="center"/>
              <w:rPr>
                <w:rFonts w:ascii="Times New Roman" w:hAnsi="Times New Roman" w:cs="Times New Roman"/>
                <w:color w:val="000000"/>
              </w:rPr>
            </w:pPr>
            <w:r>
              <w:rPr>
                <w:rFonts w:ascii="Times New Roman" w:hAnsi="Times New Roman" w:cs="Times New Roman"/>
                <w:color w:val="000000"/>
              </w:rPr>
              <w:t>4,5</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200,0</w:t>
            </w:r>
          </w:p>
        </w:tc>
      </w:tr>
      <w:tr w:rsidR="00345318" w:rsidRPr="00D67E83" w:rsidTr="00345318">
        <w:tc>
          <w:tcPr>
            <w:tcW w:w="1879" w:type="dxa"/>
            <w:tcBorders>
              <w:top w:val="single" w:sz="4" w:space="0" w:color="000000"/>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lastRenderedPageBreak/>
              <w:t>Жилищно-</w:t>
            </w:r>
          </w:p>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коммунальное</w:t>
            </w:r>
          </w:p>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хозяйство</w:t>
            </w:r>
          </w:p>
        </w:tc>
        <w:tc>
          <w:tcPr>
            <w:tcW w:w="1026"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2173,4</w:t>
            </w:r>
          </w:p>
        </w:tc>
        <w:tc>
          <w:tcPr>
            <w:tcW w:w="1172"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1902,6</w:t>
            </w:r>
          </w:p>
        </w:tc>
        <w:tc>
          <w:tcPr>
            <w:tcW w:w="113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3681,4</w:t>
            </w:r>
          </w:p>
        </w:tc>
        <w:tc>
          <w:tcPr>
            <w:tcW w:w="993"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3444,6</w:t>
            </w:r>
          </w:p>
        </w:tc>
        <w:tc>
          <w:tcPr>
            <w:tcW w:w="99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1778,8</w:t>
            </w:r>
          </w:p>
        </w:tc>
        <w:tc>
          <w:tcPr>
            <w:tcW w:w="117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93,6</w:t>
            </w:r>
          </w:p>
        </w:tc>
        <w:tc>
          <w:tcPr>
            <w:tcW w:w="920" w:type="dxa"/>
            <w:tcBorders>
              <w:top w:val="single" w:sz="4" w:space="0" w:color="000000"/>
              <w:left w:val="single" w:sz="4" w:space="0" w:color="000000"/>
              <w:bottom w:val="single" w:sz="4" w:space="0" w:color="000000"/>
            </w:tcBorders>
            <w:shd w:val="clear" w:color="auto" w:fill="FFFFFF"/>
            <w:vAlign w:val="center"/>
          </w:tcPr>
          <w:p w:rsidR="00345318" w:rsidRPr="00345318" w:rsidRDefault="00072AFF" w:rsidP="00345318">
            <w:pPr>
              <w:jc w:val="center"/>
              <w:rPr>
                <w:rFonts w:ascii="Times New Roman" w:hAnsi="Times New Roman" w:cs="Times New Roman"/>
                <w:color w:val="000000"/>
              </w:rPr>
            </w:pPr>
            <w:r>
              <w:rPr>
                <w:rFonts w:ascii="Times New Roman" w:hAnsi="Times New Roman" w:cs="Times New Roman"/>
                <w:color w:val="000000"/>
              </w:rPr>
              <w:t>30,8</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158,5</w:t>
            </w:r>
          </w:p>
        </w:tc>
      </w:tr>
      <w:tr w:rsidR="00345318" w:rsidRPr="00D67E83" w:rsidTr="00345318">
        <w:tc>
          <w:tcPr>
            <w:tcW w:w="1879" w:type="dxa"/>
            <w:tcBorders>
              <w:top w:val="single" w:sz="4" w:space="0" w:color="000000"/>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Образование</w:t>
            </w:r>
          </w:p>
        </w:tc>
        <w:tc>
          <w:tcPr>
            <w:tcW w:w="1026"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4,3</w:t>
            </w:r>
          </w:p>
        </w:tc>
        <w:tc>
          <w:tcPr>
            <w:tcW w:w="1172"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4,3</w:t>
            </w:r>
          </w:p>
        </w:tc>
        <w:tc>
          <w:tcPr>
            <w:tcW w:w="113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4,3</w:t>
            </w:r>
          </w:p>
        </w:tc>
        <w:tc>
          <w:tcPr>
            <w:tcW w:w="993"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4,3</w:t>
            </w:r>
          </w:p>
        </w:tc>
        <w:tc>
          <w:tcPr>
            <w:tcW w:w="99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0,0</w:t>
            </w:r>
          </w:p>
        </w:tc>
        <w:tc>
          <w:tcPr>
            <w:tcW w:w="117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center"/>
          </w:tcPr>
          <w:p w:rsidR="00345318" w:rsidRPr="00345318" w:rsidRDefault="00072AFF" w:rsidP="00345318">
            <w:pPr>
              <w:jc w:val="center"/>
              <w:rPr>
                <w:rFonts w:ascii="Times New Roman" w:hAnsi="Times New Roman" w:cs="Times New Roman"/>
                <w:color w:val="000000"/>
              </w:rPr>
            </w:pPr>
            <w:r>
              <w:rPr>
                <w:rFonts w:ascii="Times New Roman" w:hAnsi="Times New Roman" w:cs="Times New Roman"/>
                <w:color w:val="000000"/>
              </w:rPr>
              <w:t>0,1</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100,0</w:t>
            </w:r>
          </w:p>
        </w:tc>
      </w:tr>
      <w:tr w:rsidR="00345318" w:rsidRPr="00D67E83" w:rsidTr="00345318">
        <w:tc>
          <w:tcPr>
            <w:tcW w:w="1879" w:type="dxa"/>
            <w:tcBorders>
              <w:top w:val="single" w:sz="4" w:space="0" w:color="000000"/>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sidRPr="00D67E83">
              <w:rPr>
                <w:rFonts w:ascii="Times New Roman" w:eastAsia="Times New Roman" w:hAnsi="Times New Roman" w:cs="Times New Roman"/>
                <w:kern w:val="1"/>
                <w:sz w:val="20"/>
                <w:szCs w:val="20"/>
                <w:lang w:eastAsia="ar-SA"/>
              </w:rPr>
              <w:t>Социальная политика</w:t>
            </w:r>
          </w:p>
        </w:tc>
        <w:tc>
          <w:tcPr>
            <w:tcW w:w="1026"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529,0</w:t>
            </w:r>
          </w:p>
        </w:tc>
        <w:tc>
          <w:tcPr>
            <w:tcW w:w="1172"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555,6</w:t>
            </w:r>
          </w:p>
        </w:tc>
        <w:tc>
          <w:tcPr>
            <w:tcW w:w="113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583,8</w:t>
            </w:r>
          </w:p>
        </w:tc>
        <w:tc>
          <w:tcPr>
            <w:tcW w:w="993"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583,8</w:t>
            </w:r>
          </w:p>
        </w:tc>
        <w:tc>
          <w:tcPr>
            <w:tcW w:w="99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28,2</w:t>
            </w:r>
          </w:p>
        </w:tc>
        <w:tc>
          <w:tcPr>
            <w:tcW w:w="117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center"/>
          </w:tcPr>
          <w:p w:rsidR="00345318" w:rsidRPr="00345318" w:rsidRDefault="00072AFF" w:rsidP="00345318">
            <w:pPr>
              <w:jc w:val="center"/>
              <w:rPr>
                <w:rFonts w:ascii="Times New Roman" w:hAnsi="Times New Roman" w:cs="Times New Roman"/>
                <w:color w:val="000000"/>
              </w:rPr>
            </w:pPr>
            <w:r>
              <w:rPr>
                <w:rFonts w:ascii="Times New Roman" w:hAnsi="Times New Roman" w:cs="Times New Roman"/>
                <w:color w:val="000000"/>
              </w:rPr>
              <w:t>5,2</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110,4</w:t>
            </w:r>
          </w:p>
        </w:tc>
      </w:tr>
      <w:tr w:rsidR="00345318" w:rsidRPr="00D67E83" w:rsidTr="00345318">
        <w:tc>
          <w:tcPr>
            <w:tcW w:w="1879" w:type="dxa"/>
            <w:tcBorders>
              <w:top w:val="single" w:sz="4" w:space="0" w:color="000000"/>
              <w:left w:val="single" w:sz="4" w:space="0" w:color="000000"/>
              <w:bottom w:val="single" w:sz="4" w:space="0" w:color="000000"/>
            </w:tcBorders>
            <w:shd w:val="clear" w:color="auto" w:fill="FFFFFF"/>
            <w:vAlign w:val="center"/>
          </w:tcPr>
          <w:p w:rsidR="00345318" w:rsidRPr="00D67E83" w:rsidRDefault="00345318" w:rsidP="00D67E83">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Физическая культура и спорт</w:t>
            </w:r>
          </w:p>
        </w:tc>
        <w:tc>
          <w:tcPr>
            <w:tcW w:w="1026"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0,0</w:t>
            </w:r>
          </w:p>
        </w:tc>
        <w:tc>
          <w:tcPr>
            <w:tcW w:w="1172"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300,0</w:t>
            </w:r>
          </w:p>
        </w:tc>
        <w:tc>
          <w:tcPr>
            <w:tcW w:w="113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1000,0</w:t>
            </w:r>
          </w:p>
        </w:tc>
        <w:tc>
          <w:tcPr>
            <w:tcW w:w="993"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1000,0</w:t>
            </w:r>
          </w:p>
        </w:tc>
        <w:tc>
          <w:tcPr>
            <w:tcW w:w="99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700,0</w:t>
            </w:r>
          </w:p>
        </w:tc>
        <w:tc>
          <w:tcPr>
            <w:tcW w:w="1174" w:type="dxa"/>
            <w:tcBorders>
              <w:top w:val="single" w:sz="4" w:space="0" w:color="000000"/>
              <w:left w:val="single" w:sz="4" w:space="0" w:color="000000"/>
              <w:bottom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sidRPr="00345318">
              <w:rPr>
                <w:rFonts w:ascii="Times New Roman" w:hAnsi="Times New Roman" w:cs="Times New Roman"/>
                <w:color w:val="000000"/>
              </w:rPr>
              <w:t>100,0</w:t>
            </w:r>
          </w:p>
        </w:tc>
        <w:tc>
          <w:tcPr>
            <w:tcW w:w="920" w:type="dxa"/>
            <w:tcBorders>
              <w:top w:val="single" w:sz="4" w:space="0" w:color="000000"/>
              <w:left w:val="single" w:sz="4" w:space="0" w:color="000000"/>
              <w:bottom w:val="single" w:sz="4" w:space="0" w:color="000000"/>
            </w:tcBorders>
            <w:shd w:val="clear" w:color="auto" w:fill="FFFFFF"/>
            <w:vAlign w:val="center"/>
          </w:tcPr>
          <w:p w:rsidR="00345318" w:rsidRPr="00345318" w:rsidRDefault="00072AFF" w:rsidP="00345318">
            <w:pPr>
              <w:jc w:val="center"/>
              <w:rPr>
                <w:rFonts w:ascii="Times New Roman" w:hAnsi="Times New Roman" w:cs="Times New Roman"/>
                <w:color w:val="000000"/>
              </w:rPr>
            </w:pPr>
            <w:r>
              <w:rPr>
                <w:rFonts w:ascii="Times New Roman" w:hAnsi="Times New Roman" w:cs="Times New Roman"/>
                <w:color w:val="000000"/>
              </w:rPr>
              <w:t>8,9</w:t>
            </w:r>
          </w:p>
        </w:tc>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318" w:rsidRPr="00345318" w:rsidRDefault="00345318" w:rsidP="00345318">
            <w:pPr>
              <w:jc w:val="center"/>
              <w:rPr>
                <w:rFonts w:ascii="Times New Roman" w:hAnsi="Times New Roman" w:cs="Times New Roman"/>
                <w:color w:val="000000"/>
              </w:rPr>
            </w:pPr>
            <w:r>
              <w:rPr>
                <w:rFonts w:ascii="Times New Roman" w:hAnsi="Times New Roman" w:cs="Times New Roman"/>
                <w:color w:val="000000"/>
              </w:rPr>
              <w:t>-</w:t>
            </w:r>
          </w:p>
        </w:tc>
      </w:tr>
    </w:tbl>
    <w:p w:rsidR="00331B86" w:rsidRPr="00512358" w:rsidRDefault="00331B86" w:rsidP="00331B86">
      <w:pPr>
        <w:spacing w:after="0" w:line="240" w:lineRule="auto"/>
        <w:ind w:firstLine="709"/>
        <w:jc w:val="both"/>
        <w:rPr>
          <w:rFonts w:ascii="Times New Roman" w:hAnsi="Times New Roman"/>
          <w:sz w:val="24"/>
          <w:szCs w:val="24"/>
        </w:rPr>
      </w:pPr>
      <w:r w:rsidRPr="00512358">
        <w:rPr>
          <w:rFonts w:ascii="Times New Roman" w:hAnsi="Times New Roman"/>
          <w:sz w:val="24"/>
          <w:szCs w:val="24"/>
        </w:rPr>
        <w:t xml:space="preserve">Бюджетные расходы по разделу </w:t>
      </w:r>
      <w:r w:rsidRPr="00512358">
        <w:rPr>
          <w:rFonts w:ascii="Times New Roman" w:hAnsi="Times New Roman"/>
          <w:b/>
          <w:sz w:val="24"/>
          <w:szCs w:val="24"/>
        </w:rPr>
        <w:t>«Общегосударственные вопросы»</w:t>
      </w:r>
      <w:r w:rsidRPr="00512358">
        <w:rPr>
          <w:rFonts w:ascii="Times New Roman" w:hAnsi="Times New Roman"/>
          <w:sz w:val="24"/>
          <w:szCs w:val="24"/>
        </w:rPr>
        <w:t xml:space="preserve"> согласно первоначальным данным составили </w:t>
      </w:r>
      <w:r w:rsidR="00F37E65">
        <w:rPr>
          <w:rFonts w:ascii="Times New Roman" w:hAnsi="Times New Roman"/>
          <w:sz w:val="24"/>
          <w:szCs w:val="24"/>
        </w:rPr>
        <w:t>5004,7</w:t>
      </w:r>
      <w:r w:rsidR="00512358" w:rsidRPr="00512358">
        <w:rPr>
          <w:rFonts w:ascii="Times New Roman" w:hAnsi="Times New Roman"/>
          <w:sz w:val="24"/>
          <w:szCs w:val="24"/>
        </w:rPr>
        <w:t xml:space="preserve"> </w:t>
      </w:r>
      <w:r w:rsidRPr="00512358">
        <w:rPr>
          <w:rFonts w:ascii="Times New Roman" w:hAnsi="Times New Roman"/>
          <w:sz w:val="24"/>
          <w:szCs w:val="24"/>
        </w:rPr>
        <w:t xml:space="preserve">тыс. рублей. С учетом изменений  сумма расходов на общегосударственные вопросы составила </w:t>
      </w:r>
      <w:r w:rsidR="00F37E65">
        <w:rPr>
          <w:rFonts w:ascii="Times New Roman" w:hAnsi="Times New Roman"/>
          <w:sz w:val="24"/>
          <w:szCs w:val="24"/>
        </w:rPr>
        <w:t>5358,0</w:t>
      </w:r>
      <w:r w:rsidRPr="00512358">
        <w:rPr>
          <w:rFonts w:ascii="Times New Roman" w:hAnsi="Times New Roman"/>
          <w:sz w:val="24"/>
          <w:szCs w:val="24"/>
        </w:rPr>
        <w:t xml:space="preserve"> тыс. рублей. Согласно данным представленного отчета об исполнении бюджета за</w:t>
      </w:r>
      <w:r w:rsidR="00F37E65">
        <w:rPr>
          <w:rFonts w:ascii="Times New Roman" w:hAnsi="Times New Roman"/>
          <w:sz w:val="24"/>
          <w:szCs w:val="24"/>
        </w:rPr>
        <w:t xml:space="preserve"> 2022</w:t>
      </w:r>
      <w:r w:rsidRPr="00512358">
        <w:rPr>
          <w:rFonts w:ascii="Times New Roman" w:hAnsi="Times New Roman"/>
          <w:sz w:val="24"/>
          <w:szCs w:val="24"/>
        </w:rPr>
        <w:t xml:space="preserve"> год фактические расходы на общего</w:t>
      </w:r>
      <w:r w:rsidR="00A110C3">
        <w:rPr>
          <w:rFonts w:ascii="Times New Roman" w:hAnsi="Times New Roman"/>
          <w:sz w:val="24"/>
          <w:szCs w:val="24"/>
        </w:rPr>
        <w:t>сударс</w:t>
      </w:r>
      <w:r w:rsidR="00F37E65">
        <w:rPr>
          <w:rFonts w:ascii="Times New Roman" w:hAnsi="Times New Roman"/>
          <w:sz w:val="24"/>
          <w:szCs w:val="24"/>
        </w:rPr>
        <w:t>твенные вопросы составили 5177,2</w:t>
      </w:r>
      <w:r w:rsidRPr="00512358">
        <w:rPr>
          <w:rFonts w:ascii="Times New Roman" w:hAnsi="Times New Roman"/>
          <w:sz w:val="24"/>
          <w:szCs w:val="24"/>
        </w:rPr>
        <w:t xml:space="preserve"> тыс. рублей или </w:t>
      </w:r>
      <w:r w:rsidR="00F37E65">
        <w:rPr>
          <w:rFonts w:ascii="Times New Roman" w:hAnsi="Times New Roman"/>
          <w:sz w:val="24"/>
          <w:szCs w:val="24"/>
        </w:rPr>
        <w:t>96,6</w:t>
      </w:r>
      <w:r w:rsidRPr="00512358">
        <w:rPr>
          <w:rFonts w:ascii="Times New Roman" w:hAnsi="Times New Roman"/>
          <w:sz w:val="24"/>
          <w:szCs w:val="24"/>
        </w:rPr>
        <w:t>% от общей суммы расх</w:t>
      </w:r>
      <w:r w:rsidR="00A110C3">
        <w:rPr>
          <w:rFonts w:ascii="Times New Roman" w:hAnsi="Times New Roman"/>
          <w:sz w:val="24"/>
          <w:szCs w:val="24"/>
        </w:rPr>
        <w:t>одов бюджета. В сравнении с 2021</w:t>
      </w:r>
      <w:r w:rsidRPr="00512358">
        <w:rPr>
          <w:rFonts w:ascii="Times New Roman" w:hAnsi="Times New Roman"/>
          <w:sz w:val="24"/>
          <w:szCs w:val="24"/>
        </w:rPr>
        <w:t xml:space="preserve"> годом расходы по разделу </w:t>
      </w:r>
      <w:r w:rsidR="00F37E65">
        <w:rPr>
          <w:rFonts w:ascii="Times New Roman" w:hAnsi="Times New Roman"/>
          <w:sz w:val="24"/>
          <w:szCs w:val="24"/>
        </w:rPr>
        <w:t>увеличились на 11,7</w:t>
      </w:r>
      <w:r w:rsidR="00A110C3">
        <w:rPr>
          <w:rFonts w:ascii="Times New Roman" w:hAnsi="Times New Roman"/>
          <w:sz w:val="24"/>
          <w:szCs w:val="24"/>
        </w:rPr>
        <w:t>%.</w:t>
      </w:r>
    </w:p>
    <w:p w:rsidR="00331B86" w:rsidRPr="004D2530" w:rsidRDefault="00331B86" w:rsidP="00331B86">
      <w:pPr>
        <w:spacing w:after="0" w:line="240" w:lineRule="auto"/>
        <w:ind w:firstLine="709"/>
        <w:jc w:val="both"/>
        <w:rPr>
          <w:rFonts w:ascii="Times New Roman" w:hAnsi="Times New Roman"/>
          <w:sz w:val="24"/>
          <w:szCs w:val="24"/>
        </w:rPr>
      </w:pPr>
      <w:r w:rsidRPr="007E3374">
        <w:rPr>
          <w:rFonts w:ascii="Times New Roman" w:hAnsi="Times New Roman"/>
          <w:sz w:val="24"/>
          <w:szCs w:val="24"/>
        </w:rPr>
        <w:t xml:space="preserve">В структуре расходов бюджета на общегосударственные вопросы наибольшая доля расходов падает на содержание органа местного самоуправления поселения, а именно на оплату труда с начислениями на выплаты по оплате труда. Фактический фонд оплаты труда с начислениями муниципальных служащих и </w:t>
      </w:r>
      <w:r w:rsidR="00F37E65">
        <w:rPr>
          <w:rFonts w:ascii="Times New Roman" w:hAnsi="Times New Roman"/>
          <w:sz w:val="24"/>
          <w:szCs w:val="24"/>
        </w:rPr>
        <w:t>должностных лиц за 2022</w:t>
      </w:r>
      <w:r w:rsidRPr="007E3374">
        <w:rPr>
          <w:rFonts w:ascii="Times New Roman" w:hAnsi="Times New Roman"/>
          <w:sz w:val="24"/>
          <w:szCs w:val="24"/>
        </w:rPr>
        <w:t xml:space="preserve"> год не превышает  норматив формирования расходов на оплату труда, утвержденный Постановлением Правительства Вологодской области от 28 июля 2008г. № 1416 (с последующими </w:t>
      </w:r>
      <w:r w:rsidRPr="004D2530">
        <w:rPr>
          <w:rFonts w:ascii="Times New Roman" w:hAnsi="Times New Roman"/>
          <w:sz w:val="24"/>
          <w:szCs w:val="24"/>
        </w:rPr>
        <w:t xml:space="preserve">изменениями и дополнениями). </w:t>
      </w:r>
    </w:p>
    <w:p w:rsidR="00331B86" w:rsidRPr="004D2530" w:rsidRDefault="00331B86" w:rsidP="00331B86">
      <w:pPr>
        <w:spacing w:after="0" w:line="240" w:lineRule="auto"/>
        <w:ind w:firstLine="709"/>
        <w:jc w:val="both"/>
        <w:rPr>
          <w:rFonts w:ascii="Times New Roman" w:hAnsi="Times New Roman"/>
          <w:sz w:val="24"/>
          <w:szCs w:val="24"/>
        </w:rPr>
      </w:pPr>
      <w:r w:rsidRPr="004D2530">
        <w:rPr>
          <w:rFonts w:ascii="Times New Roman" w:hAnsi="Times New Roman"/>
          <w:sz w:val="24"/>
          <w:szCs w:val="24"/>
        </w:rPr>
        <w:t>Средства резервного фонда  поселе</w:t>
      </w:r>
      <w:r w:rsidR="00F37E65">
        <w:rPr>
          <w:rFonts w:ascii="Times New Roman" w:hAnsi="Times New Roman"/>
          <w:sz w:val="24"/>
          <w:szCs w:val="24"/>
        </w:rPr>
        <w:t>ния в 2022</w:t>
      </w:r>
      <w:r w:rsidRPr="004D2530">
        <w:rPr>
          <w:rFonts w:ascii="Times New Roman" w:hAnsi="Times New Roman"/>
          <w:sz w:val="24"/>
          <w:szCs w:val="24"/>
        </w:rPr>
        <w:t xml:space="preserve"> году не расходовались.</w:t>
      </w:r>
    </w:p>
    <w:p w:rsidR="00331B86" w:rsidRPr="007E3374" w:rsidRDefault="00331B86" w:rsidP="00331B86">
      <w:pPr>
        <w:spacing w:after="0" w:line="240" w:lineRule="auto"/>
        <w:ind w:firstLine="709"/>
        <w:jc w:val="both"/>
        <w:rPr>
          <w:rFonts w:ascii="Times New Roman" w:hAnsi="Times New Roman"/>
          <w:sz w:val="24"/>
          <w:szCs w:val="24"/>
        </w:rPr>
      </w:pPr>
      <w:r w:rsidRPr="007E3374">
        <w:rPr>
          <w:rFonts w:ascii="Times New Roman" w:hAnsi="Times New Roman"/>
          <w:sz w:val="24"/>
          <w:szCs w:val="24"/>
        </w:rPr>
        <w:t xml:space="preserve">Средства по разделу </w:t>
      </w:r>
      <w:r w:rsidRPr="007E3374">
        <w:rPr>
          <w:rFonts w:ascii="Times New Roman" w:hAnsi="Times New Roman"/>
          <w:b/>
          <w:sz w:val="24"/>
          <w:szCs w:val="24"/>
        </w:rPr>
        <w:t>«Национальная оборона»</w:t>
      </w:r>
      <w:r w:rsidRPr="007E3374">
        <w:rPr>
          <w:rFonts w:ascii="Times New Roman" w:hAnsi="Times New Roman"/>
          <w:sz w:val="24"/>
          <w:szCs w:val="24"/>
        </w:rPr>
        <w:t xml:space="preserve"> -  это  целевая субвенция на организацию первичного воинского учета. Расходование сре</w:t>
      </w:r>
      <w:proofErr w:type="gramStart"/>
      <w:r w:rsidRPr="007E3374">
        <w:rPr>
          <w:rFonts w:ascii="Times New Roman" w:hAnsi="Times New Roman"/>
          <w:sz w:val="24"/>
          <w:szCs w:val="24"/>
        </w:rPr>
        <w:t>дств пр</w:t>
      </w:r>
      <w:proofErr w:type="gramEnd"/>
      <w:r w:rsidRPr="007E3374">
        <w:rPr>
          <w:rFonts w:ascii="Times New Roman" w:hAnsi="Times New Roman"/>
          <w:sz w:val="24"/>
          <w:szCs w:val="24"/>
        </w:rPr>
        <w:t xml:space="preserve">оизведено в полном объеме в размере </w:t>
      </w:r>
      <w:r w:rsidR="00713EE1">
        <w:rPr>
          <w:rFonts w:ascii="Times New Roman" w:hAnsi="Times New Roman"/>
          <w:sz w:val="24"/>
          <w:szCs w:val="24"/>
        </w:rPr>
        <w:t>113,4</w:t>
      </w:r>
      <w:r w:rsidRPr="007E3374">
        <w:rPr>
          <w:rFonts w:ascii="Times New Roman" w:hAnsi="Times New Roman"/>
          <w:sz w:val="24"/>
          <w:szCs w:val="24"/>
        </w:rPr>
        <w:t xml:space="preserve"> </w:t>
      </w:r>
      <w:r w:rsidR="00713EE1">
        <w:rPr>
          <w:rFonts w:ascii="Times New Roman" w:hAnsi="Times New Roman"/>
          <w:sz w:val="24"/>
          <w:szCs w:val="24"/>
        </w:rPr>
        <w:t>тыс. рублей. По сравнению с 2021</w:t>
      </w:r>
      <w:r w:rsidRPr="007E3374">
        <w:rPr>
          <w:rFonts w:ascii="Times New Roman" w:hAnsi="Times New Roman"/>
          <w:sz w:val="24"/>
          <w:szCs w:val="24"/>
        </w:rPr>
        <w:t xml:space="preserve"> годом расходы</w:t>
      </w:r>
      <w:r w:rsidR="008574D5">
        <w:rPr>
          <w:rFonts w:ascii="Times New Roman" w:hAnsi="Times New Roman"/>
          <w:sz w:val="24"/>
          <w:szCs w:val="24"/>
        </w:rPr>
        <w:t xml:space="preserve"> увеличились на </w:t>
      </w:r>
      <w:r w:rsidR="00713EE1">
        <w:rPr>
          <w:rFonts w:ascii="Times New Roman" w:hAnsi="Times New Roman"/>
          <w:sz w:val="24"/>
          <w:szCs w:val="24"/>
        </w:rPr>
        <w:t>8,5</w:t>
      </w:r>
      <w:r w:rsidRPr="007E3374">
        <w:rPr>
          <w:rFonts w:ascii="Times New Roman" w:hAnsi="Times New Roman"/>
          <w:sz w:val="24"/>
          <w:szCs w:val="24"/>
        </w:rPr>
        <w:t>%.</w:t>
      </w:r>
    </w:p>
    <w:p w:rsidR="003F791B" w:rsidRDefault="00331B86" w:rsidP="00331B86">
      <w:pPr>
        <w:spacing w:after="0" w:line="240" w:lineRule="auto"/>
        <w:ind w:firstLine="709"/>
        <w:jc w:val="both"/>
        <w:rPr>
          <w:rFonts w:ascii="Times New Roman" w:hAnsi="Times New Roman"/>
          <w:sz w:val="24"/>
          <w:szCs w:val="24"/>
        </w:rPr>
      </w:pPr>
      <w:r w:rsidRPr="007E3374">
        <w:rPr>
          <w:rFonts w:ascii="Times New Roman" w:hAnsi="Times New Roman"/>
          <w:sz w:val="24"/>
          <w:szCs w:val="24"/>
        </w:rPr>
        <w:t xml:space="preserve">Согласно первоначально  утвержденному бюджету расходы по разделу </w:t>
      </w:r>
      <w:r w:rsidRPr="007E3374">
        <w:rPr>
          <w:rFonts w:ascii="Times New Roman" w:hAnsi="Times New Roman"/>
          <w:b/>
          <w:sz w:val="24"/>
          <w:szCs w:val="24"/>
        </w:rPr>
        <w:t>«Национальная безопасность и правоохранительная деятельность»</w:t>
      </w:r>
      <w:r w:rsidRPr="007E3374">
        <w:rPr>
          <w:rFonts w:ascii="Times New Roman" w:hAnsi="Times New Roman"/>
          <w:sz w:val="24"/>
          <w:szCs w:val="24"/>
        </w:rPr>
        <w:t xml:space="preserve">  составили </w:t>
      </w:r>
      <w:r w:rsidR="000B59E8">
        <w:rPr>
          <w:rFonts w:ascii="Times New Roman" w:hAnsi="Times New Roman"/>
          <w:sz w:val="24"/>
          <w:szCs w:val="24"/>
        </w:rPr>
        <w:t>259,0</w:t>
      </w:r>
      <w:r w:rsidRPr="007E3374">
        <w:rPr>
          <w:rFonts w:ascii="Times New Roman" w:hAnsi="Times New Roman"/>
          <w:sz w:val="24"/>
          <w:szCs w:val="24"/>
        </w:rPr>
        <w:t xml:space="preserve"> тыс. рублей,  в течение финансового года бюджетные назначения увеличились и составили </w:t>
      </w:r>
      <w:r w:rsidR="00BC4CCE">
        <w:rPr>
          <w:rFonts w:ascii="Times New Roman" w:hAnsi="Times New Roman"/>
          <w:sz w:val="24"/>
          <w:szCs w:val="24"/>
        </w:rPr>
        <w:t>362,5</w:t>
      </w:r>
      <w:r w:rsidRPr="007E3374">
        <w:rPr>
          <w:rFonts w:ascii="Times New Roman" w:hAnsi="Times New Roman"/>
          <w:sz w:val="24"/>
          <w:szCs w:val="24"/>
        </w:rPr>
        <w:t xml:space="preserve"> тыс. руб</w:t>
      </w:r>
      <w:r w:rsidR="00BC4CCE">
        <w:rPr>
          <w:rFonts w:ascii="Times New Roman" w:hAnsi="Times New Roman"/>
          <w:sz w:val="24"/>
          <w:szCs w:val="24"/>
        </w:rPr>
        <w:t>лей. Фактические расходы за 2022</w:t>
      </w:r>
      <w:r w:rsidRPr="007E3374">
        <w:rPr>
          <w:rFonts w:ascii="Times New Roman" w:hAnsi="Times New Roman"/>
          <w:sz w:val="24"/>
          <w:szCs w:val="24"/>
        </w:rPr>
        <w:t xml:space="preserve"> год составили </w:t>
      </w:r>
      <w:r w:rsidR="00BC4CCE">
        <w:rPr>
          <w:rFonts w:ascii="Times New Roman" w:hAnsi="Times New Roman"/>
          <w:sz w:val="24"/>
          <w:szCs w:val="24"/>
        </w:rPr>
        <w:t>360,9</w:t>
      </w:r>
      <w:r w:rsidRPr="007E3374">
        <w:rPr>
          <w:rFonts w:ascii="Times New Roman" w:hAnsi="Times New Roman"/>
          <w:sz w:val="24"/>
          <w:szCs w:val="24"/>
        </w:rPr>
        <w:t xml:space="preserve"> тыс. рублей или </w:t>
      </w:r>
      <w:r w:rsidR="003F791B">
        <w:rPr>
          <w:rFonts w:ascii="Times New Roman" w:hAnsi="Times New Roman"/>
          <w:sz w:val="24"/>
          <w:szCs w:val="24"/>
        </w:rPr>
        <w:t>96,3</w:t>
      </w:r>
      <w:r w:rsidRPr="007E3374">
        <w:rPr>
          <w:rFonts w:ascii="Times New Roman" w:hAnsi="Times New Roman"/>
          <w:sz w:val="24"/>
          <w:szCs w:val="24"/>
        </w:rPr>
        <w:t xml:space="preserve">% от утвержденных </w:t>
      </w:r>
      <w:r w:rsidR="00BC4CCE">
        <w:rPr>
          <w:rFonts w:ascii="Times New Roman" w:hAnsi="Times New Roman"/>
          <w:sz w:val="24"/>
          <w:szCs w:val="24"/>
        </w:rPr>
        <w:t>назначений.  По сравнению с 2021</w:t>
      </w:r>
      <w:r w:rsidRPr="007E3374">
        <w:rPr>
          <w:rFonts w:ascii="Times New Roman" w:hAnsi="Times New Roman"/>
          <w:sz w:val="24"/>
          <w:szCs w:val="24"/>
        </w:rPr>
        <w:t xml:space="preserve"> годом рас</w:t>
      </w:r>
      <w:r w:rsidR="00BC4CCE">
        <w:rPr>
          <w:rFonts w:ascii="Times New Roman" w:hAnsi="Times New Roman"/>
          <w:sz w:val="24"/>
          <w:szCs w:val="24"/>
        </w:rPr>
        <w:t>ходы сократились на 47,2%</w:t>
      </w:r>
      <w:r w:rsidR="003F791B">
        <w:rPr>
          <w:rFonts w:ascii="Times New Roman" w:hAnsi="Times New Roman"/>
          <w:sz w:val="24"/>
          <w:szCs w:val="24"/>
        </w:rPr>
        <w:t>.</w:t>
      </w:r>
    </w:p>
    <w:p w:rsidR="00331B86" w:rsidRPr="00AC4C77" w:rsidRDefault="00331B86" w:rsidP="00331B86">
      <w:pPr>
        <w:spacing w:after="0" w:line="240" w:lineRule="auto"/>
        <w:ind w:firstLine="709"/>
        <w:jc w:val="both"/>
        <w:rPr>
          <w:rFonts w:ascii="Times New Roman" w:hAnsi="Times New Roman"/>
          <w:sz w:val="24"/>
          <w:szCs w:val="24"/>
        </w:rPr>
      </w:pPr>
      <w:r w:rsidRPr="00AC4C77">
        <w:rPr>
          <w:rFonts w:ascii="Times New Roman" w:hAnsi="Times New Roman"/>
          <w:sz w:val="24"/>
          <w:szCs w:val="24"/>
        </w:rPr>
        <w:t>Согласно первоначально утвержденному бюджету расходы по разделу «</w:t>
      </w:r>
      <w:r w:rsidRPr="00AC4C77">
        <w:rPr>
          <w:rFonts w:ascii="Times New Roman" w:hAnsi="Times New Roman"/>
          <w:b/>
          <w:sz w:val="24"/>
          <w:szCs w:val="24"/>
        </w:rPr>
        <w:t>Национальная экономика</w:t>
      </w:r>
      <w:r w:rsidRPr="00AC4C77">
        <w:rPr>
          <w:rFonts w:ascii="Times New Roman" w:hAnsi="Times New Roman"/>
          <w:sz w:val="24"/>
          <w:szCs w:val="24"/>
        </w:rPr>
        <w:t xml:space="preserve">» </w:t>
      </w:r>
      <w:r w:rsidR="003F791B">
        <w:rPr>
          <w:rFonts w:ascii="Times New Roman" w:hAnsi="Times New Roman"/>
          <w:sz w:val="24"/>
          <w:szCs w:val="24"/>
        </w:rPr>
        <w:t xml:space="preserve">утверждены в сумме </w:t>
      </w:r>
      <w:r w:rsidR="00614D57">
        <w:rPr>
          <w:rFonts w:ascii="Times New Roman" w:hAnsi="Times New Roman"/>
          <w:sz w:val="24"/>
          <w:szCs w:val="24"/>
        </w:rPr>
        <w:t>500,0</w:t>
      </w:r>
      <w:r w:rsidR="003F791B">
        <w:rPr>
          <w:rFonts w:ascii="Times New Roman" w:hAnsi="Times New Roman"/>
          <w:sz w:val="24"/>
          <w:szCs w:val="24"/>
        </w:rPr>
        <w:t xml:space="preserve"> тыс. рублей. </w:t>
      </w:r>
      <w:r w:rsidRPr="00AC4C77">
        <w:rPr>
          <w:rFonts w:ascii="Times New Roman" w:hAnsi="Times New Roman"/>
          <w:sz w:val="24"/>
          <w:szCs w:val="24"/>
        </w:rPr>
        <w:t xml:space="preserve"> </w:t>
      </w:r>
      <w:r w:rsidR="003F791B">
        <w:rPr>
          <w:rFonts w:ascii="Times New Roman" w:hAnsi="Times New Roman"/>
          <w:sz w:val="24"/>
          <w:szCs w:val="24"/>
        </w:rPr>
        <w:t>В</w:t>
      </w:r>
      <w:r w:rsidRPr="00AC4C77">
        <w:rPr>
          <w:rFonts w:ascii="Times New Roman" w:hAnsi="Times New Roman"/>
          <w:sz w:val="24"/>
          <w:szCs w:val="24"/>
        </w:rPr>
        <w:t xml:space="preserve"> течение финансового года  плановый показатель объема расходов </w:t>
      </w:r>
      <w:r w:rsidR="003F791B">
        <w:rPr>
          <w:rFonts w:ascii="Times New Roman" w:hAnsi="Times New Roman"/>
          <w:sz w:val="24"/>
          <w:szCs w:val="24"/>
        </w:rPr>
        <w:t>не изменялся.</w:t>
      </w:r>
      <w:r w:rsidRPr="00AC4C77">
        <w:rPr>
          <w:rFonts w:ascii="Times New Roman" w:hAnsi="Times New Roman"/>
          <w:sz w:val="24"/>
          <w:szCs w:val="24"/>
        </w:rPr>
        <w:t xml:space="preserve">  По данным отчета об исполнении бюджета поселения фактические расходы  составили </w:t>
      </w:r>
      <w:r w:rsidR="00614D57">
        <w:rPr>
          <w:rFonts w:ascii="Times New Roman" w:hAnsi="Times New Roman"/>
          <w:sz w:val="24"/>
          <w:szCs w:val="24"/>
        </w:rPr>
        <w:t>500,0</w:t>
      </w:r>
      <w:r w:rsidRPr="00AC4C77">
        <w:rPr>
          <w:rFonts w:ascii="Times New Roman" w:hAnsi="Times New Roman"/>
          <w:sz w:val="24"/>
          <w:szCs w:val="24"/>
        </w:rPr>
        <w:t xml:space="preserve"> тыс. рублей, что составляет  </w:t>
      </w:r>
      <w:r w:rsidR="003F791B">
        <w:rPr>
          <w:rFonts w:ascii="Times New Roman" w:hAnsi="Times New Roman"/>
          <w:sz w:val="24"/>
          <w:szCs w:val="24"/>
        </w:rPr>
        <w:t>100</w:t>
      </w:r>
      <w:r w:rsidRPr="00AC4C77">
        <w:rPr>
          <w:rFonts w:ascii="Times New Roman" w:hAnsi="Times New Roman"/>
          <w:sz w:val="24"/>
          <w:szCs w:val="24"/>
        </w:rPr>
        <w:t xml:space="preserve">%  плановых показателей. </w:t>
      </w:r>
      <w:r w:rsidR="00614D57">
        <w:rPr>
          <w:rFonts w:ascii="Times New Roman" w:hAnsi="Times New Roman"/>
          <w:sz w:val="24"/>
          <w:szCs w:val="24"/>
        </w:rPr>
        <w:t>В 2021</w:t>
      </w:r>
      <w:r w:rsidR="003F791B">
        <w:rPr>
          <w:rFonts w:ascii="Times New Roman" w:hAnsi="Times New Roman"/>
          <w:sz w:val="24"/>
          <w:szCs w:val="24"/>
        </w:rPr>
        <w:t xml:space="preserve"> году расходы по </w:t>
      </w:r>
      <w:r w:rsidR="00614D57">
        <w:rPr>
          <w:rFonts w:ascii="Times New Roman" w:hAnsi="Times New Roman"/>
          <w:sz w:val="24"/>
          <w:szCs w:val="24"/>
        </w:rPr>
        <w:t>данному разделу составляли 250,0</w:t>
      </w:r>
      <w:r w:rsidR="003F791B">
        <w:rPr>
          <w:rFonts w:ascii="Times New Roman" w:hAnsi="Times New Roman"/>
          <w:sz w:val="24"/>
          <w:szCs w:val="24"/>
        </w:rPr>
        <w:t xml:space="preserve"> тыс. рублей.</w:t>
      </w:r>
    </w:p>
    <w:p w:rsidR="00331B86" w:rsidRPr="00B0214A" w:rsidRDefault="00331B86" w:rsidP="00331B86">
      <w:pPr>
        <w:spacing w:after="0" w:line="240" w:lineRule="auto"/>
        <w:ind w:firstLine="709"/>
        <w:jc w:val="both"/>
        <w:rPr>
          <w:rFonts w:ascii="Times New Roman" w:hAnsi="Times New Roman"/>
          <w:sz w:val="24"/>
          <w:szCs w:val="24"/>
        </w:rPr>
      </w:pPr>
      <w:r w:rsidRPr="00B0214A">
        <w:rPr>
          <w:rFonts w:ascii="Times New Roman" w:hAnsi="Times New Roman"/>
          <w:sz w:val="24"/>
          <w:szCs w:val="24"/>
        </w:rPr>
        <w:t>Указанные расход</w:t>
      </w:r>
      <w:r w:rsidR="00614D57">
        <w:rPr>
          <w:rFonts w:ascii="Times New Roman" w:hAnsi="Times New Roman"/>
          <w:sz w:val="24"/>
          <w:szCs w:val="24"/>
        </w:rPr>
        <w:t>ы  произведены по  подразделу «Д</w:t>
      </w:r>
      <w:r w:rsidRPr="00B0214A">
        <w:rPr>
          <w:rFonts w:ascii="Times New Roman" w:hAnsi="Times New Roman"/>
          <w:sz w:val="24"/>
          <w:szCs w:val="24"/>
        </w:rPr>
        <w:t>орожное хозяйство». Расходование средств дорожного фонда произведено за счет межбюджетных трансфертов, переданных из бюджета муниципального района на осуществление части полномочий по реш</w:t>
      </w:r>
      <w:r w:rsidR="00614D57">
        <w:rPr>
          <w:rFonts w:ascii="Times New Roman" w:hAnsi="Times New Roman"/>
          <w:sz w:val="24"/>
          <w:szCs w:val="24"/>
        </w:rPr>
        <w:t>ению вопросов местного значения.</w:t>
      </w:r>
      <w:r w:rsidRPr="00B0214A">
        <w:rPr>
          <w:rFonts w:ascii="Times New Roman" w:hAnsi="Times New Roman"/>
          <w:sz w:val="24"/>
          <w:szCs w:val="24"/>
        </w:rPr>
        <w:t xml:space="preserve">  </w:t>
      </w:r>
    </w:p>
    <w:p w:rsidR="00331B86" w:rsidRPr="00AC4C77" w:rsidRDefault="00331B86" w:rsidP="00331B86">
      <w:pPr>
        <w:spacing w:after="0" w:line="240" w:lineRule="auto"/>
        <w:ind w:firstLine="709"/>
        <w:jc w:val="both"/>
        <w:rPr>
          <w:rFonts w:ascii="Times New Roman" w:hAnsi="Times New Roman"/>
          <w:sz w:val="24"/>
          <w:szCs w:val="24"/>
        </w:rPr>
      </w:pPr>
      <w:r w:rsidRPr="00AC4C77">
        <w:rPr>
          <w:rFonts w:ascii="Times New Roman" w:hAnsi="Times New Roman"/>
          <w:sz w:val="24"/>
          <w:szCs w:val="24"/>
        </w:rPr>
        <w:t>Согласно первоначально утвержденному бюджету расходы по разделу «</w:t>
      </w:r>
      <w:r w:rsidRPr="00AC4C77">
        <w:rPr>
          <w:rFonts w:ascii="Times New Roman" w:hAnsi="Times New Roman"/>
          <w:b/>
          <w:sz w:val="24"/>
          <w:szCs w:val="24"/>
        </w:rPr>
        <w:t xml:space="preserve">Жилищно-коммунальное хозяйство»  </w:t>
      </w:r>
      <w:r w:rsidRPr="00AC4C77">
        <w:rPr>
          <w:rFonts w:ascii="Times New Roman" w:hAnsi="Times New Roman"/>
          <w:sz w:val="24"/>
          <w:szCs w:val="24"/>
        </w:rPr>
        <w:t xml:space="preserve">составили </w:t>
      </w:r>
      <w:r w:rsidR="00614D57">
        <w:rPr>
          <w:rFonts w:ascii="Times New Roman" w:hAnsi="Times New Roman"/>
          <w:sz w:val="24"/>
          <w:szCs w:val="24"/>
        </w:rPr>
        <w:t>1902,6</w:t>
      </w:r>
      <w:r w:rsidRPr="00AC4C77">
        <w:rPr>
          <w:rFonts w:ascii="Times New Roman" w:hAnsi="Times New Roman"/>
          <w:sz w:val="24"/>
          <w:szCs w:val="24"/>
        </w:rPr>
        <w:t xml:space="preserve"> тыс. рублей,  в  результате внесения изменений в течение финансового года плановый показатель объема расходов составил </w:t>
      </w:r>
      <w:r w:rsidR="00614D57">
        <w:rPr>
          <w:rFonts w:ascii="Times New Roman" w:hAnsi="Times New Roman"/>
          <w:sz w:val="24"/>
          <w:szCs w:val="24"/>
        </w:rPr>
        <w:t>3681,4</w:t>
      </w:r>
      <w:r w:rsidRPr="00AC4C77">
        <w:rPr>
          <w:rFonts w:ascii="Times New Roman" w:hAnsi="Times New Roman"/>
          <w:sz w:val="24"/>
          <w:szCs w:val="24"/>
        </w:rPr>
        <w:t xml:space="preserve"> тыс. рублей. По данным отчета об исполнении  бюджета поселения фактические расходы составили </w:t>
      </w:r>
      <w:r w:rsidR="00614D57">
        <w:rPr>
          <w:rFonts w:ascii="Times New Roman" w:hAnsi="Times New Roman"/>
          <w:sz w:val="24"/>
          <w:szCs w:val="24"/>
        </w:rPr>
        <w:t>3444,6</w:t>
      </w:r>
      <w:r w:rsidRPr="00AC4C77">
        <w:rPr>
          <w:rFonts w:ascii="Times New Roman" w:hAnsi="Times New Roman"/>
          <w:sz w:val="24"/>
          <w:szCs w:val="24"/>
        </w:rPr>
        <w:t xml:space="preserve"> тыс. рублей, что составляет </w:t>
      </w:r>
      <w:r w:rsidR="00614D57">
        <w:rPr>
          <w:rFonts w:ascii="Times New Roman" w:hAnsi="Times New Roman"/>
          <w:sz w:val="24"/>
          <w:szCs w:val="24"/>
        </w:rPr>
        <w:t>93,6</w:t>
      </w:r>
      <w:r w:rsidRPr="00AC4C77">
        <w:rPr>
          <w:rFonts w:ascii="Times New Roman" w:hAnsi="Times New Roman"/>
          <w:sz w:val="24"/>
          <w:szCs w:val="24"/>
        </w:rPr>
        <w:t>%  плановых п</w:t>
      </w:r>
      <w:r w:rsidR="00614D57">
        <w:rPr>
          <w:rFonts w:ascii="Times New Roman" w:hAnsi="Times New Roman"/>
          <w:sz w:val="24"/>
          <w:szCs w:val="24"/>
        </w:rPr>
        <w:t>оказателей.  По сравнению с 2021</w:t>
      </w:r>
      <w:r w:rsidRPr="00AC4C77">
        <w:rPr>
          <w:rFonts w:ascii="Times New Roman" w:hAnsi="Times New Roman"/>
          <w:sz w:val="24"/>
          <w:szCs w:val="24"/>
        </w:rPr>
        <w:t xml:space="preserve"> годом расходы </w:t>
      </w:r>
      <w:r w:rsidR="00E2637A">
        <w:rPr>
          <w:rFonts w:ascii="Times New Roman" w:hAnsi="Times New Roman"/>
          <w:sz w:val="24"/>
          <w:szCs w:val="24"/>
        </w:rPr>
        <w:t>увеличились</w:t>
      </w:r>
      <w:r w:rsidR="00614D57">
        <w:rPr>
          <w:rFonts w:ascii="Times New Roman" w:hAnsi="Times New Roman"/>
          <w:sz w:val="24"/>
          <w:szCs w:val="24"/>
        </w:rPr>
        <w:t xml:space="preserve"> в 1,6 раза</w:t>
      </w:r>
      <w:r w:rsidRPr="00AC4C77">
        <w:rPr>
          <w:rFonts w:ascii="Times New Roman" w:hAnsi="Times New Roman"/>
          <w:sz w:val="24"/>
          <w:szCs w:val="24"/>
        </w:rPr>
        <w:t>.</w:t>
      </w:r>
    </w:p>
    <w:p w:rsidR="00331B86" w:rsidRPr="00AC4C77" w:rsidRDefault="00331B86" w:rsidP="00331B86">
      <w:pPr>
        <w:spacing w:after="0" w:line="240" w:lineRule="auto"/>
        <w:ind w:firstLine="709"/>
        <w:jc w:val="both"/>
        <w:rPr>
          <w:rFonts w:ascii="Times New Roman" w:hAnsi="Times New Roman"/>
          <w:sz w:val="24"/>
          <w:szCs w:val="24"/>
        </w:rPr>
      </w:pPr>
      <w:r w:rsidRPr="00AC4C77">
        <w:rPr>
          <w:rFonts w:ascii="Times New Roman" w:hAnsi="Times New Roman"/>
          <w:sz w:val="24"/>
          <w:szCs w:val="24"/>
        </w:rPr>
        <w:t>Согласно первоначально утвержденному бюджету расходы по разделу «</w:t>
      </w:r>
      <w:r w:rsidRPr="00AC4C77">
        <w:rPr>
          <w:rFonts w:ascii="Times New Roman" w:hAnsi="Times New Roman"/>
          <w:b/>
          <w:sz w:val="24"/>
          <w:szCs w:val="24"/>
        </w:rPr>
        <w:t xml:space="preserve">Образование» </w:t>
      </w:r>
      <w:r w:rsidRPr="00AC4C77">
        <w:rPr>
          <w:rFonts w:ascii="Times New Roman" w:hAnsi="Times New Roman"/>
          <w:sz w:val="24"/>
          <w:szCs w:val="24"/>
        </w:rPr>
        <w:t xml:space="preserve">составили  </w:t>
      </w:r>
      <w:r w:rsidR="00AC4C77" w:rsidRPr="00AC4C77">
        <w:rPr>
          <w:rFonts w:ascii="Times New Roman" w:hAnsi="Times New Roman"/>
          <w:sz w:val="24"/>
          <w:szCs w:val="24"/>
        </w:rPr>
        <w:t>4,3</w:t>
      </w:r>
      <w:r w:rsidRPr="00AC4C77">
        <w:rPr>
          <w:rFonts w:ascii="Times New Roman" w:hAnsi="Times New Roman"/>
          <w:sz w:val="24"/>
          <w:szCs w:val="24"/>
        </w:rPr>
        <w:t xml:space="preserve"> тыс. рублей, в течение финансового года  плановый показатель объема расходов не менялся. Согласно данным отчета об испол</w:t>
      </w:r>
      <w:r w:rsidR="00C80071">
        <w:rPr>
          <w:rFonts w:ascii="Times New Roman" w:hAnsi="Times New Roman"/>
          <w:sz w:val="24"/>
          <w:szCs w:val="24"/>
        </w:rPr>
        <w:t>нении бюджета поселения  за 2022</w:t>
      </w:r>
      <w:r w:rsidRPr="00AC4C77">
        <w:rPr>
          <w:rFonts w:ascii="Times New Roman" w:hAnsi="Times New Roman"/>
          <w:sz w:val="24"/>
          <w:szCs w:val="24"/>
        </w:rPr>
        <w:t xml:space="preserve"> год фактические расходы на образование  составили </w:t>
      </w:r>
      <w:r w:rsidR="00AC4C77" w:rsidRPr="00AC4C77">
        <w:rPr>
          <w:rFonts w:ascii="Times New Roman" w:hAnsi="Times New Roman"/>
          <w:sz w:val="24"/>
          <w:szCs w:val="24"/>
        </w:rPr>
        <w:t>4,3</w:t>
      </w:r>
      <w:r w:rsidRPr="00AC4C77">
        <w:rPr>
          <w:rFonts w:ascii="Times New Roman" w:hAnsi="Times New Roman"/>
          <w:sz w:val="24"/>
          <w:szCs w:val="24"/>
        </w:rPr>
        <w:t xml:space="preserve"> тыс. рублей или 100% от утвержденных показателей. Указанные расход</w:t>
      </w:r>
      <w:r w:rsidR="00C80071">
        <w:rPr>
          <w:rFonts w:ascii="Times New Roman" w:hAnsi="Times New Roman"/>
          <w:sz w:val="24"/>
          <w:szCs w:val="24"/>
        </w:rPr>
        <w:t>ы  произведены по  подразделу «М</w:t>
      </w:r>
      <w:r w:rsidRPr="00AC4C77">
        <w:rPr>
          <w:rFonts w:ascii="Times New Roman" w:hAnsi="Times New Roman"/>
          <w:sz w:val="24"/>
          <w:szCs w:val="24"/>
        </w:rPr>
        <w:t>олодежна</w:t>
      </w:r>
      <w:r w:rsidR="00C80071">
        <w:rPr>
          <w:rFonts w:ascii="Times New Roman" w:hAnsi="Times New Roman"/>
          <w:sz w:val="24"/>
          <w:szCs w:val="24"/>
        </w:rPr>
        <w:t>я политика». По сравнению с 2021</w:t>
      </w:r>
      <w:r w:rsidRPr="00AC4C77">
        <w:rPr>
          <w:rFonts w:ascii="Times New Roman" w:hAnsi="Times New Roman"/>
          <w:sz w:val="24"/>
          <w:szCs w:val="24"/>
        </w:rPr>
        <w:t xml:space="preserve"> годом расходы </w:t>
      </w:r>
      <w:r w:rsidR="00E2637A">
        <w:rPr>
          <w:rFonts w:ascii="Times New Roman" w:hAnsi="Times New Roman"/>
          <w:sz w:val="24"/>
          <w:szCs w:val="24"/>
        </w:rPr>
        <w:t>не изменились.</w:t>
      </w:r>
    </w:p>
    <w:p w:rsidR="00AC4C77" w:rsidRPr="00AC4C77" w:rsidRDefault="00331B86" w:rsidP="00331B86">
      <w:pPr>
        <w:spacing w:after="0" w:line="240" w:lineRule="auto"/>
        <w:ind w:firstLine="709"/>
        <w:jc w:val="both"/>
        <w:rPr>
          <w:rFonts w:ascii="Times New Roman" w:hAnsi="Times New Roman"/>
          <w:sz w:val="24"/>
          <w:szCs w:val="24"/>
        </w:rPr>
      </w:pPr>
      <w:r w:rsidRPr="00AC4C77">
        <w:rPr>
          <w:rFonts w:ascii="Times New Roman" w:hAnsi="Times New Roman"/>
          <w:sz w:val="24"/>
          <w:szCs w:val="24"/>
        </w:rPr>
        <w:lastRenderedPageBreak/>
        <w:t xml:space="preserve">Согласно первоначально утвержденному бюджету расходы по разделу </w:t>
      </w:r>
      <w:r w:rsidRPr="00AC4C77">
        <w:rPr>
          <w:rFonts w:ascii="Times New Roman" w:hAnsi="Times New Roman"/>
          <w:b/>
          <w:sz w:val="24"/>
          <w:szCs w:val="24"/>
        </w:rPr>
        <w:t>«</w:t>
      </w:r>
      <w:r w:rsidR="00AC4C77" w:rsidRPr="00AC4C77">
        <w:rPr>
          <w:rFonts w:ascii="Times New Roman" w:hAnsi="Times New Roman"/>
          <w:b/>
          <w:sz w:val="24"/>
          <w:szCs w:val="24"/>
        </w:rPr>
        <w:t>Социальная политика</w:t>
      </w:r>
      <w:r w:rsidRPr="00AC4C77">
        <w:rPr>
          <w:rFonts w:ascii="Times New Roman" w:hAnsi="Times New Roman"/>
          <w:b/>
          <w:sz w:val="24"/>
          <w:szCs w:val="24"/>
        </w:rPr>
        <w:t xml:space="preserve">»  </w:t>
      </w:r>
      <w:r w:rsidRPr="00AC4C77">
        <w:rPr>
          <w:rFonts w:ascii="Times New Roman" w:hAnsi="Times New Roman"/>
          <w:sz w:val="24"/>
          <w:szCs w:val="24"/>
        </w:rPr>
        <w:t xml:space="preserve">составили </w:t>
      </w:r>
      <w:r w:rsidR="00C80071">
        <w:rPr>
          <w:rFonts w:ascii="Times New Roman" w:hAnsi="Times New Roman"/>
          <w:sz w:val="24"/>
          <w:szCs w:val="24"/>
        </w:rPr>
        <w:t>555,6</w:t>
      </w:r>
      <w:r w:rsidRPr="00AC4C77">
        <w:rPr>
          <w:rFonts w:ascii="Times New Roman" w:hAnsi="Times New Roman"/>
          <w:sz w:val="24"/>
          <w:szCs w:val="24"/>
        </w:rPr>
        <w:t xml:space="preserve"> тыс. рублей,  в  результате внесения изменений в течение финансового года  плановый показатель объема расходов составил </w:t>
      </w:r>
      <w:r w:rsidR="00C80071">
        <w:rPr>
          <w:rFonts w:ascii="Times New Roman" w:hAnsi="Times New Roman"/>
          <w:sz w:val="24"/>
          <w:szCs w:val="24"/>
        </w:rPr>
        <w:t>583,8</w:t>
      </w:r>
      <w:r w:rsidR="00AC4C77" w:rsidRPr="00AC4C77">
        <w:rPr>
          <w:rFonts w:ascii="Times New Roman" w:hAnsi="Times New Roman"/>
          <w:sz w:val="24"/>
          <w:szCs w:val="24"/>
        </w:rPr>
        <w:t xml:space="preserve"> </w:t>
      </w:r>
      <w:r w:rsidRPr="00AC4C77">
        <w:rPr>
          <w:rFonts w:ascii="Times New Roman" w:hAnsi="Times New Roman"/>
          <w:sz w:val="24"/>
          <w:szCs w:val="24"/>
        </w:rPr>
        <w:t xml:space="preserve">тыс. рублей. По данным отчета об исполнении  бюджета поселения фактические расходы составили </w:t>
      </w:r>
      <w:r w:rsidR="00C80071">
        <w:rPr>
          <w:rFonts w:ascii="Times New Roman" w:hAnsi="Times New Roman"/>
          <w:sz w:val="24"/>
          <w:szCs w:val="24"/>
        </w:rPr>
        <w:t>583,8</w:t>
      </w:r>
      <w:r w:rsidRPr="00AC4C77">
        <w:rPr>
          <w:rFonts w:ascii="Times New Roman" w:hAnsi="Times New Roman"/>
          <w:sz w:val="24"/>
          <w:szCs w:val="24"/>
        </w:rPr>
        <w:t xml:space="preserve"> ты</w:t>
      </w:r>
      <w:r w:rsidR="00C80071">
        <w:rPr>
          <w:rFonts w:ascii="Times New Roman" w:hAnsi="Times New Roman"/>
          <w:sz w:val="24"/>
          <w:szCs w:val="24"/>
        </w:rPr>
        <w:t>с. рублей, что составляет  100</w:t>
      </w:r>
      <w:r w:rsidRPr="00AC4C77">
        <w:rPr>
          <w:rFonts w:ascii="Times New Roman" w:hAnsi="Times New Roman"/>
          <w:sz w:val="24"/>
          <w:szCs w:val="24"/>
        </w:rPr>
        <w:t xml:space="preserve">%  плановых показателей. </w:t>
      </w:r>
      <w:r w:rsidR="00C80071">
        <w:rPr>
          <w:rFonts w:ascii="Times New Roman" w:hAnsi="Times New Roman"/>
          <w:sz w:val="24"/>
          <w:szCs w:val="24"/>
        </w:rPr>
        <w:t>По сравнению с 2021</w:t>
      </w:r>
      <w:r w:rsidR="00AC4C77" w:rsidRPr="00AC4C77">
        <w:rPr>
          <w:rFonts w:ascii="Times New Roman" w:hAnsi="Times New Roman"/>
          <w:sz w:val="24"/>
          <w:szCs w:val="24"/>
        </w:rPr>
        <w:t xml:space="preserve"> г</w:t>
      </w:r>
      <w:r w:rsidR="00C80071">
        <w:rPr>
          <w:rFonts w:ascii="Times New Roman" w:hAnsi="Times New Roman"/>
          <w:sz w:val="24"/>
          <w:szCs w:val="24"/>
        </w:rPr>
        <w:t>одом расходы увеличились  на 10,4</w:t>
      </w:r>
      <w:r w:rsidR="00AC4C77" w:rsidRPr="00AC4C77">
        <w:rPr>
          <w:rFonts w:ascii="Times New Roman" w:hAnsi="Times New Roman"/>
          <w:sz w:val="24"/>
          <w:szCs w:val="24"/>
        </w:rPr>
        <w:t>%.</w:t>
      </w:r>
    </w:p>
    <w:p w:rsidR="00331B86" w:rsidRPr="00AC4C77" w:rsidRDefault="00331B86" w:rsidP="00331B86">
      <w:pPr>
        <w:spacing w:after="0" w:line="240" w:lineRule="auto"/>
        <w:ind w:firstLine="709"/>
        <w:jc w:val="both"/>
        <w:rPr>
          <w:rFonts w:ascii="Times New Roman" w:hAnsi="Times New Roman"/>
          <w:sz w:val="24"/>
          <w:szCs w:val="24"/>
        </w:rPr>
      </w:pPr>
      <w:r w:rsidRPr="00AC4C77">
        <w:rPr>
          <w:rFonts w:ascii="Times New Roman" w:hAnsi="Times New Roman"/>
          <w:sz w:val="24"/>
          <w:szCs w:val="24"/>
        </w:rPr>
        <w:t>Анализ структуры расходов показал, что бюджет социально не ориентирован. На социальную ориентированность бюджета повлияли средства, израсходованные на общегосударственные вопросы и жилищно-коммунальное хозяйство составляющие значительную часть в расходах бюджета.</w:t>
      </w:r>
    </w:p>
    <w:p w:rsidR="00331B86" w:rsidRDefault="00331B86" w:rsidP="00331B86">
      <w:pPr>
        <w:spacing w:after="0" w:line="240" w:lineRule="auto"/>
        <w:ind w:firstLine="709"/>
        <w:jc w:val="both"/>
        <w:rPr>
          <w:rFonts w:ascii="Times New Roman" w:hAnsi="Times New Roman"/>
          <w:sz w:val="24"/>
          <w:szCs w:val="24"/>
        </w:rPr>
      </w:pPr>
      <w:r w:rsidRPr="00AC4C77">
        <w:rPr>
          <w:rFonts w:ascii="Times New Roman" w:hAnsi="Times New Roman"/>
          <w:sz w:val="24"/>
          <w:szCs w:val="24"/>
        </w:rPr>
        <w:t>В целом исполнение бюджета по расходам следует признать удовлетворительным. Нарушений в исполнении расходной части бюджета в процессе анализа отчета об исполнении бюджета не выявлено.</w:t>
      </w:r>
    </w:p>
    <w:p w:rsidR="00362CF7" w:rsidRPr="00362CF7" w:rsidRDefault="00CE4EB2" w:rsidP="00362CF7">
      <w:pPr>
        <w:spacing w:after="0" w:line="240" w:lineRule="auto"/>
        <w:ind w:firstLine="709"/>
        <w:jc w:val="both"/>
        <w:rPr>
          <w:rFonts w:ascii="Times New Roman" w:hAnsi="Times New Roman"/>
          <w:i/>
          <w:sz w:val="24"/>
          <w:szCs w:val="24"/>
        </w:rPr>
      </w:pPr>
      <w:proofErr w:type="gramStart"/>
      <w:r>
        <w:rPr>
          <w:rFonts w:ascii="Times New Roman" w:hAnsi="Times New Roman"/>
          <w:i/>
          <w:sz w:val="24"/>
          <w:szCs w:val="24"/>
        </w:rPr>
        <w:t>К</w:t>
      </w:r>
      <w:r w:rsidR="00362CF7" w:rsidRPr="00362CF7">
        <w:rPr>
          <w:rFonts w:ascii="Times New Roman" w:hAnsi="Times New Roman"/>
          <w:i/>
          <w:sz w:val="24"/>
          <w:szCs w:val="24"/>
        </w:rPr>
        <w:t xml:space="preserve">онтрольно-счетная комиссия отмечает, что в приложении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исполнении бюджета сельского поселения </w:t>
      </w:r>
      <w:proofErr w:type="spellStart"/>
      <w:r w:rsidR="009F6C0C">
        <w:rPr>
          <w:rFonts w:ascii="Times New Roman" w:hAnsi="Times New Roman"/>
          <w:i/>
          <w:sz w:val="24"/>
          <w:szCs w:val="24"/>
        </w:rPr>
        <w:t>Артюшинское</w:t>
      </w:r>
      <w:proofErr w:type="spellEnd"/>
      <w:r w:rsidR="00362CF7" w:rsidRPr="00362CF7">
        <w:rPr>
          <w:rFonts w:ascii="Times New Roman" w:hAnsi="Times New Roman"/>
          <w:i/>
          <w:sz w:val="24"/>
          <w:szCs w:val="24"/>
        </w:rPr>
        <w:t xml:space="preserve"> за 2022 год» в нарушение приказа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w:t>
      </w:r>
      <w:proofErr w:type="gramEnd"/>
      <w:r w:rsidR="00362CF7" w:rsidRPr="00362CF7">
        <w:rPr>
          <w:rFonts w:ascii="Times New Roman" w:hAnsi="Times New Roman"/>
          <w:i/>
          <w:sz w:val="24"/>
          <w:szCs w:val="24"/>
        </w:rPr>
        <w:t xml:space="preserve"> </w:t>
      </w:r>
      <w:proofErr w:type="gramStart"/>
      <w:r w:rsidR="00362CF7" w:rsidRPr="00362CF7">
        <w:rPr>
          <w:rFonts w:ascii="Times New Roman" w:hAnsi="Times New Roman"/>
          <w:i/>
          <w:sz w:val="24"/>
          <w:szCs w:val="24"/>
        </w:rPr>
        <w:t>принципах</w:t>
      </w:r>
      <w:proofErr w:type="gramEnd"/>
      <w:r w:rsidR="00362CF7" w:rsidRPr="00362CF7">
        <w:rPr>
          <w:rFonts w:ascii="Times New Roman" w:hAnsi="Times New Roman"/>
          <w:i/>
          <w:sz w:val="24"/>
          <w:szCs w:val="24"/>
        </w:rPr>
        <w:t xml:space="preserve"> назначения» допущено нарушение порядка применения бюджетной классификации Российской Федерации.</w:t>
      </w:r>
    </w:p>
    <w:p w:rsidR="00362CF7" w:rsidRPr="00362CF7" w:rsidRDefault="00362CF7" w:rsidP="00362CF7">
      <w:pPr>
        <w:spacing w:after="0" w:line="240" w:lineRule="auto"/>
        <w:ind w:firstLine="709"/>
        <w:jc w:val="both"/>
        <w:rPr>
          <w:rFonts w:ascii="Times New Roman" w:hAnsi="Times New Roman"/>
          <w:i/>
          <w:sz w:val="24"/>
          <w:szCs w:val="24"/>
        </w:rPr>
      </w:pPr>
      <w:r w:rsidRPr="00362CF7">
        <w:rPr>
          <w:rFonts w:ascii="Times New Roman" w:hAnsi="Times New Roman"/>
          <w:i/>
          <w:sz w:val="24"/>
          <w:szCs w:val="24"/>
        </w:rPr>
        <w:t>Так, в приложении 3 «Расходы бюджета поселения за 2022 год по разделам, подразделам, классификации расходов бюджета» указано наименование подраздела 0310 «Обеспечение пожарной безопасности». В соответствии с Инструкцией № 85н следует указать 0310 «Защита населения и территории от чрезвычайных ситуаций природного и техногенного характера, пожарная безопасность».</w:t>
      </w:r>
    </w:p>
    <w:p w:rsidR="00362CF7" w:rsidRPr="00AC4C77" w:rsidRDefault="00362CF7" w:rsidP="00362CF7">
      <w:pPr>
        <w:spacing w:after="0" w:line="240" w:lineRule="auto"/>
        <w:jc w:val="both"/>
        <w:rPr>
          <w:rFonts w:ascii="Times New Roman" w:hAnsi="Times New Roman"/>
          <w:sz w:val="24"/>
          <w:szCs w:val="24"/>
        </w:rPr>
      </w:pPr>
    </w:p>
    <w:p w:rsidR="00331B86" w:rsidRPr="00D1595F" w:rsidRDefault="00331B86" w:rsidP="00331B86">
      <w:pPr>
        <w:tabs>
          <w:tab w:val="left" w:pos="-2240"/>
        </w:tabs>
        <w:suppressAutoHyphens/>
        <w:spacing w:after="0" w:line="240" w:lineRule="auto"/>
        <w:ind w:firstLine="709"/>
        <w:jc w:val="both"/>
        <w:rPr>
          <w:rFonts w:ascii="Times New Roman" w:eastAsia="Times New Roman" w:hAnsi="Times New Roman"/>
          <w:kern w:val="1"/>
          <w:sz w:val="24"/>
          <w:szCs w:val="24"/>
          <w:lang w:eastAsia="ar-SA"/>
        </w:rPr>
      </w:pPr>
      <w:r w:rsidRPr="00D1595F">
        <w:rPr>
          <w:rFonts w:ascii="Times New Roman" w:eastAsia="Times New Roman" w:hAnsi="Times New Roman"/>
          <w:b/>
          <w:bCs/>
          <w:iCs/>
          <w:kern w:val="1"/>
          <w:sz w:val="24"/>
          <w:szCs w:val="24"/>
          <w:lang w:eastAsia="ar-SA"/>
        </w:rPr>
        <w:t>Анализ исполнения средств резервного фонда</w:t>
      </w:r>
      <w:r w:rsidRPr="00D1595F">
        <w:rPr>
          <w:rFonts w:ascii="Times New Roman" w:eastAsia="Times New Roman" w:hAnsi="Times New Roman"/>
          <w:kern w:val="1"/>
          <w:sz w:val="24"/>
          <w:szCs w:val="24"/>
          <w:lang w:eastAsia="ar-SA"/>
        </w:rPr>
        <w:t xml:space="preserve"> </w:t>
      </w:r>
    </w:p>
    <w:p w:rsidR="00331B86" w:rsidRPr="00D1595F" w:rsidRDefault="00331B86" w:rsidP="00331B86">
      <w:pPr>
        <w:tabs>
          <w:tab w:val="left" w:pos="-2240"/>
        </w:tabs>
        <w:suppressAutoHyphens/>
        <w:spacing w:after="0" w:line="240" w:lineRule="auto"/>
        <w:ind w:firstLine="709"/>
        <w:jc w:val="both"/>
        <w:rPr>
          <w:rFonts w:ascii="Times New Roman" w:eastAsia="Times New Roman" w:hAnsi="Times New Roman"/>
          <w:kern w:val="1"/>
          <w:sz w:val="24"/>
          <w:szCs w:val="24"/>
          <w:lang w:eastAsia="ar-SA"/>
        </w:rPr>
      </w:pPr>
      <w:r w:rsidRPr="00D1595F">
        <w:rPr>
          <w:rFonts w:ascii="Times New Roman" w:eastAsia="Times New Roman" w:hAnsi="Times New Roman"/>
          <w:kern w:val="1"/>
          <w:sz w:val="24"/>
          <w:szCs w:val="24"/>
          <w:lang w:eastAsia="ar-SA"/>
        </w:rPr>
        <w:t xml:space="preserve">В структуре расходов бюджета поселения решением Совета сельского поселения </w:t>
      </w:r>
      <w:proofErr w:type="spellStart"/>
      <w:r w:rsidR="005E410A" w:rsidRPr="00D1595F">
        <w:rPr>
          <w:rFonts w:ascii="Times New Roman" w:eastAsia="Times New Roman" w:hAnsi="Times New Roman"/>
          <w:kern w:val="1"/>
          <w:sz w:val="24"/>
          <w:szCs w:val="24"/>
          <w:lang w:eastAsia="ar-SA"/>
        </w:rPr>
        <w:t>Артюшинское</w:t>
      </w:r>
      <w:proofErr w:type="spellEnd"/>
      <w:r w:rsidR="005937B6">
        <w:rPr>
          <w:rFonts w:ascii="Times New Roman" w:eastAsia="Times New Roman" w:hAnsi="Times New Roman"/>
          <w:kern w:val="1"/>
          <w:sz w:val="24"/>
          <w:szCs w:val="24"/>
          <w:lang w:eastAsia="ar-SA"/>
        </w:rPr>
        <w:t xml:space="preserve"> от 16.12.2021 года №41</w:t>
      </w:r>
      <w:r w:rsidRPr="00D1595F">
        <w:rPr>
          <w:rFonts w:ascii="Times New Roman" w:eastAsia="Times New Roman" w:hAnsi="Times New Roman"/>
          <w:kern w:val="1"/>
          <w:sz w:val="24"/>
          <w:szCs w:val="24"/>
          <w:lang w:eastAsia="ar-SA"/>
        </w:rPr>
        <w:t xml:space="preserve"> в первоначальной редакции предусмотрены расходы по резервному фонду администрации поселения в сумме </w:t>
      </w:r>
      <w:r w:rsidR="005937B6">
        <w:rPr>
          <w:rFonts w:ascii="Times New Roman" w:eastAsia="Times New Roman" w:hAnsi="Times New Roman"/>
          <w:kern w:val="1"/>
          <w:sz w:val="24"/>
          <w:szCs w:val="24"/>
          <w:lang w:eastAsia="ar-SA"/>
        </w:rPr>
        <w:t>3</w:t>
      </w:r>
      <w:r w:rsidR="00D1595F" w:rsidRPr="00D1595F">
        <w:rPr>
          <w:rFonts w:ascii="Times New Roman" w:eastAsia="Times New Roman" w:hAnsi="Times New Roman"/>
          <w:kern w:val="1"/>
          <w:sz w:val="24"/>
          <w:szCs w:val="24"/>
          <w:lang w:eastAsia="ar-SA"/>
        </w:rPr>
        <w:t>,0</w:t>
      </w:r>
      <w:r w:rsidRPr="00D1595F">
        <w:rPr>
          <w:rFonts w:ascii="Times New Roman" w:eastAsia="Times New Roman" w:hAnsi="Times New Roman"/>
          <w:kern w:val="1"/>
          <w:sz w:val="24"/>
          <w:szCs w:val="24"/>
          <w:lang w:eastAsia="ar-SA"/>
        </w:rPr>
        <w:t xml:space="preserve"> тыс. рублей. </w:t>
      </w:r>
    </w:p>
    <w:p w:rsidR="005937B6" w:rsidRPr="005937B6" w:rsidRDefault="005937B6" w:rsidP="005937B6">
      <w:pPr>
        <w:spacing w:after="0" w:line="240" w:lineRule="auto"/>
        <w:ind w:firstLine="709"/>
        <w:jc w:val="both"/>
        <w:rPr>
          <w:rFonts w:ascii="Times New Roman" w:hAnsi="Times New Roman"/>
          <w:sz w:val="24"/>
          <w:szCs w:val="24"/>
        </w:rPr>
      </w:pPr>
      <w:r w:rsidRPr="005937B6">
        <w:rPr>
          <w:rFonts w:ascii="Times New Roman" w:hAnsi="Times New Roman"/>
          <w:sz w:val="24"/>
          <w:szCs w:val="24"/>
        </w:rPr>
        <w:t xml:space="preserve">Согласно </w:t>
      </w:r>
      <w:r>
        <w:rPr>
          <w:rFonts w:ascii="Times New Roman" w:hAnsi="Times New Roman"/>
          <w:sz w:val="24"/>
          <w:szCs w:val="24"/>
        </w:rPr>
        <w:t xml:space="preserve">данным </w:t>
      </w:r>
      <w:r w:rsidRPr="005937B6">
        <w:rPr>
          <w:rFonts w:ascii="Times New Roman" w:hAnsi="Times New Roman"/>
          <w:sz w:val="24"/>
          <w:szCs w:val="24"/>
        </w:rPr>
        <w:t>о</w:t>
      </w:r>
      <w:r>
        <w:rPr>
          <w:rFonts w:ascii="Times New Roman" w:hAnsi="Times New Roman"/>
          <w:sz w:val="24"/>
          <w:szCs w:val="24"/>
        </w:rPr>
        <w:t>тчета</w:t>
      </w:r>
      <w:r w:rsidRPr="005937B6">
        <w:rPr>
          <w:rFonts w:ascii="Times New Roman" w:hAnsi="Times New Roman"/>
          <w:sz w:val="24"/>
          <w:szCs w:val="24"/>
        </w:rPr>
        <w:t xml:space="preserve"> об исполнении бюджета поселения и информации о расходовании средств резервного фонда за 2022 год в процессе исполнения бюджета бюджетные ассигнования резервного фонда не востребованы.</w:t>
      </w:r>
    </w:p>
    <w:p w:rsidR="00331B86" w:rsidRPr="00F81E85" w:rsidRDefault="00331B86" w:rsidP="00331B86">
      <w:pPr>
        <w:spacing w:after="0" w:line="240" w:lineRule="auto"/>
        <w:ind w:firstLine="709"/>
        <w:jc w:val="both"/>
        <w:rPr>
          <w:rFonts w:ascii="Times New Roman" w:hAnsi="Times New Roman"/>
          <w:b/>
          <w:sz w:val="24"/>
          <w:szCs w:val="24"/>
        </w:rPr>
      </w:pPr>
      <w:r w:rsidRPr="00F81E85">
        <w:rPr>
          <w:rFonts w:ascii="Times New Roman" w:hAnsi="Times New Roman"/>
          <w:b/>
          <w:sz w:val="24"/>
          <w:szCs w:val="24"/>
        </w:rPr>
        <w:t>Дефицит бюджета и анализ источников его финансирования, состояние муниципального долга</w:t>
      </w:r>
    </w:p>
    <w:p w:rsidR="00331B86" w:rsidRPr="00F81E85" w:rsidRDefault="005937B6" w:rsidP="00331B86">
      <w:pPr>
        <w:spacing w:after="0" w:line="240" w:lineRule="auto"/>
        <w:ind w:firstLine="709"/>
        <w:jc w:val="both"/>
        <w:rPr>
          <w:rFonts w:ascii="Times New Roman" w:hAnsi="Times New Roman"/>
          <w:sz w:val="24"/>
          <w:szCs w:val="24"/>
        </w:rPr>
      </w:pPr>
      <w:r>
        <w:rPr>
          <w:rFonts w:ascii="Times New Roman" w:hAnsi="Times New Roman"/>
          <w:sz w:val="24"/>
          <w:szCs w:val="24"/>
        </w:rPr>
        <w:t>Первоначальным решением о бюджете поселения дефицит/профицит не утвержден.  В 2022</w:t>
      </w:r>
      <w:r w:rsidR="00331B86" w:rsidRPr="00F81E85">
        <w:rPr>
          <w:rFonts w:ascii="Times New Roman" w:hAnsi="Times New Roman"/>
          <w:sz w:val="24"/>
          <w:szCs w:val="24"/>
        </w:rPr>
        <w:t xml:space="preserve"> году в соответствии с решением </w:t>
      </w:r>
      <w:r>
        <w:rPr>
          <w:rFonts w:ascii="Times New Roman" w:hAnsi="Times New Roman"/>
          <w:sz w:val="24"/>
          <w:szCs w:val="24"/>
        </w:rPr>
        <w:t xml:space="preserve">Представительного Собрания округа </w:t>
      </w:r>
      <w:r w:rsidR="0024625E">
        <w:rPr>
          <w:rFonts w:ascii="Times New Roman" w:hAnsi="Times New Roman"/>
          <w:sz w:val="24"/>
          <w:szCs w:val="24"/>
        </w:rPr>
        <w:t xml:space="preserve"> от 26.12.2022</w:t>
      </w:r>
      <w:r w:rsidR="00331B86" w:rsidRPr="00F81E85">
        <w:rPr>
          <w:rFonts w:ascii="Times New Roman" w:hAnsi="Times New Roman"/>
          <w:sz w:val="24"/>
          <w:szCs w:val="24"/>
        </w:rPr>
        <w:t xml:space="preserve"> №</w:t>
      </w:r>
      <w:r w:rsidR="0024625E">
        <w:rPr>
          <w:rFonts w:ascii="Times New Roman" w:hAnsi="Times New Roman"/>
          <w:sz w:val="24"/>
          <w:szCs w:val="24"/>
        </w:rPr>
        <w:t>123</w:t>
      </w:r>
      <w:r w:rsidR="00331B86" w:rsidRPr="00F81E85">
        <w:rPr>
          <w:rFonts w:ascii="Times New Roman" w:hAnsi="Times New Roman"/>
          <w:sz w:val="24"/>
          <w:szCs w:val="24"/>
        </w:rPr>
        <w:t xml:space="preserve"> «О внесении изменений в решение Совета сельского поселения </w:t>
      </w:r>
      <w:proofErr w:type="spellStart"/>
      <w:r w:rsidR="00F81E85" w:rsidRPr="00F81E85">
        <w:rPr>
          <w:rFonts w:ascii="Times New Roman" w:hAnsi="Times New Roman"/>
          <w:sz w:val="24"/>
          <w:szCs w:val="24"/>
        </w:rPr>
        <w:t>Артюшинское</w:t>
      </w:r>
      <w:proofErr w:type="spellEnd"/>
      <w:r w:rsidR="0024625E">
        <w:rPr>
          <w:rFonts w:ascii="Times New Roman" w:hAnsi="Times New Roman"/>
          <w:sz w:val="24"/>
          <w:szCs w:val="24"/>
        </w:rPr>
        <w:t xml:space="preserve"> от 16.12.2021</w:t>
      </w:r>
      <w:r w:rsidR="00331B86" w:rsidRPr="00F81E85">
        <w:rPr>
          <w:rFonts w:ascii="Times New Roman" w:hAnsi="Times New Roman"/>
          <w:sz w:val="24"/>
          <w:szCs w:val="24"/>
        </w:rPr>
        <w:t xml:space="preserve"> №4</w:t>
      </w:r>
      <w:r w:rsidR="0024625E">
        <w:rPr>
          <w:rFonts w:ascii="Times New Roman" w:hAnsi="Times New Roman"/>
          <w:sz w:val="24"/>
          <w:szCs w:val="24"/>
        </w:rPr>
        <w:t>1</w:t>
      </w:r>
      <w:r w:rsidR="00F81E85" w:rsidRPr="00F81E85">
        <w:rPr>
          <w:rFonts w:ascii="Times New Roman" w:hAnsi="Times New Roman"/>
          <w:sz w:val="24"/>
          <w:szCs w:val="24"/>
        </w:rPr>
        <w:t>»</w:t>
      </w:r>
      <w:r w:rsidR="00331B86" w:rsidRPr="00F81E85">
        <w:rPr>
          <w:rFonts w:ascii="Times New Roman" w:hAnsi="Times New Roman"/>
          <w:sz w:val="24"/>
          <w:szCs w:val="24"/>
        </w:rPr>
        <w:t xml:space="preserve"> утвержден дефицит бюджета в сумме </w:t>
      </w:r>
      <w:r w:rsidR="0024625E">
        <w:rPr>
          <w:rFonts w:ascii="Times New Roman" w:hAnsi="Times New Roman"/>
          <w:sz w:val="24"/>
          <w:szCs w:val="24"/>
        </w:rPr>
        <w:t>206,1</w:t>
      </w:r>
      <w:r w:rsidR="00331B86" w:rsidRPr="00F81E85">
        <w:rPr>
          <w:rFonts w:ascii="Times New Roman" w:hAnsi="Times New Roman"/>
          <w:sz w:val="24"/>
          <w:szCs w:val="24"/>
        </w:rPr>
        <w:t xml:space="preserve"> тыс. рублей. </w:t>
      </w:r>
    </w:p>
    <w:p w:rsidR="00331B86" w:rsidRPr="00F81E85" w:rsidRDefault="00331B86" w:rsidP="00331B86">
      <w:pPr>
        <w:suppressAutoHyphens/>
        <w:spacing w:after="0" w:line="240" w:lineRule="auto"/>
        <w:ind w:firstLine="709"/>
        <w:jc w:val="both"/>
        <w:rPr>
          <w:rFonts w:ascii="Times New Roman" w:eastAsia="Times New Roman" w:hAnsi="Times New Roman"/>
          <w:kern w:val="1"/>
          <w:sz w:val="24"/>
          <w:szCs w:val="24"/>
          <w:lang w:eastAsia="ar-SA"/>
        </w:rPr>
      </w:pPr>
      <w:proofErr w:type="gramStart"/>
      <w:r w:rsidRPr="00F81E85">
        <w:rPr>
          <w:rFonts w:ascii="Times New Roman" w:eastAsia="Times New Roman" w:hAnsi="Times New Roman"/>
          <w:kern w:val="1"/>
          <w:sz w:val="24"/>
          <w:szCs w:val="24"/>
          <w:lang w:eastAsia="ar-SA"/>
        </w:rPr>
        <w:t>Нарушений Бюджетного кодекса РФ при установлении дефицита  бюджета поселения не установлено, предусмотренные источники внутреннего финансирования соответствуют статье 96 Бюджетного кодекса РФ,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 предоставленными местному бюджету другими бюджетами</w:t>
      </w:r>
      <w:proofErr w:type="gramEnd"/>
      <w:r w:rsidRPr="00F81E85">
        <w:rPr>
          <w:rFonts w:ascii="Times New Roman" w:eastAsia="Times New Roman" w:hAnsi="Times New Roman"/>
          <w:kern w:val="1"/>
          <w:sz w:val="24"/>
          <w:szCs w:val="24"/>
          <w:lang w:eastAsia="ar-SA"/>
        </w:rPr>
        <w:t xml:space="preserve"> бюджетной системы РФ.</w:t>
      </w:r>
    </w:p>
    <w:p w:rsidR="00331B86" w:rsidRPr="007B08D8" w:rsidRDefault="00331B86" w:rsidP="00331B86">
      <w:pPr>
        <w:suppressAutoHyphens/>
        <w:spacing w:after="0" w:line="240" w:lineRule="auto"/>
        <w:ind w:firstLine="709"/>
        <w:jc w:val="both"/>
        <w:rPr>
          <w:rFonts w:ascii="Times New Roman" w:eastAsia="Times New Roman" w:hAnsi="Times New Roman"/>
          <w:kern w:val="1"/>
          <w:sz w:val="24"/>
          <w:szCs w:val="24"/>
          <w:lang w:eastAsia="ar-SA"/>
        </w:rPr>
      </w:pPr>
      <w:r w:rsidRPr="007B08D8">
        <w:rPr>
          <w:rFonts w:ascii="Times New Roman" w:eastAsia="Times New Roman" w:hAnsi="Times New Roman"/>
          <w:kern w:val="1"/>
          <w:sz w:val="24"/>
          <w:szCs w:val="24"/>
          <w:lang w:eastAsia="ar-SA"/>
        </w:rPr>
        <w:t>Фактически  бюджет поселения  исполнен с</w:t>
      </w:r>
      <w:r w:rsidR="007678B2">
        <w:rPr>
          <w:rFonts w:ascii="Times New Roman" w:eastAsia="Times New Roman" w:hAnsi="Times New Roman"/>
          <w:kern w:val="1"/>
          <w:sz w:val="24"/>
          <w:szCs w:val="24"/>
          <w:lang w:eastAsia="ar-SA"/>
        </w:rPr>
        <w:t xml:space="preserve"> профицитом</w:t>
      </w:r>
      <w:r w:rsidRPr="007B08D8">
        <w:rPr>
          <w:rFonts w:ascii="Times New Roman" w:eastAsia="Times New Roman" w:hAnsi="Times New Roman"/>
          <w:kern w:val="1"/>
          <w:sz w:val="24"/>
          <w:szCs w:val="24"/>
          <w:lang w:eastAsia="ar-SA"/>
        </w:rPr>
        <w:t xml:space="preserve"> в размере </w:t>
      </w:r>
      <w:r w:rsidR="007678B2">
        <w:rPr>
          <w:rFonts w:ascii="Times New Roman" w:eastAsia="Times New Roman" w:hAnsi="Times New Roman"/>
          <w:kern w:val="1"/>
          <w:sz w:val="24"/>
          <w:szCs w:val="24"/>
          <w:lang w:eastAsia="ar-SA"/>
        </w:rPr>
        <w:t>266,7</w:t>
      </w:r>
      <w:r w:rsidRPr="007B08D8">
        <w:rPr>
          <w:rFonts w:ascii="Times New Roman" w:eastAsia="Times New Roman" w:hAnsi="Times New Roman"/>
          <w:kern w:val="1"/>
          <w:sz w:val="24"/>
          <w:szCs w:val="24"/>
          <w:lang w:eastAsia="ar-SA"/>
        </w:rPr>
        <w:t xml:space="preserve"> тыс. рублей. </w:t>
      </w:r>
    </w:p>
    <w:p w:rsidR="0000435B" w:rsidRPr="001625BA" w:rsidRDefault="00331B86" w:rsidP="001625BA">
      <w:pPr>
        <w:suppressAutoHyphens/>
        <w:spacing w:after="0" w:line="240" w:lineRule="auto"/>
        <w:ind w:firstLine="709"/>
        <w:jc w:val="both"/>
        <w:rPr>
          <w:rFonts w:ascii="Times New Roman" w:eastAsia="Times New Roman" w:hAnsi="Times New Roman"/>
          <w:b/>
          <w:kern w:val="1"/>
          <w:sz w:val="24"/>
          <w:szCs w:val="24"/>
          <w:lang w:eastAsia="ar-SA"/>
        </w:rPr>
      </w:pPr>
      <w:r w:rsidRPr="007B08D8">
        <w:rPr>
          <w:rFonts w:ascii="Times New Roman" w:eastAsia="Times New Roman" w:hAnsi="Times New Roman"/>
          <w:kern w:val="1"/>
          <w:sz w:val="24"/>
          <w:szCs w:val="24"/>
          <w:lang w:eastAsia="ar-SA"/>
        </w:rPr>
        <w:t>Расхождений между показателями, отражёнными в проекте Решения об исполнении бюджета и в годовом отчёте об исполнении бюд</w:t>
      </w:r>
      <w:r w:rsidR="001625BA">
        <w:rPr>
          <w:rFonts w:ascii="Times New Roman" w:eastAsia="Times New Roman" w:hAnsi="Times New Roman"/>
          <w:kern w:val="1"/>
          <w:sz w:val="24"/>
          <w:szCs w:val="24"/>
          <w:lang w:eastAsia="ar-SA"/>
        </w:rPr>
        <w:t>жета сельского поселения за 2022</w:t>
      </w:r>
      <w:r w:rsidRPr="007B08D8">
        <w:rPr>
          <w:rFonts w:ascii="Times New Roman" w:eastAsia="Times New Roman" w:hAnsi="Times New Roman"/>
          <w:kern w:val="1"/>
          <w:sz w:val="24"/>
          <w:szCs w:val="24"/>
          <w:lang w:eastAsia="ar-SA"/>
        </w:rPr>
        <w:t xml:space="preserve"> год, не установлено. </w:t>
      </w:r>
    </w:p>
    <w:p w:rsidR="009C6ED3" w:rsidRDefault="009C6ED3" w:rsidP="0000435B">
      <w:pPr>
        <w:spacing w:after="0" w:line="240" w:lineRule="auto"/>
        <w:ind w:firstLine="708"/>
        <w:jc w:val="both"/>
        <w:rPr>
          <w:rFonts w:ascii="Times New Roman" w:hAnsi="Times New Roman"/>
          <w:b/>
          <w:sz w:val="24"/>
          <w:szCs w:val="24"/>
        </w:rPr>
      </w:pPr>
    </w:p>
    <w:p w:rsidR="009C6ED3" w:rsidRDefault="009C6ED3" w:rsidP="0000435B">
      <w:pPr>
        <w:spacing w:after="0" w:line="240" w:lineRule="auto"/>
        <w:ind w:firstLine="708"/>
        <w:jc w:val="both"/>
        <w:rPr>
          <w:rFonts w:ascii="Times New Roman" w:hAnsi="Times New Roman"/>
          <w:b/>
          <w:sz w:val="24"/>
          <w:szCs w:val="24"/>
        </w:rPr>
      </w:pPr>
    </w:p>
    <w:p w:rsidR="00331B86" w:rsidRPr="00A74F54" w:rsidRDefault="00331B86" w:rsidP="0000435B">
      <w:pPr>
        <w:spacing w:after="0" w:line="240" w:lineRule="auto"/>
        <w:ind w:firstLine="708"/>
        <w:jc w:val="both"/>
        <w:rPr>
          <w:rFonts w:ascii="Times New Roman" w:hAnsi="Times New Roman"/>
          <w:b/>
          <w:sz w:val="24"/>
          <w:szCs w:val="24"/>
        </w:rPr>
      </w:pPr>
      <w:r w:rsidRPr="00A74F54">
        <w:rPr>
          <w:rFonts w:ascii="Times New Roman" w:hAnsi="Times New Roman"/>
          <w:b/>
          <w:sz w:val="24"/>
          <w:szCs w:val="24"/>
        </w:rPr>
        <w:lastRenderedPageBreak/>
        <w:t>Муниципальный долг</w:t>
      </w:r>
    </w:p>
    <w:p w:rsidR="00331B86" w:rsidRPr="00A74F54" w:rsidRDefault="001625BA" w:rsidP="00331B86">
      <w:pPr>
        <w:spacing w:after="0" w:line="240" w:lineRule="auto"/>
        <w:ind w:firstLine="709"/>
        <w:jc w:val="both"/>
        <w:rPr>
          <w:rFonts w:ascii="Times New Roman" w:hAnsi="Times New Roman"/>
          <w:sz w:val="24"/>
          <w:szCs w:val="24"/>
        </w:rPr>
      </w:pPr>
      <w:r>
        <w:rPr>
          <w:rFonts w:ascii="Times New Roman" w:hAnsi="Times New Roman"/>
          <w:sz w:val="24"/>
          <w:szCs w:val="24"/>
        </w:rPr>
        <w:t>По состоянию на 31.12.2022</w:t>
      </w:r>
      <w:r w:rsidR="00331B86" w:rsidRPr="00A74F54">
        <w:rPr>
          <w:rFonts w:ascii="Times New Roman" w:hAnsi="Times New Roman"/>
          <w:sz w:val="24"/>
          <w:szCs w:val="24"/>
        </w:rPr>
        <w:t xml:space="preserve"> муниципальный долг по сведениям муниципальной долговой книги отсутствует.</w:t>
      </w:r>
    </w:p>
    <w:p w:rsidR="00331B86" w:rsidRPr="00A74F54" w:rsidRDefault="001625BA" w:rsidP="00331B8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Муниципальные гарантии в 2022</w:t>
      </w:r>
      <w:r w:rsidR="00331B86" w:rsidRPr="00A74F54">
        <w:rPr>
          <w:rFonts w:ascii="Times New Roman" w:hAnsi="Times New Roman"/>
          <w:color w:val="000000"/>
          <w:sz w:val="24"/>
          <w:szCs w:val="24"/>
        </w:rPr>
        <w:t xml:space="preserve"> году сельским поселением</w:t>
      </w:r>
      <w:r w:rsidR="00331B86" w:rsidRPr="00A74F54">
        <w:rPr>
          <w:rFonts w:ascii="Times New Roman" w:hAnsi="Times New Roman"/>
          <w:sz w:val="24"/>
          <w:szCs w:val="24"/>
        </w:rPr>
        <w:t xml:space="preserve"> </w:t>
      </w:r>
      <w:proofErr w:type="spellStart"/>
      <w:r w:rsidR="00900172">
        <w:rPr>
          <w:rFonts w:ascii="Times New Roman" w:hAnsi="Times New Roman"/>
          <w:sz w:val="24"/>
          <w:szCs w:val="24"/>
        </w:rPr>
        <w:t>Артюшинское</w:t>
      </w:r>
      <w:proofErr w:type="spellEnd"/>
      <w:r w:rsidR="00331B86" w:rsidRPr="00A74F54">
        <w:rPr>
          <w:rFonts w:ascii="Times New Roman" w:hAnsi="Times New Roman"/>
          <w:sz w:val="24"/>
          <w:szCs w:val="24"/>
        </w:rPr>
        <w:t xml:space="preserve"> </w:t>
      </w:r>
      <w:r w:rsidR="00331B86" w:rsidRPr="00A74F54">
        <w:rPr>
          <w:rFonts w:ascii="Times New Roman" w:hAnsi="Times New Roman"/>
          <w:color w:val="000000"/>
          <w:sz w:val="24"/>
          <w:szCs w:val="24"/>
        </w:rPr>
        <w:t>не предоставлялись.</w:t>
      </w:r>
    </w:p>
    <w:p w:rsidR="00331B86" w:rsidRPr="00BD2A70" w:rsidRDefault="00331B86" w:rsidP="00331B86">
      <w:pPr>
        <w:spacing w:after="0" w:line="240" w:lineRule="auto"/>
        <w:ind w:firstLine="709"/>
        <w:jc w:val="both"/>
        <w:rPr>
          <w:rFonts w:ascii="Times New Roman" w:hAnsi="Times New Roman"/>
          <w:color w:val="000000"/>
          <w:sz w:val="24"/>
          <w:szCs w:val="24"/>
        </w:rPr>
      </w:pPr>
      <w:r w:rsidRPr="00BD2A70">
        <w:rPr>
          <w:rFonts w:ascii="Times New Roman" w:hAnsi="Times New Roman"/>
          <w:b/>
          <w:iCs/>
          <w:color w:val="000000"/>
          <w:sz w:val="24"/>
          <w:szCs w:val="24"/>
        </w:rPr>
        <w:t xml:space="preserve">Анализ состояния кредиторской и дебиторской задолженности </w:t>
      </w:r>
    </w:p>
    <w:p w:rsidR="004A1034" w:rsidRPr="004A1034" w:rsidRDefault="004A1034" w:rsidP="004A103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A1034">
        <w:rPr>
          <w:rFonts w:ascii="Times New Roman" w:eastAsia="Times New Roman" w:hAnsi="Times New Roman" w:cs="Times New Roman"/>
          <w:sz w:val="24"/>
          <w:szCs w:val="24"/>
          <w:lang w:eastAsia="ru-RU"/>
        </w:rPr>
        <w:t>Структура дебиторской и кредиторской задолженности представлена следующей таблицей:</w:t>
      </w:r>
    </w:p>
    <w:p w:rsidR="004A1034" w:rsidRPr="004A1034" w:rsidRDefault="00F02881" w:rsidP="00F02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Таблица №4</w:t>
      </w:r>
      <w:r w:rsidR="004A1034" w:rsidRPr="004A10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4A1034" w:rsidRPr="004A1034">
        <w:rPr>
          <w:rFonts w:ascii="Times New Roman" w:eastAsia="Times New Roman" w:hAnsi="Times New Roman" w:cs="Times New Roman"/>
          <w:color w:val="000000"/>
          <w:sz w:val="24"/>
          <w:szCs w:val="24"/>
          <w:lang w:eastAsia="ru-RU"/>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5"/>
        <w:gridCol w:w="38"/>
        <w:gridCol w:w="1546"/>
        <w:gridCol w:w="1226"/>
        <w:gridCol w:w="8"/>
        <w:gridCol w:w="1394"/>
        <w:gridCol w:w="1194"/>
      </w:tblGrid>
      <w:tr w:rsidR="004A1034" w:rsidRPr="004A1034" w:rsidTr="00412D6F">
        <w:trPr>
          <w:trHeight w:val="120"/>
        </w:trPr>
        <w:tc>
          <w:tcPr>
            <w:tcW w:w="2424" w:type="pct"/>
            <w:gridSpan w:val="2"/>
            <w:vMerge w:val="restart"/>
            <w:shd w:val="clear" w:color="auto" w:fill="C6D9F1"/>
            <w:vAlign w:val="center"/>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Счет бюджетного учета</w:t>
            </w:r>
          </w:p>
        </w:tc>
        <w:tc>
          <w:tcPr>
            <w:tcW w:w="1334" w:type="pct"/>
            <w:gridSpan w:val="3"/>
            <w:shd w:val="clear" w:color="auto" w:fill="C6D9F1"/>
            <w:vAlign w:val="center"/>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на начало года</w:t>
            </w:r>
          </w:p>
        </w:tc>
        <w:tc>
          <w:tcPr>
            <w:tcW w:w="1242" w:type="pct"/>
            <w:gridSpan w:val="2"/>
            <w:shd w:val="clear" w:color="auto" w:fill="C6D9F1"/>
            <w:vAlign w:val="center"/>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на конец года</w:t>
            </w:r>
          </w:p>
        </w:tc>
      </w:tr>
      <w:tr w:rsidR="004A1034" w:rsidRPr="004A1034" w:rsidTr="00412D6F">
        <w:trPr>
          <w:trHeight w:val="392"/>
        </w:trPr>
        <w:tc>
          <w:tcPr>
            <w:tcW w:w="2424" w:type="pct"/>
            <w:gridSpan w:val="2"/>
            <w:vMerge/>
            <w:shd w:val="clear" w:color="auto" w:fill="C6D9F1"/>
            <w:vAlign w:val="center"/>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2" w:type="pct"/>
            <w:shd w:val="clear" w:color="auto" w:fill="C6D9F1"/>
            <w:vAlign w:val="center"/>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Сумма</w:t>
            </w:r>
          </w:p>
        </w:tc>
        <w:tc>
          <w:tcPr>
            <w:tcW w:w="592" w:type="pct"/>
            <w:gridSpan w:val="2"/>
            <w:shd w:val="clear" w:color="auto" w:fill="C6D9F1"/>
            <w:vAlign w:val="center"/>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Уд</w:t>
            </w:r>
            <w:proofErr w:type="gramStart"/>
            <w:r w:rsidRPr="004A1034">
              <w:rPr>
                <w:rFonts w:ascii="Times New Roman" w:eastAsia="Times New Roman" w:hAnsi="Times New Roman" w:cs="Times New Roman"/>
                <w:sz w:val="20"/>
                <w:szCs w:val="20"/>
                <w:lang w:eastAsia="ru-RU"/>
              </w:rPr>
              <w:t>.</w:t>
            </w:r>
            <w:proofErr w:type="gramEnd"/>
            <w:r w:rsidRPr="004A1034">
              <w:rPr>
                <w:rFonts w:ascii="Times New Roman" w:eastAsia="Times New Roman" w:hAnsi="Times New Roman" w:cs="Times New Roman"/>
                <w:sz w:val="20"/>
                <w:szCs w:val="20"/>
                <w:lang w:eastAsia="ru-RU"/>
              </w:rPr>
              <w:t xml:space="preserve"> </w:t>
            </w:r>
            <w:proofErr w:type="gramStart"/>
            <w:r w:rsidRPr="004A1034">
              <w:rPr>
                <w:rFonts w:ascii="Times New Roman" w:eastAsia="Times New Roman" w:hAnsi="Times New Roman" w:cs="Times New Roman"/>
                <w:sz w:val="20"/>
                <w:szCs w:val="20"/>
                <w:lang w:eastAsia="ru-RU"/>
              </w:rPr>
              <w:t>в</w:t>
            </w:r>
            <w:proofErr w:type="gramEnd"/>
            <w:r w:rsidRPr="004A1034">
              <w:rPr>
                <w:rFonts w:ascii="Times New Roman" w:eastAsia="Times New Roman" w:hAnsi="Times New Roman" w:cs="Times New Roman"/>
                <w:sz w:val="20"/>
                <w:szCs w:val="20"/>
                <w:lang w:eastAsia="ru-RU"/>
              </w:rPr>
              <w:t>ес, %</w:t>
            </w:r>
          </w:p>
        </w:tc>
        <w:tc>
          <w:tcPr>
            <w:tcW w:w="669" w:type="pct"/>
            <w:shd w:val="clear" w:color="auto" w:fill="C6D9F1"/>
            <w:vAlign w:val="center"/>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Сумма</w:t>
            </w:r>
          </w:p>
        </w:tc>
        <w:tc>
          <w:tcPr>
            <w:tcW w:w="573" w:type="pct"/>
            <w:shd w:val="clear" w:color="auto" w:fill="C6D9F1"/>
            <w:vAlign w:val="center"/>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Уд</w:t>
            </w:r>
            <w:proofErr w:type="gramStart"/>
            <w:r w:rsidRPr="004A1034">
              <w:rPr>
                <w:rFonts w:ascii="Times New Roman" w:eastAsia="Times New Roman" w:hAnsi="Times New Roman" w:cs="Times New Roman"/>
                <w:sz w:val="20"/>
                <w:szCs w:val="20"/>
                <w:lang w:eastAsia="ru-RU"/>
              </w:rPr>
              <w:t>.</w:t>
            </w:r>
            <w:proofErr w:type="gramEnd"/>
            <w:r w:rsidRPr="004A1034">
              <w:rPr>
                <w:rFonts w:ascii="Times New Roman" w:eastAsia="Times New Roman" w:hAnsi="Times New Roman" w:cs="Times New Roman"/>
                <w:sz w:val="20"/>
                <w:szCs w:val="20"/>
                <w:lang w:eastAsia="ru-RU"/>
              </w:rPr>
              <w:t xml:space="preserve"> </w:t>
            </w:r>
            <w:proofErr w:type="gramStart"/>
            <w:r w:rsidRPr="004A1034">
              <w:rPr>
                <w:rFonts w:ascii="Times New Roman" w:eastAsia="Times New Roman" w:hAnsi="Times New Roman" w:cs="Times New Roman"/>
                <w:sz w:val="20"/>
                <w:szCs w:val="20"/>
                <w:lang w:eastAsia="ru-RU"/>
              </w:rPr>
              <w:t>в</w:t>
            </w:r>
            <w:proofErr w:type="gramEnd"/>
            <w:r w:rsidRPr="004A1034">
              <w:rPr>
                <w:rFonts w:ascii="Times New Roman" w:eastAsia="Times New Roman" w:hAnsi="Times New Roman" w:cs="Times New Roman"/>
                <w:sz w:val="20"/>
                <w:szCs w:val="20"/>
                <w:lang w:eastAsia="ru-RU"/>
              </w:rPr>
              <w:t>ес, %</w:t>
            </w:r>
          </w:p>
        </w:tc>
      </w:tr>
      <w:tr w:rsidR="004A1034" w:rsidRPr="004A1034" w:rsidTr="00412D6F">
        <w:tc>
          <w:tcPr>
            <w:tcW w:w="5000" w:type="pct"/>
            <w:gridSpan w:val="7"/>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b/>
                <w:sz w:val="20"/>
                <w:szCs w:val="20"/>
                <w:lang w:eastAsia="ru-RU"/>
              </w:rPr>
              <w:t>дебиторская задолженность</w:t>
            </w:r>
          </w:p>
        </w:tc>
      </w:tr>
      <w:tr w:rsidR="004A1034" w:rsidRPr="004A1034" w:rsidTr="00412D6F">
        <w:tc>
          <w:tcPr>
            <w:tcW w:w="2424" w:type="pct"/>
            <w:gridSpan w:val="2"/>
          </w:tcPr>
          <w:p w:rsidR="004A1034" w:rsidRPr="004A1034" w:rsidRDefault="004A1034" w:rsidP="004A1034">
            <w:pPr>
              <w:autoSpaceDE w:val="0"/>
              <w:autoSpaceDN w:val="0"/>
              <w:adjustRightInd w:val="0"/>
              <w:spacing w:after="0" w:line="240" w:lineRule="auto"/>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205 Расчеты по доходам</w:t>
            </w:r>
          </w:p>
        </w:tc>
        <w:tc>
          <w:tcPr>
            <w:tcW w:w="742"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14 601,3</w:t>
            </w:r>
          </w:p>
        </w:tc>
        <w:tc>
          <w:tcPr>
            <w:tcW w:w="592"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100,0</w:t>
            </w:r>
          </w:p>
        </w:tc>
        <w:tc>
          <w:tcPr>
            <w:tcW w:w="669"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325,9</w:t>
            </w:r>
          </w:p>
        </w:tc>
        <w:tc>
          <w:tcPr>
            <w:tcW w:w="573"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100,0</w:t>
            </w:r>
          </w:p>
        </w:tc>
      </w:tr>
      <w:tr w:rsidR="004A1034" w:rsidRPr="004A1034" w:rsidTr="00412D6F">
        <w:tc>
          <w:tcPr>
            <w:tcW w:w="2424" w:type="pct"/>
            <w:gridSpan w:val="2"/>
          </w:tcPr>
          <w:p w:rsidR="004A1034" w:rsidRPr="004A1034" w:rsidRDefault="004A1034" w:rsidP="004A1034">
            <w:pPr>
              <w:autoSpaceDE w:val="0"/>
              <w:autoSpaceDN w:val="0"/>
              <w:adjustRightInd w:val="0"/>
              <w:spacing w:after="0" w:line="240" w:lineRule="auto"/>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206 Расчеты по выданным авансам</w:t>
            </w:r>
          </w:p>
        </w:tc>
        <w:tc>
          <w:tcPr>
            <w:tcW w:w="742"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0,5</w:t>
            </w:r>
          </w:p>
        </w:tc>
        <w:tc>
          <w:tcPr>
            <w:tcW w:w="592"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0,0</w:t>
            </w:r>
          </w:p>
        </w:tc>
        <w:tc>
          <w:tcPr>
            <w:tcW w:w="669"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0,0</w:t>
            </w:r>
          </w:p>
        </w:tc>
        <w:tc>
          <w:tcPr>
            <w:tcW w:w="573"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0,0</w:t>
            </w:r>
          </w:p>
        </w:tc>
      </w:tr>
      <w:tr w:rsidR="004A1034" w:rsidRPr="004A1034" w:rsidTr="00412D6F">
        <w:tc>
          <w:tcPr>
            <w:tcW w:w="2424" w:type="pct"/>
            <w:gridSpan w:val="2"/>
          </w:tcPr>
          <w:p w:rsidR="004A1034" w:rsidRPr="004A1034" w:rsidRDefault="004A1034" w:rsidP="004A1034">
            <w:pPr>
              <w:autoSpaceDE w:val="0"/>
              <w:autoSpaceDN w:val="0"/>
              <w:adjustRightInd w:val="0"/>
              <w:spacing w:after="0" w:line="240" w:lineRule="auto"/>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209Расчеты по ущербу и иным доходам</w:t>
            </w:r>
          </w:p>
        </w:tc>
        <w:tc>
          <w:tcPr>
            <w:tcW w:w="742"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6,6</w:t>
            </w:r>
          </w:p>
        </w:tc>
        <w:tc>
          <w:tcPr>
            <w:tcW w:w="592"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0,0</w:t>
            </w:r>
          </w:p>
        </w:tc>
        <w:tc>
          <w:tcPr>
            <w:tcW w:w="669"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0,0</w:t>
            </w:r>
          </w:p>
        </w:tc>
        <w:tc>
          <w:tcPr>
            <w:tcW w:w="573"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0,0</w:t>
            </w:r>
          </w:p>
        </w:tc>
      </w:tr>
      <w:tr w:rsidR="004A1034" w:rsidRPr="004A1034" w:rsidTr="00412D6F">
        <w:tc>
          <w:tcPr>
            <w:tcW w:w="2424"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1034">
              <w:rPr>
                <w:rFonts w:ascii="Times New Roman" w:eastAsia="Times New Roman" w:hAnsi="Times New Roman" w:cs="Times New Roman"/>
                <w:b/>
                <w:sz w:val="20"/>
                <w:szCs w:val="20"/>
                <w:lang w:eastAsia="ru-RU"/>
              </w:rPr>
              <w:t>Итого:</w:t>
            </w:r>
          </w:p>
        </w:tc>
        <w:tc>
          <w:tcPr>
            <w:tcW w:w="742"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1034">
              <w:rPr>
                <w:rFonts w:ascii="Times New Roman" w:eastAsia="Times New Roman" w:hAnsi="Times New Roman" w:cs="Times New Roman"/>
                <w:b/>
                <w:sz w:val="20"/>
                <w:szCs w:val="20"/>
                <w:lang w:eastAsia="ru-RU"/>
              </w:rPr>
              <w:t>14 608,5</w:t>
            </w:r>
          </w:p>
        </w:tc>
        <w:tc>
          <w:tcPr>
            <w:tcW w:w="592"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1034">
              <w:rPr>
                <w:rFonts w:ascii="Times New Roman" w:eastAsia="Times New Roman" w:hAnsi="Times New Roman" w:cs="Times New Roman"/>
                <w:b/>
                <w:sz w:val="20"/>
                <w:szCs w:val="20"/>
                <w:lang w:eastAsia="ru-RU"/>
              </w:rPr>
              <w:t>100,0</w:t>
            </w:r>
          </w:p>
        </w:tc>
        <w:tc>
          <w:tcPr>
            <w:tcW w:w="669"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1034">
              <w:rPr>
                <w:rFonts w:ascii="Times New Roman" w:eastAsia="Times New Roman" w:hAnsi="Times New Roman" w:cs="Times New Roman"/>
                <w:b/>
                <w:sz w:val="20"/>
                <w:szCs w:val="20"/>
                <w:lang w:eastAsia="ru-RU"/>
              </w:rPr>
              <w:t>325,9</w:t>
            </w:r>
          </w:p>
        </w:tc>
        <w:tc>
          <w:tcPr>
            <w:tcW w:w="573"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1034">
              <w:rPr>
                <w:rFonts w:ascii="Times New Roman" w:eastAsia="Times New Roman" w:hAnsi="Times New Roman" w:cs="Times New Roman"/>
                <w:b/>
                <w:sz w:val="20"/>
                <w:szCs w:val="20"/>
                <w:lang w:eastAsia="ru-RU"/>
              </w:rPr>
              <w:t>100,0</w:t>
            </w:r>
          </w:p>
        </w:tc>
      </w:tr>
      <w:tr w:rsidR="004A1034" w:rsidRPr="004A1034" w:rsidTr="00412D6F">
        <w:tc>
          <w:tcPr>
            <w:tcW w:w="5000" w:type="pct"/>
            <w:gridSpan w:val="7"/>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A1034" w:rsidRPr="004A1034" w:rsidTr="00412D6F">
        <w:tc>
          <w:tcPr>
            <w:tcW w:w="2406" w:type="pct"/>
          </w:tcPr>
          <w:p w:rsidR="004A1034" w:rsidRPr="004A1034" w:rsidRDefault="004A1034" w:rsidP="004A10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205 Расчеты по доходам</w:t>
            </w:r>
          </w:p>
        </w:tc>
        <w:tc>
          <w:tcPr>
            <w:tcW w:w="760"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158,7</w:t>
            </w:r>
          </w:p>
        </w:tc>
        <w:tc>
          <w:tcPr>
            <w:tcW w:w="588" w:type="pct"/>
            <w:vAlign w:val="center"/>
          </w:tcPr>
          <w:p w:rsidR="004A1034" w:rsidRPr="004A1034" w:rsidRDefault="004A1034" w:rsidP="004A1034">
            <w:pPr>
              <w:spacing w:after="0" w:line="240" w:lineRule="auto"/>
              <w:jc w:val="center"/>
              <w:rPr>
                <w:rFonts w:ascii="Times New Roman" w:eastAsia="Times New Roman" w:hAnsi="Times New Roman" w:cs="Times New Roman"/>
                <w:color w:val="000000"/>
                <w:sz w:val="20"/>
                <w:szCs w:val="20"/>
                <w:lang w:eastAsia="ru-RU"/>
              </w:rPr>
            </w:pPr>
            <w:r w:rsidRPr="004A1034">
              <w:rPr>
                <w:rFonts w:ascii="Times New Roman" w:eastAsia="Times New Roman" w:hAnsi="Times New Roman" w:cs="Times New Roman"/>
                <w:color w:val="000000"/>
                <w:sz w:val="20"/>
                <w:szCs w:val="20"/>
                <w:lang w:eastAsia="ru-RU"/>
              </w:rPr>
              <w:t>47,5</w:t>
            </w:r>
          </w:p>
        </w:tc>
        <w:tc>
          <w:tcPr>
            <w:tcW w:w="673"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192,2</w:t>
            </w:r>
          </w:p>
        </w:tc>
        <w:tc>
          <w:tcPr>
            <w:tcW w:w="573" w:type="pct"/>
            <w:vAlign w:val="center"/>
          </w:tcPr>
          <w:p w:rsidR="004A1034" w:rsidRPr="004A1034" w:rsidRDefault="004A1034" w:rsidP="004A1034">
            <w:pPr>
              <w:spacing w:after="0" w:line="240" w:lineRule="auto"/>
              <w:jc w:val="center"/>
              <w:rPr>
                <w:rFonts w:ascii="Times New Roman" w:eastAsia="Times New Roman" w:hAnsi="Times New Roman" w:cs="Times New Roman"/>
                <w:color w:val="000000"/>
                <w:sz w:val="20"/>
                <w:szCs w:val="20"/>
                <w:lang w:eastAsia="ru-RU"/>
              </w:rPr>
            </w:pPr>
            <w:r w:rsidRPr="004A1034">
              <w:rPr>
                <w:rFonts w:ascii="Times New Roman" w:eastAsia="Times New Roman" w:hAnsi="Times New Roman" w:cs="Times New Roman"/>
                <w:color w:val="000000"/>
                <w:sz w:val="20"/>
                <w:szCs w:val="20"/>
                <w:lang w:eastAsia="ru-RU"/>
              </w:rPr>
              <w:t>100,0</w:t>
            </w:r>
          </w:p>
        </w:tc>
      </w:tr>
      <w:tr w:rsidR="004A1034" w:rsidRPr="004A1034" w:rsidTr="00412D6F">
        <w:tc>
          <w:tcPr>
            <w:tcW w:w="2406" w:type="pct"/>
          </w:tcPr>
          <w:p w:rsidR="004A1034" w:rsidRPr="004A1034" w:rsidRDefault="004A1034" w:rsidP="004A10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302 Расчеты по принятым обязательствам</w:t>
            </w:r>
          </w:p>
        </w:tc>
        <w:tc>
          <w:tcPr>
            <w:tcW w:w="760"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77,3</w:t>
            </w:r>
          </w:p>
        </w:tc>
        <w:tc>
          <w:tcPr>
            <w:tcW w:w="588" w:type="pct"/>
            <w:vAlign w:val="center"/>
          </w:tcPr>
          <w:p w:rsidR="004A1034" w:rsidRPr="004A1034" w:rsidRDefault="004A1034" w:rsidP="004A1034">
            <w:pPr>
              <w:spacing w:after="0" w:line="240" w:lineRule="auto"/>
              <w:jc w:val="center"/>
              <w:rPr>
                <w:rFonts w:ascii="Times New Roman" w:eastAsia="Times New Roman" w:hAnsi="Times New Roman" w:cs="Times New Roman"/>
                <w:color w:val="000000"/>
                <w:sz w:val="20"/>
                <w:szCs w:val="20"/>
                <w:lang w:eastAsia="ru-RU"/>
              </w:rPr>
            </w:pPr>
            <w:r w:rsidRPr="004A1034">
              <w:rPr>
                <w:rFonts w:ascii="Times New Roman" w:eastAsia="Times New Roman" w:hAnsi="Times New Roman" w:cs="Times New Roman"/>
                <w:color w:val="000000"/>
                <w:sz w:val="20"/>
                <w:szCs w:val="20"/>
                <w:lang w:eastAsia="ru-RU"/>
              </w:rPr>
              <w:t>23,2</w:t>
            </w:r>
          </w:p>
        </w:tc>
        <w:tc>
          <w:tcPr>
            <w:tcW w:w="673"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0,0</w:t>
            </w:r>
          </w:p>
        </w:tc>
        <w:tc>
          <w:tcPr>
            <w:tcW w:w="573" w:type="pct"/>
            <w:vAlign w:val="center"/>
          </w:tcPr>
          <w:p w:rsidR="004A1034" w:rsidRPr="004A1034" w:rsidRDefault="004A1034" w:rsidP="004A1034">
            <w:pPr>
              <w:spacing w:after="0" w:line="240" w:lineRule="auto"/>
              <w:jc w:val="center"/>
              <w:rPr>
                <w:rFonts w:ascii="Times New Roman" w:eastAsia="Times New Roman" w:hAnsi="Times New Roman" w:cs="Times New Roman"/>
                <w:color w:val="000000"/>
                <w:sz w:val="20"/>
                <w:szCs w:val="20"/>
                <w:lang w:eastAsia="ru-RU"/>
              </w:rPr>
            </w:pPr>
            <w:r w:rsidRPr="004A1034">
              <w:rPr>
                <w:rFonts w:ascii="Times New Roman" w:eastAsia="Times New Roman" w:hAnsi="Times New Roman" w:cs="Times New Roman"/>
                <w:color w:val="000000"/>
                <w:sz w:val="20"/>
                <w:szCs w:val="20"/>
                <w:lang w:eastAsia="ru-RU"/>
              </w:rPr>
              <w:t>0,0</w:t>
            </w:r>
          </w:p>
        </w:tc>
      </w:tr>
      <w:tr w:rsidR="004A1034" w:rsidRPr="004A1034" w:rsidTr="00412D6F">
        <w:tc>
          <w:tcPr>
            <w:tcW w:w="2406" w:type="pct"/>
          </w:tcPr>
          <w:p w:rsidR="004A1034" w:rsidRPr="004A1034" w:rsidRDefault="004A1034" w:rsidP="004A10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303 Расчеты по платежам в бюджеты</w:t>
            </w:r>
          </w:p>
        </w:tc>
        <w:tc>
          <w:tcPr>
            <w:tcW w:w="760"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97,8</w:t>
            </w:r>
          </w:p>
        </w:tc>
        <w:tc>
          <w:tcPr>
            <w:tcW w:w="588" w:type="pct"/>
            <w:vAlign w:val="center"/>
          </w:tcPr>
          <w:p w:rsidR="004A1034" w:rsidRPr="004A1034" w:rsidRDefault="004A1034" w:rsidP="004A1034">
            <w:pPr>
              <w:spacing w:after="0" w:line="240" w:lineRule="auto"/>
              <w:jc w:val="center"/>
              <w:rPr>
                <w:rFonts w:ascii="Times New Roman" w:eastAsia="Times New Roman" w:hAnsi="Times New Roman" w:cs="Times New Roman"/>
                <w:color w:val="000000"/>
                <w:sz w:val="20"/>
                <w:szCs w:val="20"/>
                <w:lang w:eastAsia="ru-RU"/>
              </w:rPr>
            </w:pPr>
            <w:r w:rsidRPr="004A1034">
              <w:rPr>
                <w:rFonts w:ascii="Times New Roman" w:eastAsia="Times New Roman" w:hAnsi="Times New Roman" w:cs="Times New Roman"/>
                <w:color w:val="000000"/>
                <w:sz w:val="20"/>
                <w:szCs w:val="20"/>
                <w:lang w:eastAsia="ru-RU"/>
              </w:rPr>
              <w:t>29,3</w:t>
            </w:r>
          </w:p>
        </w:tc>
        <w:tc>
          <w:tcPr>
            <w:tcW w:w="673"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A1034">
              <w:rPr>
                <w:rFonts w:ascii="Times New Roman" w:eastAsia="Times New Roman" w:hAnsi="Times New Roman" w:cs="Times New Roman"/>
                <w:sz w:val="20"/>
                <w:szCs w:val="20"/>
                <w:lang w:eastAsia="ru-RU"/>
              </w:rPr>
              <w:t>0,0</w:t>
            </w:r>
          </w:p>
        </w:tc>
        <w:tc>
          <w:tcPr>
            <w:tcW w:w="573" w:type="pct"/>
            <w:vAlign w:val="center"/>
          </w:tcPr>
          <w:p w:rsidR="004A1034" w:rsidRPr="004A1034" w:rsidRDefault="004A1034" w:rsidP="004A1034">
            <w:pPr>
              <w:spacing w:after="0" w:line="240" w:lineRule="auto"/>
              <w:jc w:val="center"/>
              <w:rPr>
                <w:rFonts w:ascii="Times New Roman" w:eastAsia="Times New Roman" w:hAnsi="Times New Roman" w:cs="Times New Roman"/>
                <w:color w:val="000000"/>
                <w:sz w:val="20"/>
                <w:szCs w:val="20"/>
                <w:lang w:eastAsia="ru-RU"/>
              </w:rPr>
            </w:pPr>
            <w:r w:rsidRPr="004A1034">
              <w:rPr>
                <w:rFonts w:ascii="Times New Roman" w:eastAsia="Times New Roman" w:hAnsi="Times New Roman" w:cs="Times New Roman"/>
                <w:color w:val="000000"/>
                <w:sz w:val="20"/>
                <w:szCs w:val="20"/>
                <w:lang w:eastAsia="ru-RU"/>
              </w:rPr>
              <w:t>0,0</w:t>
            </w:r>
          </w:p>
        </w:tc>
      </w:tr>
      <w:tr w:rsidR="004A1034" w:rsidRPr="004A1034" w:rsidTr="00412D6F">
        <w:tc>
          <w:tcPr>
            <w:tcW w:w="2406" w:type="pct"/>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1034">
              <w:rPr>
                <w:rFonts w:ascii="Times New Roman" w:eastAsia="Times New Roman" w:hAnsi="Times New Roman" w:cs="Times New Roman"/>
                <w:b/>
                <w:sz w:val="20"/>
                <w:szCs w:val="20"/>
                <w:lang w:eastAsia="ru-RU"/>
              </w:rPr>
              <w:t>Итого:</w:t>
            </w:r>
          </w:p>
        </w:tc>
        <w:tc>
          <w:tcPr>
            <w:tcW w:w="760"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1034">
              <w:rPr>
                <w:rFonts w:ascii="Times New Roman" w:eastAsia="Times New Roman" w:hAnsi="Times New Roman" w:cs="Times New Roman"/>
                <w:b/>
                <w:sz w:val="20"/>
                <w:szCs w:val="20"/>
                <w:lang w:eastAsia="ru-RU"/>
              </w:rPr>
              <w:t>333,8</w:t>
            </w:r>
          </w:p>
        </w:tc>
        <w:tc>
          <w:tcPr>
            <w:tcW w:w="588" w:type="pct"/>
            <w:vAlign w:val="center"/>
          </w:tcPr>
          <w:p w:rsidR="004A1034" w:rsidRPr="004A1034" w:rsidRDefault="004A1034" w:rsidP="004A1034">
            <w:pPr>
              <w:spacing w:after="0" w:line="240" w:lineRule="auto"/>
              <w:jc w:val="center"/>
              <w:rPr>
                <w:rFonts w:ascii="Times New Roman" w:eastAsia="Times New Roman" w:hAnsi="Times New Roman" w:cs="Times New Roman"/>
                <w:b/>
                <w:color w:val="000000"/>
                <w:sz w:val="20"/>
                <w:szCs w:val="20"/>
                <w:lang w:eastAsia="ru-RU"/>
              </w:rPr>
            </w:pPr>
            <w:r w:rsidRPr="004A1034">
              <w:rPr>
                <w:rFonts w:ascii="Times New Roman" w:eastAsia="Times New Roman" w:hAnsi="Times New Roman" w:cs="Times New Roman"/>
                <w:b/>
                <w:color w:val="000000"/>
                <w:sz w:val="20"/>
                <w:szCs w:val="20"/>
                <w:lang w:eastAsia="ru-RU"/>
              </w:rPr>
              <w:t>100,0</w:t>
            </w:r>
          </w:p>
        </w:tc>
        <w:tc>
          <w:tcPr>
            <w:tcW w:w="673" w:type="pct"/>
            <w:gridSpan w:val="2"/>
          </w:tcPr>
          <w:p w:rsidR="004A1034" w:rsidRPr="004A1034" w:rsidRDefault="004A1034" w:rsidP="004A103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A1034">
              <w:rPr>
                <w:rFonts w:ascii="Times New Roman" w:eastAsia="Times New Roman" w:hAnsi="Times New Roman" w:cs="Times New Roman"/>
                <w:b/>
                <w:sz w:val="20"/>
                <w:szCs w:val="20"/>
                <w:lang w:eastAsia="ru-RU"/>
              </w:rPr>
              <w:t>192,2</w:t>
            </w:r>
          </w:p>
        </w:tc>
        <w:tc>
          <w:tcPr>
            <w:tcW w:w="573" w:type="pct"/>
            <w:vAlign w:val="center"/>
          </w:tcPr>
          <w:p w:rsidR="004A1034" w:rsidRPr="004A1034" w:rsidRDefault="004A1034" w:rsidP="004A1034">
            <w:pPr>
              <w:spacing w:after="0" w:line="240" w:lineRule="auto"/>
              <w:jc w:val="center"/>
              <w:rPr>
                <w:rFonts w:ascii="Times New Roman" w:eastAsia="Times New Roman" w:hAnsi="Times New Roman" w:cs="Times New Roman"/>
                <w:b/>
                <w:color w:val="000000"/>
                <w:sz w:val="20"/>
                <w:szCs w:val="20"/>
                <w:lang w:eastAsia="ru-RU"/>
              </w:rPr>
            </w:pPr>
            <w:r w:rsidRPr="004A1034">
              <w:rPr>
                <w:rFonts w:ascii="Times New Roman" w:eastAsia="Times New Roman" w:hAnsi="Times New Roman" w:cs="Times New Roman"/>
                <w:b/>
                <w:color w:val="000000"/>
                <w:sz w:val="20"/>
                <w:szCs w:val="20"/>
                <w:lang w:eastAsia="ru-RU"/>
              </w:rPr>
              <w:t>100,0</w:t>
            </w:r>
          </w:p>
        </w:tc>
      </w:tr>
    </w:tbl>
    <w:p w:rsidR="004A1034" w:rsidRPr="004A1034" w:rsidRDefault="004A1034" w:rsidP="004A10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034">
        <w:rPr>
          <w:rFonts w:ascii="Times New Roman" w:eastAsia="Times New Roman" w:hAnsi="Times New Roman" w:cs="Times New Roman"/>
          <w:sz w:val="24"/>
          <w:szCs w:val="24"/>
          <w:lang w:eastAsia="ru-RU"/>
        </w:rPr>
        <w:t>Дебиторская задолженность по состоянию на 01.01.2022, отраженная в ф. 0503169 «Сведения по дебиторской и кредиторской задолженности», числится в сумме 14 608,5 тыс. рублей, по состоянию на 01.01.2023 числится в сумме 325,9 тыс. рублей и является просроченной. По сравнению с началом года дебиторская задолженность сократилась на 14 282,6 тыс. рублей.</w:t>
      </w:r>
    </w:p>
    <w:p w:rsidR="004A1034" w:rsidRPr="004A1034" w:rsidRDefault="004A1034" w:rsidP="004A10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034">
        <w:rPr>
          <w:rFonts w:ascii="Times New Roman" w:eastAsia="Times New Roman" w:hAnsi="Times New Roman" w:cs="Times New Roman"/>
          <w:sz w:val="24"/>
          <w:szCs w:val="24"/>
          <w:lang w:eastAsia="ru-RU"/>
        </w:rPr>
        <w:t>Дебиторская задолженность в сумме 68,1 тыс. рублей  передана  в администрацию района  на основании решений Представительного Собрания округа от 17.10.2022 № 22 «О реорганизации органов местного самоуправления Белозерского муниципального района» и от 20.09.2022 № 4 « О правопреемстве органов местного самоуправления».</w:t>
      </w:r>
    </w:p>
    <w:p w:rsidR="004A1034" w:rsidRPr="004A1034" w:rsidRDefault="004A1034" w:rsidP="004A1034">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4A1034">
        <w:rPr>
          <w:rFonts w:ascii="Times New Roman" w:eastAsia="Times New Roman" w:hAnsi="Times New Roman" w:cs="Times New Roman"/>
          <w:sz w:val="24"/>
          <w:szCs w:val="24"/>
          <w:lang w:eastAsia="ru-RU"/>
        </w:rPr>
        <w:t>На начало отчетного года кредиторская задолженность составляла 333,8 тыс. рублей. На конец года по сравнению с началом года кредиторская задолженность сократилась на 141,6 тыс. рублей или на 42,4% и составила 192,2 тыс. рублей. Просроченной кредиторской задолженности не имеется. Кредиторская задолженность в сумме 81,1 тыс. рублей  передана  в администрацию района  на основании решений Представительного Собрания округа от 17.10.2022 № 22 «О реорганизации органов местного самоуправления Белозерского муниципального района» и от 20.09.2022 № 4 « О правопреемстве органов местного самоуправления».</w:t>
      </w:r>
    </w:p>
    <w:p w:rsidR="00331B86" w:rsidRPr="007063BF" w:rsidRDefault="00331B86" w:rsidP="00331B86">
      <w:pPr>
        <w:spacing w:after="0" w:line="240" w:lineRule="auto"/>
        <w:ind w:firstLine="709"/>
        <w:jc w:val="both"/>
        <w:rPr>
          <w:rFonts w:ascii="Times New Roman" w:hAnsi="Times New Roman"/>
          <w:color w:val="000000"/>
          <w:sz w:val="24"/>
          <w:szCs w:val="24"/>
        </w:rPr>
      </w:pPr>
      <w:r w:rsidRPr="007063BF">
        <w:rPr>
          <w:rFonts w:ascii="Times New Roman" w:hAnsi="Times New Roman"/>
          <w:color w:val="000000"/>
          <w:sz w:val="24"/>
          <w:szCs w:val="24"/>
        </w:rPr>
        <w:t>Данные дебиторской и кредиторской  задолженности, отраженные в ф. 0503169 соответствуют показателям, указанным в балансе (ф. 0503120).</w:t>
      </w:r>
    </w:p>
    <w:p w:rsidR="00B57504" w:rsidRDefault="00331B86" w:rsidP="00C75E60">
      <w:pPr>
        <w:spacing w:after="0" w:line="240" w:lineRule="auto"/>
        <w:ind w:firstLine="709"/>
        <w:jc w:val="both"/>
        <w:rPr>
          <w:rFonts w:ascii="Times New Roman" w:hAnsi="Times New Roman"/>
          <w:b/>
          <w:sz w:val="24"/>
          <w:szCs w:val="24"/>
        </w:rPr>
      </w:pPr>
      <w:r w:rsidRPr="007063BF">
        <w:rPr>
          <w:rFonts w:ascii="Times New Roman" w:hAnsi="Times New Roman"/>
          <w:b/>
          <w:sz w:val="24"/>
          <w:szCs w:val="24"/>
        </w:rPr>
        <w:t xml:space="preserve">Анализ исполнения муниципальных программ, финансируемых за счет средств бюджета поселения </w:t>
      </w:r>
    </w:p>
    <w:p w:rsidR="00C75E60" w:rsidRPr="00C75E60" w:rsidRDefault="00C75E60" w:rsidP="00C75E60">
      <w:pPr>
        <w:spacing w:after="0" w:line="240" w:lineRule="auto"/>
        <w:ind w:firstLine="708"/>
        <w:jc w:val="both"/>
        <w:rPr>
          <w:rFonts w:ascii="Times New Roman" w:eastAsia="Times New Roman" w:hAnsi="Times New Roman" w:cs="Times New Roman"/>
          <w:sz w:val="24"/>
          <w:szCs w:val="24"/>
          <w:lang w:eastAsia="ru-RU"/>
        </w:rPr>
      </w:pPr>
      <w:r w:rsidRPr="00C75E60">
        <w:rPr>
          <w:rFonts w:ascii="Times New Roman" w:eastAsia="Times New Roman" w:hAnsi="Times New Roman" w:cs="Times New Roman"/>
          <w:sz w:val="24"/>
          <w:szCs w:val="24"/>
          <w:lang w:eastAsia="ru-RU"/>
        </w:rPr>
        <w:t xml:space="preserve">Первоначально запланированная сумма бюджетных ассигнований на реализацию муниципальной программы составила 2 456,9 тыс. рублей или 30,2% от общего объема расходов. В результате внесения изменений в бюджет поселения в течение 2022 года  утвержденные бюджетные ассигнования на реализацию муниципальной программы  составили 5 548,2 тыс. рублей или  47,8% от общего объема расходов. Исполнение составило 5 309,8 тыс. рублей или 95,7% от утвержденных показателей. </w:t>
      </w:r>
    </w:p>
    <w:p w:rsidR="00C75E60" w:rsidRPr="00C75E60" w:rsidRDefault="00C75E60" w:rsidP="00C75E6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75E60">
        <w:rPr>
          <w:rFonts w:ascii="Times New Roman" w:eastAsia="Times New Roman" w:hAnsi="Times New Roman" w:cs="Times New Roman"/>
          <w:color w:val="000000"/>
          <w:sz w:val="24"/>
          <w:szCs w:val="24"/>
          <w:lang w:eastAsia="ru-RU"/>
        </w:rPr>
        <w:t>Анализ исполнения расходов бюджета по муниципальной программе в разрезе основных мероприятий за 2022 года приведен в таблице ниже.</w:t>
      </w:r>
    </w:p>
    <w:p w:rsidR="00C75E60" w:rsidRPr="00C75E60" w:rsidRDefault="00C75E60" w:rsidP="00F02881">
      <w:pPr>
        <w:tabs>
          <w:tab w:val="left" w:pos="0"/>
        </w:tabs>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r w:rsidRPr="00C75E60">
        <w:rPr>
          <w:rFonts w:ascii="Times New Roman" w:eastAsia="Times New Roman" w:hAnsi="Times New Roman" w:cs="Times New Roman"/>
          <w:color w:val="000000"/>
          <w:sz w:val="24"/>
          <w:szCs w:val="24"/>
          <w:lang w:eastAsia="ru-RU"/>
        </w:rPr>
        <w:t xml:space="preserve">Таблица №5                                                                                                             </w:t>
      </w:r>
      <w:r w:rsidR="00F02881">
        <w:rPr>
          <w:rFonts w:ascii="Times New Roman" w:eastAsia="Times New Roman" w:hAnsi="Times New Roman" w:cs="Times New Roman"/>
          <w:color w:val="000000"/>
          <w:sz w:val="24"/>
          <w:szCs w:val="24"/>
          <w:lang w:eastAsia="ru-RU"/>
        </w:rPr>
        <w:t xml:space="preserve">            </w:t>
      </w:r>
      <w:r w:rsidRPr="00C75E60">
        <w:rPr>
          <w:rFonts w:ascii="Times New Roman" w:eastAsia="Times New Roman" w:hAnsi="Times New Roman" w:cs="Times New Roman"/>
          <w:color w:val="000000"/>
          <w:sz w:val="24"/>
          <w:szCs w:val="24"/>
          <w:lang w:eastAsia="ru-RU"/>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16"/>
        <w:gridCol w:w="416"/>
        <w:gridCol w:w="1528"/>
        <w:gridCol w:w="1255"/>
        <w:gridCol w:w="1244"/>
        <w:gridCol w:w="1258"/>
      </w:tblGrid>
      <w:tr w:rsidR="00C75E60" w:rsidRPr="00C75E60" w:rsidTr="00412D6F">
        <w:trPr>
          <w:tblHeader/>
        </w:trPr>
        <w:tc>
          <w:tcPr>
            <w:tcW w:w="0" w:type="auto"/>
            <w:shd w:val="clear" w:color="auto" w:fill="C6D9F1"/>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Наименование</w:t>
            </w:r>
          </w:p>
        </w:tc>
        <w:tc>
          <w:tcPr>
            <w:tcW w:w="0" w:type="auto"/>
            <w:shd w:val="clear" w:color="auto" w:fill="C6D9F1"/>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proofErr w:type="gramStart"/>
            <w:r w:rsidRPr="00C75E60">
              <w:rPr>
                <w:rFonts w:ascii="Times New Roman" w:eastAsia="Times New Roman" w:hAnsi="Times New Roman" w:cs="Times New Roman"/>
                <w:sz w:val="20"/>
                <w:szCs w:val="20"/>
                <w:lang w:eastAsia="ru-RU"/>
              </w:rPr>
              <w:t>Р</w:t>
            </w:r>
            <w:proofErr w:type="gramEnd"/>
          </w:p>
        </w:tc>
        <w:tc>
          <w:tcPr>
            <w:tcW w:w="0" w:type="auto"/>
            <w:shd w:val="clear" w:color="auto" w:fill="C6D9F1"/>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proofErr w:type="gramStart"/>
            <w:r w:rsidRPr="00C75E60">
              <w:rPr>
                <w:rFonts w:ascii="Times New Roman" w:eastAsia="Times New Roman" w:hAnsi="Times New Roman" w:cs="Times New Roman"/>
                <w:sz w:val="20"/>
                <w:szCs w:val="20"/>
                <w:lang w:eastAsia="ru-RU"/>
              </w:rPr>
              <w:t>П</w:t>
            </w:r>
            <w:proofErr w:type="gramEnd"/>
          </w:p>
        </w:tc>
        <w:tc>
          <w:tcPr>
            <w:tcW w:w="0" w:type="auto"/>
            <w:shd w:val="clear" w:color="auto" w:fill="C6D9F1"/>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Утверждено по бюджету</w:t>
            </w:r>
          </w:p>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на 2022 год</w:t>
            </w:r>
          </w:p>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proofErr w:type="gramStart"/>
            <w:r w:rsidRPr="00C75E60">
              <w:rPr>
                <w:rFonts w:ascii="Times New Roman" w:eastAsia="Times New Roman" w:hAnsi="Times New Roman" w:cs="Times New Roman"/>
                <w:sz w:val="20"/>
                <w:szCs w:val="20"/>
                <w:lang w:eastAsia="ru-RU"/>
              </w:rPr>
              <w:t xml:space="preserve">(решение от 26.12.2022 </w:t>
            </w:r>
            <w:proofErr w:type="gramEnd"/>
          </w:p>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 123)</w:t>
            </w:r>
          </w:p>
        </w:tc>
        <w:tc>
          <w:tcPr>
            <w:tcW w:w="0" w:type="auto"/>
            <w:shd w:val="clear" w:color="auto" w:fill="C6D9F1"/>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Исполнение</w:t>
            </w:r>
          </w:p>
        </w:tc>
        <w:tc>
          <w:tcPr>
            <w:tcW w:w="0" w:type="auto"/>
            <w:shd w:val="clear" w:color="auto" w:fill="C6D9F1"/>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Отклонение</w:t>
            </w:r>
          </w:p>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w:t>
            </w:r>
          </w:p>
        </w:tc>
        <w:tc>
          <w:tcPr>
            <w:tcW w:w="0" w:type="auto"/>
            <w:shd w:val="clear" w:color="auto" w:fill="C6D9F1"/>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Исполнения</w:t>
            </w:r>
          </w:p>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w:t>
            </w:r>
          </w:p>
        </w:tc>
      </w:tr>
      <w:tr w:rsidR="00C75E60" w:rsidRPr="00C75E60" w:rsidTr="00412D6F">
        <w:tc>
          <w:tcPr>
            <w:tcW w:w="0" w:type="auto"/>
            <w:shd w:val="clear" w:color="auto" w:fill="auto"/>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lastRenderedPageBreak/>
              <w:t>1</w:t>
            </w:r>
          </w:p>
        </w:tc>
        <w:tc>
          <w:tcPr>
            <w:tcW w:w="0" w:type="auto"/>
            <w:shd w:val="clear" w:color="auto" w:fill="auto"/>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2</w:t>
            </w:r>
          </w:p>
        </w:tc>
        <w:tc>
          <w:tcPr>
            <w:tcW w:w="0" w:type="auto"/>
            <w:shd w:val="clear" w:color="auto" w:fill="auto"/>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3</w:t>
            </w:r>
          </w:p>
        </w:tc>
        <w:tc>
          <w:tcPr>
            <w:tcW w:w="0" w:type="auto"/>
            <w:shd w:val="clear" w:color="auto" w:fill="auto"/>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4</w:t>
            </w:r>
          </w:p>
        </w:tc>
        <w:tc>
          <w:tcPr>
            <w:tcW w:w="0" w:type="auto"/>
            <w:shd w:val="clear" w:color="auto" w:fill="auto"/>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5</w:t>
            </w:r>
          </w:p>
        </w:tc>
        <w:tc>
          <w:tcPr>
            <w:tcW w:w="0" w:type="auto"/>
            <w:shd w:val="clear" w:color="auto" w:fill="auto"/>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6</w:t>
            </w:r>
          </w:p>
        </w:tc>
        <w:tc>
          <w:tcPr>
            <w:tcW w:w="0" w:type="auto"/>
            <w:shd w:val="clear" w:color="auto" w:fill="auto"/>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7</w:t>
            </w:r>
          </w:p>
        </w:tc>
      </w:tr>
      <w:tr w:rsidR="00C75E60" w:rsidRPr="00C75E60" w:rsidTr="00412D6F">
        <w:tc>
          <w:tcPr>
            <w:tcW w:w="0" w:type="auto"/>
            <w:shd w:val="clear" w:color="auto" w:fill="auto"/>
            <w:vAlign w:val="center"/>
          </w:tcPr>
          <w:p w:rsidR="00C75E60" w:rsidRPr="00C75E60" w:rsidRDefault="00C75E60" w:rsidP="00C75E60">
            <w:pPr>
              <w:spacing w:after="0" w:line="240" w:lineRule="auto"/>
              <w:jc w:val="both"/>
              <w:rPr>
                <w:rFonts w:ascii="Times New Roman" w:eastAsia="Times New Roman" w:hAnsi="Times New Roman" w:cs="Times New Roman"/>
                <w:b/>
                <w:sz w:val="20"/>
                <w:szCs w:val="20"/>
                <w:lang w:eastAsia="ru-RU"/>
              </w:rPr>
            </w:pPr>
            <w:r w:rsidRPr="00C75E60">
              <w:rPr>
                <w:rFonts w:ascii="Times New Roman" w:eastAsia="Times New Roman" w:hAnsi="Times New Roman" w:cs="Times New Roman"/>
                <w:b/>
                <w:sz w:val="20"/>
                <w:szCs w:val="20"/>
                <w:lang w:eastAsia="ru-RU"/>
              </w:rPr>
              <w:t xml:space="preserve">Муниципальная программа «Развитие территории сельского поселения </w:t>
            </w:r>
            <w:proofErr w:type="spellStart"/>
            <w:r w:rsidRPr="00C75E60">
              <w:rPr>
                <w:rFonts w:ascii="Times New Roman" w:eastAsia="Times New Roman" w:hAnsi="Times New Roman" w:cs="Times New Roman"/>
                <w:b/>
                <w:sz w:val="20"/>
                <w:szCs w:val="20"/>
                <w:lang w:eastAsia="ru-RU"/>
              </w:rPr>
              <w:t>Артюшинское</w:t>
            </w:r>
            <w:proofErr w:type="spellEnd"/>
            <w:r w:rsidRPr="00C75E60">
              <w:rPr>
                <w:rFonts w:ascii="Times New Roman" w:eastAsia="Times New Roman" w:hAnsi="Times New Roman" w:cs="Times New Roman"/>
                <w:b/>
                <w:sz w:val="20"/>
                <w:szCs w:val="20"/>
                <w:lang w:eastAsia="ru-RU"/>
              </w:rPr>
              <w:t xml:space="preserve"> на 2021-2025 годы»</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
                <w:sz w:val="20"/>
                <w:szCs w:val="20"/>
                <w:lang w:eastAsia="ru-RU"/>
              </w:rPr>
            </w:pP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
                <w:sz w:val="20"/>
                <w:szCs w:val="20"/>
                <w:lang w:eastAsia="ru-RU"/>
              </w:rPr>
            </w:pP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
                <w:bCs/>
                <w:color w:val="000000"/>
                <w:sz w:val="20"/>
                <w:szCs w:val="20"/>
                <w:lang w:eastAsia="ru-RU"/>
              </w:rPr>
            </w:pPr>
            <w:r w:rsidRPr="00C75E60">
              <w:rPr>
                <w:rFonts w:ascii="Times New Roman" w:eastAsia="Times New Roman" w:hAnsi="Times New Roman" w:cs="Times New Roman"/>
                <w:b/>
                <w:bCs/>
                <w:color w:val="000000"/>
                <w:sz w:val="20"/>
                <w:szCs w:val="20"/>
                <w:lang w:eastAsia="ru-RU"/>
              </w:rPr>
              <w:t>5 548,2</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
                <w:bCs/>
                <w:color w:val="000000"/>
                <w:sz w:val="20"/>
                <w:szCs w:val="20"/>
                <w:lang w:eastAsia="ru-RU"/>
              </w:rPr>
            </w:pPr>
            <w:r w:rsidRPr="00C75E60">
              <w:rPr>
                <w:rFonts w:ascii="Times New Roman" w:eastAsia="Times New Roman" w:hAnsi="Times New Roman" w:cs="Times New Roman"/>
                <w:b/>
                <w:bCs/>
                <w:color w:val="000000"/>
                <w:sz w:val="20"/>
                <w:szCs w:val="20"/>
                <w:lang w:eastAsia="ru-RU"/>
              </w:rPr>
              <w:t>5 309,8</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
                <w:bCs/>
                <w:color w:val="000000"/>
                <w:sz w:val="20"/>
                <w:szCs w:val="20"/>
                <w:lang w:eastAsia="ru-RU"/>
              </w:rPr>
            </w:pPr>
            <w:r w:rsidRPr="00C75E60">
              <w:rPr>
                <w:rFonts w:ascii="Times New Roman" w:eastAsia="Times New Roman" w:hAnsi="Times New Roman" w:cs="Times New Roman"/>
                <w:b/>
                <w:bCs/>
                <w:color w:val="000000"/>
                <w:sz w:val="20"/>
                <w:szCs w:val="20"/>
                <w:lang w:eastAsia="ru-RU"/>
              </w:rPr>
              <w:t>-238,4</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
                <w:bCs/>
                <w:color w:val="000000"/>
                <w:sz w:val="20"/>
                <w:szCs w:val="20"/>
                <w:lang w:eastAsia="ru-RU"/>
              </w:rPr>
            </w:pPr>
            <w:r w:rsidRPr="00C75E60">
              <w:rPr>
                <w:rFonts w:ascii="Times New Roman" w:eastAsia="Times New Roman" w:hAnsi="Times New Roman" w:cs="Times New Roman"/>
                <w:b/>
                <w:bCs/>
                <w:color w:val="000000"/>
                <w:sz w:val="20"/>
                <w:szCs w:val="20"/>
                <w:lang w:eastAsia="ru-RU"/>
              </w:rPr>
              <w:t>95,7</w:t>
            </w:r>
          </w:p>
        </w:tc>
      </w:tr>
      <w:tr w:rsidR="00C75E60" w:rsidRPr="00C75E60" w:rsidTr="00412D6F">
        <w:tc>
          <w:tcPr>
            <w:tcW w:w="0" w:type="auto"/>
            <w:shd w:val="clear" w:color="auto" w:fill="auto"/>
          </w:tcPr>
          <w:p w:rsidR="00C75E60" w:rsidRPr="00C75E60" w:rsidRDefault="00C75E60" w:rsidP="00C75E60">
            <w:pPr>
              <w:spacing w:after="0" w:line="240" w:lineRule="auto"/>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Основное мероприятие «Обеспечение мер пожарной безопасности»</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03</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10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362,5</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360,9</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-1,6</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99,5</w:t>
            </w:r>
          </w:p>
        </w:tc>
      </w:tr>
      <w:tr w:rsidR="00C75E60" w:rsidRPr="00C75E60" w:rsidTr="00412D6F">
        <w:tc>
          <w:tcPr>
            <w:tcW w:w="0" w:type="auto"/>
            <w:shd w:val="clear" w:color="auto" w:fill="auto"/>
          </w:tcPr>
          <w:p w:rsidR="00C75E60" w:rsidRPr="00C75E60" w:rsidRDefault="00C75E60" w:rsidP="00C75E60">
            <w:pPr>
              <w:spacing w:after="0" w:line="240" w:lineRule="auto"/>
              <w:rPr>
                <w:rFonts w:ascii="Times New Roman" w:eastAsia="Times New Roman" w:hAnsi="Times New Roman" w:cs="Times New Roman"/>
                <w:sz w:val="20"/>
                <w:szCs w:val="20"/>
                <w:lang w:eastAsia="ru-RU"/>
              </w:rPr>
            </w:pPr>
            <w:r w:rsidRPr="00C75E60">
              <w:rPr>
                <w:rFonts w:ascii="Times New Roman" w:eastAsia="Times New Roman" w:hAnsi="Times New Roman" w:cs="Times New Roman"/>
                <w:bCs/>
                <w:sz w:val="20"/>
                <w:szCs w:val="20"/>
                <w:lang w:eastAsia="ru-RU"/>
              </w:rPr>
              <w:t>Основное мероприятие «Жилищное хозяйство»</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05</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01</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496,6</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475,3</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-21,3</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95,7</w:t>
            </w:r>
          </w:p>
        </w:tc>
      </w:tr>
      <w:tr w:rsidR="00C75E60" w:rsidRPr="00C75E60" w:rsidTr="00412D6F">
        <w:trPr>
          <w:trHeight w:val="649"/>
        </w:trPr>
        <w:tc>
          <w:tcPr>
            <w:tcW w:w="0" w:type="auto"/>
            <w:shd w:val="clear" w:color="auto" w:fill="auto"/>
          </w:tcPr>
          <w:p w:rsidR="00C75E60" w:rsidRPr="00C75E60" w:rsidRDefault="00C75E60" w:rsidP="00C75E60">
            <w:pPr>
              <w:spacing w:after="0" w:line="240" w:lineRule="auto"/>
              <w:rPr>
                <w:rFonts w:ascii="Times New Roman" w:eastAsia="Times New Roman" w:hAnsi="Times New Roman" w:cs="Times New Roman"/>
                <w:sz w:val="20"/>
                <w:szCs w:val="20"/>
                <w:lang w:eastAsia="ru-RU"/>
              </w:rPr>
            </w:pPr>
            <w:r w:rsidRPr="00C75E60">
              <w:rPr>
                <w:rFonts w:ascii="Times New Roman" w:eastAsia="Times New Roman" w:hAnsi="Times New Roman" w:cs="Times New Roman"/>
                <w:bCs/>
                <w:sz w:val="20"/>
                <w:szCs w:val="20"/>
                <w:lang w:eastAsia="ru-RU"/>
              </w:rPr>
              <w:t>Основное мероприятие «Коммунальное хозяйство»</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05</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02</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1234,6</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1234,6</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0,0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100,0</w:t>
            </w:r>
          </w:p>
        </w:tc>
      </w:tr>
      <w:tr w:rsidR="00C75E60" w:rsidRPr="00C75E60" w:rsidTr="00412D6F">
        <w:tc>
          <w:tcPr>
            <w:tcW w:w="0" w:type="auto"/>
            <w:shd w:val="clear" w:color="auto" w:fill="auto"/>
          </w:tcPr>
          <w:p w:rsidR="00C75E60" w:rsidRPr="00C75E60" w:rsidRDefault="00C75E60" w:rsidP="00C75E60">
            <w:pPr>
              <w:spacing w:after="0" w:line="240" w:lineRule="auto"/>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Основное мероприятие, направленное на повышение уровня комплексного обустройства населенных пунктов</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05</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03</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1950,2</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1734,7</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-215,5</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88,9</w:t>
            </w:r>
          </w:p>
        </w:tc>
      </w:tr>
      <w:tr w:rsidR="00C75E60" w:rsidRPr="00C75E60" w:rsidTr="00412D6F">
        <w:tc>
          <w:tcPr>
            <w:tcW w:w="0" w:type="auto"/>
            <w:shd w:val="clear" w:color="auto" w:fill="auto"/>
          </w:tcPr>
          <w:p w:rsidR="00C75E60" w:rsidRPr="00C75E60" w:rsidRDefault="00C75E60" w:rsidP="00C75E60">
            <w:pPr>
              <w:spacing w:after="0" w:line="240" w:lineRule="auto"/>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Основное мероприятие, направленное на организацию и проведение мероприятий по направлениям государственной молодежной политики</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07</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07</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4,3</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4,3</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0,0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100,0</w:t>
            </w:r>
          </w:p>
        </w:tc>
      </w:tr>
      <w:tr w:rsidR="00C75E60" w:rsidRPr="00C75E60" w:rsidTr="00412D6F">
        <w:tc>
          <w:tcPr>
            <w:tcW w:w="0" w:type="auto"/>
            <w:shd w:val="clear" w:color="auto" w:fill="auto"/>
          </w:tcPr>
          <w:p w:rsidR="00C75E60" w:rsidRPr="00C75E60" w:rsidRDefault="00C75E60" w:rsidP="00C75E60">
            <w:pPr>
              <w:spacing w:after="0" w:line="240" w:lineRule="auto"/>
              <w:rPr>
                <w:rFonts w:ascii="Times New Roman" w:eastAsia="Times New Roman" w:hAnsi="Times New Roman" w:cs="Times New Roman"/>
                <w:bCs/>
                <w:sz w:val="20"/>
                <w:szCs w:val="20"/>
                <w:lang w:eastAsia="ru-RU"/>
              </w:rPr>
            </w:pPr>
            <w:proofErr w:type="gramStart"/>
            <w:r w:rsidRPr="00C75E60">
              <w:rPr>
                <w:rFonts w:ascii="Times New Roman" w:eastAsia="Times New Roman" w:hAnsi="Times New Roman" w:cs="Times New Roman"/>
                <w:bCs/>
                <w:sz w:val="20"/>
                <w:szCs w:val="20"/>
                <w:lang w:eastAsia="ru-RU"/>
              </w:rPr>
              <w:t>Основное мероприятие «Содержание муниципальных дорог общего пользования (при условии передачи полномочий»</w:t>
            </w:r>
            <w:proofErr w:type="gramEnd"/>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04</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r w:rsidRPr="00C75E60">
              <w:rPr>
                <w:rFonts w:ascii="Times New Roman" w:eastAsia="Times New Roman" w:hAnsi="Times New Roman" w:cs="Times New Roman"/>
                <w:sz w:val="20"/>
                <w:szCs w:val="20"/>
                <w:lang w:eastAsia="ru-RU"/>
              </w:rPr>
              <w:t>09</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500,0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500,0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0,0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100,0</w:t>
            </w:r>
          </w:p>
        </w:tc>
      </w:tr>
      <w:tr w:rsidR="00C75E60" w:rsidRPr="00C75E60" w:rsidTr="00412D6F">
        <w:tc>
          <w:tcPr>
            <w:tcW w:w="0" w:type="auto"/>
            <w:shd w:val="clear" w:color="auto" w:fill="auto"/>
          </w:tcPr>
          <w:p w:rsidR="00C75E60" w:rsidRPr="00C75E60" w:rsidRDefault="00C75E60" w:rsidP="00C75E60">
            <w:pPr>
              <w:spacing w:after="0" w:line="240" w:lineRule="auto"/>
              <w:rPr>
                <w:rFonts w:ascii="Times New Roman" w:eastAsia="Times New Roman" w:hAnsi="Times New Roman" w:cs="Times New Roman"/>
                <w:bCs/>
                <w:sz w:val="20"/>
                <w:szCs w:val="20"/>
                <w:lang w:eastAsia="ru-RU"/>
              </w:rPr>
            </w:pPr>
            <w:r w:rsidRPr="00C75E60">
              <w:rPr>
                <w:rFonts w:ascii="Times New Roman" w:eastAsia="Times New Roman" w:hAnsi="Times New Roman" w:cs="Times New Roman"/>
                <w:bCs/>
                <w:sz w:val="20"/>
                <w:szCs w:val="20"/>
                <w:lang w:eastAsia="ru-RU"/>
              </w:rPr>
              <w:t>Основное мероприятие, направленное на развитие физической культуры и спорта</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sz w:val="20"/>
                <w:szCs w:val="20"/>
                <w:lang w:eastAsia="ru-RU"/>
              </w:rPr>
            </w:pP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1000,0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color w:val="000000"/>
                <w:sz w:val="20"/>
                <w:szCs w:val="20"/>
                <w:lang w:eastAsia="ru-RU"/>
              </w:rPr>
            </w:pPr>
            <w:r w:rsidRPr="00C75E60">
              <w:rPr>
                <w:rFonts w:ascii="Times New Roman" w:eastAsia="Times New Roman" w:hAnsi="Times New Roman" w:cs="Times New Roman"/>
                <w:color w:val="000000"/>
                <w:sz w:val="20"/>
                <w:szCs w:val="20"/>
                <w:lang w:eastAsia="ru-RU"/>
              </w:rPr>
              <w:t>1000,0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0,0</w:t>
            </w:r>
          </w:p>
        </w:tc>
        <w:tc>
          <w:tcPr>
            <w:tcW w:w="0" w:type="auto"/>
            <w:shd w:val="clear" w:color="auto" w:fill="auto"/>
            <w:vAlign w:val="center"/>
          </w:tcPr>
          <w:p w:rsidR="00C75E60" w:rsidRPr="00C75E60" w:rsidRDefault="00C75E60" w:rsidP="00C75E60">
            <w:pPr>
              <w:spacing w:after="0" w:line="240" w:lineRule="auto"/>
              <w:jc w:val="center"/>
              <w:rPr>
                <w:rFonts w:ascii="Times New Roman" w:eastAsia="Times New Roman" w:hAnsi="Times New Roman" w:cs="Times New Roman"/>
                <w:bCs/>
                <w:color w:val="000000"/>
                <w:sz w:val="20"/>
                <w:szCs w:val="20"/>
                <w:lang w:eastAsia="ru-RU"/>
              </w:rPr>
            </w:pPr>
            <w:r w:rsidRPr="00C75E60">
              <w:rPr>
                <w:rFonts w:ascii="Times New Roman" w:eastAsia="Times New Roman" w:hAnsi="Times New Roman" w:cs="Times New Roman"/>
                <w:bCs/>
                <w:color w:val="000000"/>
                <w:sz w:val="20"/>
                <w:szCs w:val="20"/>
                <w:lang w:eastAsia="ru-RU"/>
              </w:rPr>
              <w:t>100,0</w:t>
            </w:r>
          </w:p>
        </w:tc>
      </w:tr>
    </w:tbl>
    <w:p w:rsidR="00C75E60" w:rsidRDefault="00C75E60" w:rsidP="00331B86">
      <w:pPr>
        <w:autoSpaceDE w:val="0"/>
        <w:autoSpaceDN w:val="0"/>
        <w:adjustRightInd w:val="0"/>
        <w:spacing w:after="0" w:line="240" w:lineRule="auto"/>
        <w:ind w:firstLine="709"/>
        <w:jc w:val="center"/>
        <w:rPr>
          <w:rFonts w:ascii="Times New Roman" w:hAnsi="Times New Roman"/>
          <w:b/>
          <w:sz w:val="24"/>
          <w:szCs w:val="24"/>
        </w:rPr>
      </w:pPr>
    </w:p>
    <w:p w:rsidR="00C75E60" w:rsidRDefault="00C75E60" w:rsidP="00F02881">
      <w:pPr>
        <w:autoSpaceDE w:val="0"/>
        <w:autoSpaceDN w:val="0"/>
        <w:adjustRightInd w:val="0"/>
        <w:spacing w:after="0" w:line="240" w:lineRule="auto"/>
        <w:rPr>
          <w:rFonts w:ascii="Times New Roman" w:hAnsi="Times New Roman"/>
          <w:b/>
          <w:sz w:val="24"/>
          <w:szCs w:val="24"/>
        </w:rPr>
      </w:pPr>
    </w:p>
    <w:p w:rsidR="00331B86" w:rsidRPr="00B92BB5" w:rsidRDefault="00331B86" w:rsidP="00331B86">
      <w:pPr>
        <w:autoSpaceDE w:val="0"/>
        <w:autoSpaceDN w:val="0"/>
        <w:adjustRightInd w:val="0"/>
        <w:spacing w:after="0" w:line="240" w:lineRule="auto"/>
        <w:ind w:firstLine="709"/>
        <w:jc w:val="center"/>
        <w:rPr>
          <w:rFonts w:ascii="Times New Roman" w:hAnsi="Times New Roman"/>
          <w:b/>
          <w:sz w:val="24"/>
          <w:szCs w:val="24"/>
        </w:rPr>
      </w:pPr>
      <w:r w:rsidRPr="00B92BB5">
        <w:rPr>
          <w:rFonts w:ascii="Times New Roman" w:hAnsi="Times New Roman"/>
          <w:b/>
          <w:sz w:val="24"/>
          <w:szCs w:val="24"/>
          <w:lang w:val="en-US"/>
        </w:rPr>
        <w:t>III</w:t>
      </w:r>
      <w:r w:rsidRPr="00B92BB5">
        <w:rPr>
          <w:rFonts w:ascii="Times New Roman" w:hAnsi="Times New Roman"/>
          <w:b/>
          <w:sz w:val="24"/>
          <w:szCs w:val="24"/>
        </w:rPr>
        <w:t>. Заключение</w:t>
      </w:r>
    </w:p>
    <w:p w:rsidR="00331B86" w:rsidRPr="00B92BB5" w:rsidRDefault="00331B86" w:rsidP="00331B86">
      <w:pPr>
        <w:autoSpaceDE w:val="0"/>
        <w:autoSpaceDN w:val="0"/>
        <w:adjustRightInd w:val="0"/>
        <w:spacing w:after="0" w:line="240" w:lineRule="auto"/>
        <w:ind w:firstLine="709"/>
        <w:jc w:val="center"/>
        <w:rPr>
          <w:rFonts w:ascii="Times New Roman" w:hAnsi="Times New Roman"/>
          <w:b/>
          <w:sz w:val="24"/>
          <w:szCs w:val="24"/>
        </w:rPr>
      </w:pPr>
      <w:r w:rsidRPr="00B92BB5">
        <w:rPr>
          <w:rFonts w:ascii="Times New Roman" w:hAnsi="Times New Roman"/>
          <w:b/>
          <w:sz w:val="24"/>
          <w:szCs w:val="24"/>
        </w:rPr>
        <w:t>Результаты внешней проверки бюджетной отчетности главного администратора бюджетных средств</w:t>
      </w:r>
    </w:p>
    <w:p w:rsidR="00331B86" w:rsidRPr="00331B86" w:rsidRDefault="00331B86" w:rsidP="00331B86">
      <w:pPr>
        <w:autoSpaceDE w:val="0"/>
        <w:autoSpaceDN w:val="0"/>
        <w:adjustRightInd w:val="0"/>
        <w:spacing w:after="0" w:line="240" w:lineRule="auto"/>
        <w:ind w:firstLine="709"/>
        <w:jc w:val="center"/>
        <w:rPr>
          <w:rFonts w:ascii="Times New Roman" w:hAnsi="Times New Roman"/>
          <w:b/>
          <w:sz w:val="24"/>
          <w:szCs w:val="24"/>
          <w:highlight w:val="yellow"/>
        </w:rPr>
      </w:pPr>
    </w:p>
    <w:p w:rsidR="00331B86" w:rsidRPr="00B92BB5" w:rsidRDefault="00C4689E" w:rsidP="00331B86">
      <w:pPr>
        <w:spacing w:after="0" w:line="240" w:lineRule="auto"/>
        <w:ind w:firstLine="709"/>
        <w:jc w:val="both"/>
        <w:rPr>
          <w:rFonts w:ascii="Times New Roman" w:hAnsi="Times New Roman"/>
          <w:sz w:val="24"/>
          <w:szCs w:val="24"/>
        </w:rPr>
      </w:pPr>
      <w:r>
        <w:rPr>
          <w:rFonts w:ascii="Times New Roman" w:hAnsi="Times New Roman"/>
          <w:sz w:val="24"/>
          <w:szCs w:val="24"/>
        </w:rPr>
        <w:t>Контрольно-счётной комиссией</w:t>
      </w:r>
      <w:r w:rsidR="00331B86" w:rsidRPr="00B92BB5">
        <w:rPr>
          <w:rFonts w:ascii="Times New Roman" w:hAnsi="Times New Roman"/>
          <w:sz w:val="24"/>
          <w:szCs w:val="24"/>
        </w:rPr>
        <w:t xml:space="preserve"> Бе</w:t>
      </w:r>
      <w:r w:rsidR="00DC5E35">
        <w:rPr>
          <w:rFonts w:ascii="Times New Roman" w:hAnsi="Times New Roman"/>
          <w:sz w:val="24"/>
          <w:szCs w:val="24"/>
        </w:rPr>
        <w:t>лозерского муниципального округа</w:t>
      </w:r>
      <w:r w:rsidR="00331B86" w:rsidRPr="00B92BB5">
        <w:rPr>
          <w:rFonts w:ascii="Times New Roman" w:hAnsi="Times New Roman"/>
          <w:sz w:val="24"/>
          <w:szCs w:val="24"/>
        </w:rPr>
        <w:t xml:space="preserve"> проведена внешняя проверка бюджетной отчетности главного администратора бюджетных средств, проверка проведена в соответствии со статьей 264.4 Бюджетного кодекса Российской Федерации.</w:t>
      </w:r>
    </w:p>
    <w:p w:rsidR="00331B86" w:rsidRPr="00B92BB5" w:rsidRDefault="00331B86" w:rsidP="00331B86">
      <w:pPr>
        <w:spacing w:after="0" w:line="240" w:lineRule="auto"/>
        <w:ind w:firstLine="709"/>
        <w:jc w:val="both"/>
        <w:rPr>
          <w:rFonts w:ascii="Times New Roman" w:hAnsi="Times New Roman"/>
          <w:sz w:val="24"/>
          <w:szCs w:val="24"/>
        </w:rPr>
      </w:pPr>
      <w:r w:rsidRPr="00B92BB5">
        <w:rPr>
          <w:rFonts w:ascii="Times New Roman" w:hAnsi="Times New Roman"/>
          <w:sz w:val="24"/>
          <w:szCs w:val="24"/>
        </w:rPr>
        <w:t xml:space="preserve">Проведена 1 проверка бюджетной отчетности с оформлением акта проверки. </w:t>
      </w:r>
    </w:p>
    <w:p w:rsidR="00972BDB" w:rsidRPr="00F86947" w:rsidRDefault="00331B86" w:rsidP="00F86947">
      <w:pPr>
        <w:spacing w:after="0" w:line="240" w:lineRule="auto"/>
        <w:ind w:firstLine="709"/>
        <w:jc w:val="both"/>
        <w:rPr>
          <w:rFonts w:ascii="Times New Roman" w:hAnsi="Times New Roman"/>
          <w:sz w:val="24"/>
          <w:szCs w:val="24"/>
        </w:rPr>
      </w:pPr>
      <w:r w:rsidRPr="004B57B2">
        <w:rPr>
          <w:rFonts w:ascii="Times New Roman" w:hAnsi="Times New Roman"/>
          <w:sz w:val="24"/>
          <w:szCs w:val="24"/>
        </w:rPr>
        <w:t>По итогам проверки  сделаны следующие выводы:</w:t>
      </w:r>
    </w:p>
    <w:p w:rsidR="00972BDB" w:rsidRPr="00972BDB" w:rsidRDefault="00972BDB" w:rsidP="00972BDB">
      <w:pPr>
        <w:suppressAutoHyphens/>
        <w:autoSpaceDN w:val="0"/>
        <w:spacing w:after="0" w:line="240" w:lineRule="auto"/>
        <w:ind w:firstLine="708"/>
        <w:contextualSpacing/>
        <w:jc w:val="both"/>
        <w:textAlignment w:val="baseline"/>
        <w:rPr>
          <w:rFonts w:ascii="Times New Roman" w:eastAsia="Times New Roman" w:hAnsi="Times New Roman" w:cs="Calibri"/>
          <w:bCs/>
          <w:sz w:val="24"/>
          <w:szCs w:val="24"/>
        </w:rPr>
      </w:pPr>
      <w:r>
        <w:rPr>
          <w:rFonts w:ascii="Times New Roman" w:eastAsia="Times New Roman" w:hAnsi="Times New Roman" w:cs="Calibri"/>
          <w:bCs/>
          <w:sz w:val="24"/>
          <w:szCs w:val="24"/>
        </w:rPr>
        <w:t>1.</w:t>
      </w:r>
      <w:r w:rsidRPr="00972BDB">
        <w:rPr>
          <w:rFonts w:ascii="Times New Roman" w:eastAsia="Times New Roman" w:hAnsi="Times New Roman" w:cs="Calibri"/>
          <w:bCs/>
          <w:sz w:val="24"/>
          <w:szCs w:val="24"/>
        </w:rPr>
        <w:t xml:space="preserve">Оценка полноты и достоверности бюджетной отчетности во всех существенных отношениях проводилась на выборочной основе. Бюджетная отчетность администрации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 xml:space="preserve"> за 2022 год представлена в срок и соответствует структуре и бюджетной классификации, которые применялись при утверждении решения о бюджете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w:t>
      </w:r>
    </w:p>
    <w:p w:rsidR="00972BDB" w:rsidRPr="00972BDB" w:rsidRDefault="00972BDB" w:rsidP="00972BDB">
      <w:pPr>
        <w:suppressAutoHyphens/>
        <w:autoSpaceDN w:val="0"/>
        <w:spacing w:after="0" w:line="240" w:lineRule="auto"/>
        <w:ind w:firstLine="708"/>
        <w:contextualSpacing/>
        <w:jc w:val="both"/>
        <w:textAlignment w:val="baseline"/>
        <w:rPr>
          <w:rFonts w:ascii="Times New Roman" w:eastAsia="Times New Roman" w:hAnsi="Times New Roman" w:cs="Calibri"/>
          <w:bCs/>
          <w:sz w:val="24"/>
          <w:szCs w:val="24"/>
        </w:rPr>
      </w:pPr>
      <w:r>
        <w:rPr>
          <w:rFonts w:ascii="Times New Roman" w:eastAsia="Times New Roman" w:hAnsi="Times New Roman" w:cs="Calibri"/>
          <w:bCs/>
          <w:sz w:val="24"/>
          <w:szCs w:val="24"/>
        </w:rPr>
        <w:t>2.</w:t>
      </w:r>
      <w:r w:rsidRPr="00972BDB">
        <w:rPr>
          <w:rFonts w:ascii="Times New Roman" w:eastAsia="Times New Roman" w:hAnsi="Times New Roman" w:cs="Calibri"/>
          <w:bCs/>
          <w:sz w:val="24"/>
          <w:szCs w:val="24"/>
        </w:rPr>
        <w:t xml:space="preserve">Проведенная внешняя проверка позволяет в целом сделать вывод о достоверности бюджетной отчетности администрации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 как носителя информации о финансовой деятельности главного администратора бюджетных средств.</w:t>
      </w:r>
    </w:p>
    <w:p w:rsidR="00972BDB" w:rsidRPr="00972BDB" w:rsidRDefault="00972BDB" w:rsidP="00972BDB">
      <w:pPr>
        <w:suppressAutoHyphens/>
        <w:autoSpaceDN w:val="0"/>
        <w:spacing w:after="0" w:line="240" w:lineRule="auto"/>
        <w:ind w:firstLine="708"/>
        <w:contextualSpacing/>
        <w:jc w:val="both"/>
        <w:textAlignment w:val="baseline"/>
        <w:rPr>
          <w:rFonts w:ascii="Times New Roman" w:eastAsia="Times New Roman" w:hAnsi="Times New Roman" w:cs="Calibri"/>
          <w:bCs/>
          <w:sz w:val="24"/>
          <w:szCs w:val="24"/>
        </w:rPr>
      </w:pPr>
      <w:r>
        <w:rPr>
          <w:rFonts w:ascii="Times New Roman" w:eastAsia="Times New Roman" w:hAnsi="Times New Roman" w:cs="Calibri"/>
          <w:bCs/>
          <w:sz w:val="24"/>
          <w:szCs w:val="24"/>
        </w:rPr>
        <w:t>3.</w:t>
      </w:r>
      <w:r w:rsidRPr="00972BDB">
        <w:rPr>
          <w:rFonts w:ascii="Times New Roman" w:eastAsia="Times New Roman" w:hAnsi="Times New Roman" w:cs="Calibri"/>
          <w:bCs/>
          <w:sz w:val="24"/>
          <w:szCs w:val="24"/>
        </w:rPr>
        <w:t>При подготовке и сдаче бюджетной отчетности  установлено отступление от требований 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72BDB" w:rsidRP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972BDB">
        <w:rPr>
          <w:rFonts w:ascii="Times New Roman" w:eastAsia="Times New Roman" w:hAnsi="Times New Roman" w:cs="Calibri"/>
          <w:bCs/>
          <w:sz w:val="24"/>
          <w:szCs w:val="24"/>
        </w:rPr>
        <w:t>- в нарушение пункта 152 Инструкции №191н в Пояснительной записке (ф. 0503160) отсутствует раздел 2 «Результаты деятельности субъекта бюджетной отчетности";</w:t>
      </w:r>
    </w:p>
    <w:p w:rsidR="00972BDB" w:rsidRP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972BDB">
        <w:rPr>
          <w:rFonts w:ascii="Times New Roman" w:eastAsia="Times New Roman" w:hAnsi="Times New Roman" w:cs="Calibri"/>
          <w:bCs/>
          <w:sz w:val="24"/>
          <w:szCs w:val="24"/>
        </w:rPr>
        <w:t xml:space="preserve">- в нарушение пункта 152 Инструкции  № 191н  информация по форме 0503173 «Сведения об изменении остатков валюты баланса» отражена в разделе 5 «Прочие вопросы деятельности </w:t>
      </w:r>
      <w:r w:rsidRPr="00972BDB">
        <w:rPr>
          <w:rFonts w:ascii="Times New Roman" w:eastAsia="Times New Roman" w:hAnsi="Times New Roman" w:cs="Calibri"/>
          <w:bCs/>
          <w:sz w:val="24"/>
          <w:szCs w:val="24"/>
        </w:rPr>
        <w:lastRenderedPageBreak/>
        <w:t xml:space="preserve">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 xml:space="preserve">» следует отражать в разделе 4 «Анализ показателей финансовой отчетности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w:t>
      </w:r>
    </w:p>
    <w:p w:rsidR="00972BDB" w:rsidRP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972BDB">
        <w:rPr>
          <w:rFonts w:ascii="Times New Roman" w:eastAsia="Times New Roman" w:hAnsi="Times New Roman" w:cs="Calibri"/>
          <w:bCs/>
          <w:sz w:val="24"/>
          <w:szCs w:val="24"/>
        </w:rPr>
        <w:t xml:space="preserve">-в нарушение пункта 153 Инструкции  № 191н в разделе 5 «Прочие вопросы деятельности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 содержится информация по Таблице №1 «Сведения о направлениях деятельности». Согласно п.153  в составе сводной пояснительной записки (ф. 0503160) Таблица № 1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w:t>
      </w:r>
    </w:p>
    <w:p w:rsidR="00972BDB" w:rsidRP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972BDB">
        <w:rPr>
          <w:rFonts w:ascii="Times New Roman" w:eastAsia="Times New Roman" w:hAnsi="Times New Roman" w:cs="Calibri"/>
          <w:bCs/>
          <w:sz w:val="24"/>
          <w:szCs w:val="24"/>
        </w:rPr>
        <w:t xml:space="preserve">Таким образом, в соответствии с пунктом 153 Инструкции № 191н таблицу №1 следует исключить из раздела 5 «Прочие вопросы деятельности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w:t>
      </w:r>
    </w:p>
    <w:p w:rsidR="00972BDB" w:rsidRP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972BDB">
        <w:rPr>
          <w:rFonts w:ascii="Times New Roman" w:eastAsia="Times New Roman" w:hAnsi="Times New Roman" w:cs="Calibri"/>
          <w:bCs/>
          <w:sz w:val="24"/>
          <w:szCs w:val="24"/>
        </w:rPr>
        <w:t xml:space="preserve"> -в нарушение пункта 156 Инструкции  № 191н в разделе 5 «Прочие вопросы деятельности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 содержится информация по Таблице № 4 «Сведения об особенностях ведения бюджетного учета». Согласно п.156  в составе сводной пояснительной записки (ф. 0503160) Таблица № 14 не составляется и не представляется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w:t>
      </w:r>
    </w:p>
    <w:p w:rsidR="00972BDB" w:rsidRP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972BDB">
        <w:rPr>
          <w:rFonts w:ascii="Times New Roman" w:eastAsia="Times New Roman" w:hAnsi="Times New Roman" w:cs="Calibri"/>
          <w:bCs/>
          <w:sz w:val="24"/>
          <w:szCs w:val="24"/>
        </w:rPr>
        <w:t xml:space="preserve">Таким образом, в соответствии с пунктом 156 Инструкции № 191н таблицу №4 следует исключить из раздела 5 «Прочие вопросы деятельности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w:t>
      </w:r>
    </w:p>
    <w:p w:rsidR="00972BDB" w:rsidRP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972BDB">
        <w:rPr>
          <w:rFonts w:ascii="Times New Roman" w:eastAsia="Times New Roman" w:hAnsi="Times New Roman" w:cs="Calibri"/>
          <w:bCs/>
          <w:sz w:val="24"/>
          <w:szCs w:val="24"/>
        </w:rPr>
        <w:t xml:space="preserve">- в нарушение пункта 152 Инструкции №191н в 3 разделе Пояснительной записки (ф. 0503160) отсутствует таблица № 3 «Сведения об исполнении текстовых статей закона (решения) о бюджете. В соответствии с пунктами 8, 152 Пояснительной записки (ф. 0503160) формы отчетности, не имеющие числовых значений и показателей,  подлежат отражению в разделе 5 «Прочие вопросы деятельности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 Пояснительной записки (форма 0503160).</w:t>
      </w:r>
    </w:p>
    <w:p w:rsid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sidRPr="00972BDB">
        <w:rPr>
          <w:rFonts w:ascii="Times New Roman" w:eastAsia="Times New Roman" w:hAnsi="Times New Roman" w:cs="Calibri"/>
          <w:bCs/>
          <w:sz w:val="24"/>
          <w:szCs w:val="24"/>
        </w:rPr>
        <w:t xml:space="preserve">4. В нарушение 160.2-1 Бюджетного кодекса РФ в администрации сельского поселения </w:t>
      </w:r>
      <w:proofErr w:type="spellStart"/>
      <w:r w:rsidRPr="00972BDB">
        <w:rPr>
          <w:rFonts w:ascii="Times New Roman" w:eastAsia="Times New Roman" w:hAnsi="Times New Roman" w:cs="Calibri"/>
          <w:bCs/>
          <w:sz w:val="24"/>
          <w:szCs w:val="24"/>
        </w:rPr>
        <w:t>Артюшинское</w:t>
      </w:r>
      <w:proofErr w:type="spellEnd"/>
      <w:r w:rsidRPr="00972BDB">
        <w:rPr>
          <w:rFonts w:ascii="Times New Roman" w:eastAsia="Times New Roman" w:hAnsi="Times New Roman" w:cs="Calibri"/>
          <w:bCs/>
          <w:sz w:val="24"/>
          <w:szCs w:val="24"/>
        </w:rPr>
        <w:t xml:space="preserve"> в 2022 году не разработан нормативно-правовой акт, обеспечивающий осуществление внутреннего финансового аудита с соблюдением федеральных стандартов внутреннего финансового аудита.</w:t>
      </w:r>
    </w:p>
    <w:p w:rsidR="00595C99" w:rsidRPr="00595C99" w:rsidRDefault="00595C99" w:rsidP="00595C99">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proofErr w:type="gramStart"/>
      <w:r>
        <w:rPr>
          <w:rFonts w:ascii="Times New Roman" w:eastAsia="Times New Roman" w:hAnsi="Times New Roman" w:cs="Calibri"/>
          <w:bCs/>
          <w:sz w:val="24"/>
          <w:szCs w:val="24"/>
        </w:rPr>
        <w:t>5.</w:t>
      </w:r>
      <w:r w:rsidRPr="00595C99">
        <w:rPr>
          <w:rFonts w:ascii="Times New Roman" w:eastAsia="Times New Roman" w:hAnsi="Times New Roman" w:cs="Calibri"/>
          <w:bCs/>
          <w:sz w:val="24"/>
          <w:szCs w:val="24"/>
        </w:rPr>
        <w:t>Согласно данным формы 0503123 «Отчет о движении денежных средств» администрацией поселения  в 2022 году произведена уплата штрафов за нарушение законодательства о налогах и сборах, законодательства о страховых взносах на сумму 0,8 тыс. рублей, и уплата штрафа за нарушение законодательства о закупках и нарушение условий контрактов (договоров) в сумме 2,1 тыс. рублей, уплата других экономических санкций в сумме 20,0 тыс</w:t>
      </w:r>
      <w:proofErr w:type="gramEnd"/>
      <w:r w:rsidRPr="00595C99">
        <w:rPr>
          <w:rFonts w:ascii="Times New Roman" w:eastAsia="Times New Roman" w:hAnsi="Times New Roman" w:cs="Calibri"/>
          <w:bCs/>
          <w:sz w:val="24"/>
          <w:szCs w:val="24"/>
        </w:rPr>
        <w:t xml:space="preserve">. </w:t>
      </w:r>
      <w:proofErr w:type="gramStart"/>
      <w:r w:rsidRPr="00595C99">
        <w:rPr>
          <w:rFonts w:ascii="Times New Roman" w:eastAsia="Times New Roman" w:hAnsi="Times New Roman" w:cs="Calibri"/>
          <w:bCs/>
          <w:sz w:val="24"/>
          <w:szCs w:val="24"/>
        </w:rPr>
        <w:t>рублей</w:t>
      </w:r>
      <w:proofErr w:type="gramEnd"/>
      <w:r w:rsidRPr="00595C99">
        <w:rPr>
          <w:rFonts w:ascii="Times New Roman" w:eastAsia="Times New Roman" w:hAnsi="Times New Roman" w:cs="Calibri"/>
          <w:bCs/>
          <w:sz w:val="24"/>
          <w:szCs w:val="24"/>
        </w:rPr>
        <w:t>, в чем усматривается нарушение статьи 34 БК РФ и свидетельствует о неэффективном использовании средств бюджета поселения.</w:t>
      </w:r>
    </w:p>
    <w:p w:rsidR="00595C99" w:rsidRPr="00972BDB" w:rsidRDefault="00595C99"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p>
    <w:p w:rsidR="00972BDB" w:rsidRDefault="00972BDB" w:rsidP="00972BDB">
      <w:pPr>
        <w:suppressAutoHyphens/>
        <w:autoSpaceDN w:val="0"/>
        <w:spacing w:after="0" w:line="240" w:lineRule="auto"/>
        <w:ind w:firstLine="708"/>
        <w:contextualSpacing/>
        <w:jc w:val="both"/>
        <w:textAlignment w:val="baseline"/>
        <w:rPr>
          <w:rFonts w:ascii="Times New Roman" w:eastAsia="Times New Roman" w:hAnsi="Times New Roman" w:cs="Calibri"/>
          <w:bCs/>
          <w:sz w:val="24"/>
          <w:szCs w:val="24"/>
        </w:rPr>
      </w:pPr>
      <w:r>
        <w:rPr>
          <w:rFonts w:ascii="Times New Roman" w:eastAsia="Times New Roman" w:hAnsi="Times New Roman" w:cs="Calibri"/>
          <w:bCs/>
          <w:sz w:val="24"/>
          <w:szCs w:val="24"/>
        </w:rPr>
        <w:t>По результатам проверки даны следующие предложения:</w:t>
      </w:r>
    </w:p>
    <w:p w:rsidR="00972BDB" w:rsidRPr="00972BDB" w:rsidRDefault="00972BDB" w:rsidP="00972BDB">
      <w:pPr>
        <w:suppressAutoHyphens/>
        <w:autoSpaceDN w:val="0"/>
        <w:spacing w:after="0" w:line="240" w:lineRule="auto"/>
        <w:ind w:firstLine="708"/>
        <w:contextualSpacing/>
        <w:jc w:val="both"/>
        <w:textAlignment w:val="baseline"/>
        <w:rPr>
          <w:rFonts w:ascii="Times New Roman" w:eastAsia="Times New Roman" w:hAnsi="Times New Roman" w:cs="Calibri"/>
          <w:bCs/>
          <w:sz w:val="24"/>
          <w:szCs w:val="24"/>
        </w:rPr>
      </w:pPr>
      <w:r>
        <w:rPr>
          <w:rFonts w:ascii="Times New Roman" w:eastAsia="Times New Roman" w:hAnsi="Times New Roman" w:cs="Calibri"/>
          <w:bCs/>
          <w:sz w:val="24"/>
          <w:szCs w:val="24"/>
        </w:rPr>
        <w:t>1.</w:t>
      </w:r>
      <w:r w:rsidRPr="00972BDB">
        <w:rPr>
          <w:rFonts w:ascii="Times New Roman" w:eastAsia="Times New Roman" w:hAnsi="Times New Roman" w:cs="Calibri"/>
          <w:bCs/>
          <w:sz w:val="24"/>
          <w:szCs w:val="24"/>
        </w:rPr>
        <w:t>Устранить выявленные нарушения пунктов 152,153,156 Инструкции 191н.</w:t>
      </w:r>
    </w:p>
    <w:p w:rsidR="00972BDB" w:rsidRDefault="00972BDB" w:rsidP="00972BDB">
      <w:pPr>
        <w:suppressAutoHyphens/>
        <w:autoSpaceDN w:val="0"/>
        <w:spacing w:after="0" w:line="240" w:lineRule="auto"/>
        <w:ind w:firstLine="709"/>
        <w:contextualSpacing/>
        <w:jc w:val="both"/>
        <w:textAlignment w:val="baseline"/>
        <w:rPr>
          <w:rFonts w:ascii="Times New Roman" w:eastAsia="Times New Roman" w:hAnsi="Times New Roman" w:cs="Calibri"/>
          <w:bCs/>
          <w:sz w:val="24"/>
          <w:szCs w:val="24"/>
        </w:rPr>
      </w:pPr>
      <w:r>
        <w:rPr>
          <w:rFonts w:ascii="Times New Roman" w:eastAsia="Times New Roman" w:hAnsi="Times New Roman" w:cs="Calibri"/>
          <w:bCs/>
          <w:sz w:val="24"/>
          <w:szCs w:val="24"/>
        </w:rPr>
        <w:t>2.</w:t>
      </w:r>
      <w:r w:rsidRPr="00972BDB">
        <w:rPr>
          <w:rFonts w:ascii="Times New Roman" w:eastAsia="Times New Roman" w:hAnsi="Times New Roman" w:cs="Calibri"/>
          <w:bCs/>
          <w:sz w:val="24"/>
          <w:szCs w:val="24"/>
        </w:rPr>
        <w:t>В целях повышения качества предоставляемой бюджетной отчетности необходимо не допускать неэффективного использования бюджетных средств</w:t>
      </w:r>
      <w:r>
        <w:rPr>
          <w:rFonts w:ascii="Times New Roman" w:eastAsia="Times New Roman" w:hAnsi="Times New Roman" w:cs="Calibri"/>
          <w:bCs/>
          <w:sz w:val="24"/>
          <w:szCs w:val="24"/>
        </w:rPr>
        <w:t>.</w:t>
      </w:r>
    </w:p>
    <w:p w:rsidR="00C4689E" w:rsidRDefault="00C4689E" w:rsidP="00C4689E">
      <w:pPr>
        <w:spacing w:after="0" w:line="240" w:lineRule="auto"/>
        <w:rPr>
          <w:rFonts w:ascii="Times New Roman" w:hAnsi="Times New Roman"/>
          <w:b/>
          <w:sz w:val="24"/>
          <w:szCs w:val="24"/>
        </w:rPr>
      </w:pPr>
    </w:p>
    <w:p w:rsidR="006E050E" w:rsidRPr="00040E0C" w:rsidRDefault="006E050E" w:rsidP="006E050E">
      <w:pPr>
        <w:spacing w:after="0" w:line="240" w:lineRule="auto"/>
        <w:ind w:firstLine="709"/>
        <w:jc w:val="center"/>
        <w:rPr>
          <w:rFonts w:ascii="Times New Roman" w:hAnsi="Times New Roman"/>
          <w:b/>
          <w:sz w:val="24"/>
          <w:szCs w:val="24"/>
        </w:rPr>
      </w:pPr>
      <w:r w:rsidRPr="00040E0C">
        <w:rPr>
          <w:rFonts w:ascii="Times New Roman" w:hAnsi="Times New Roman"/>
          <w:b/>
          <w:sz w:val="24"/>
          <w:szCs w:val="24"/>
        </w:rPr>
        <w:t>Выводы:</w:t>
      </w:r>
    </w:p>
    <w:p w:rsidR="006E050E" w:rsidRPr="00040E0C" w:rsidRDefault="006E050E" w:rsidP="006E050E">
      <w:pPr>
        <w:spacing w:after="0" w:line="240" w:lineRule="auto"/>
        <w:ind w:firstLine="709"/>
        <w:jc w:val="center"/>
        <w:rPr>
          <w:rFonts w:ascii="Times New Roman" w:hAnsi="Times New Roman"/>
          <w:b/>
          <w:sz w:val="24"/>
          <w:szCs w:val="24"/>
        </w:rPr>
      </w:pPr>
    </w:p>
    <w:p w:rsidR="00F15005" w:rsidRPr="00040E0C" w:rsidRDefault="006E050E" w:rsidP="006E050E">
      <w:pPr>
        <w:spacing w:after="0" w:line="240" w:lineRule="auto"/>
        <w:ind w:firstLine="709"/>
        <w:jc w:val="both"/>
        <w:rPr>
          <w:rFonts w:ascii="Times New Roman" w:hAnsi="Times New Roman"/>
          <w:sz w:val="24"/>
          <w:szCs w:val="24"/>
        </w:rPr>
      </w:pPr>
      <w:r w:rsidRPr="00040E0C">
        <w:rPr>
          <w:rFonts w:ascii="Times New Roman" w:hAnsi="Times New Roman"/>
          <w:sz w:val="24"/>
          <w:szCs w:val="24"/>
        </w:rPr>
        <w:t xml:space="preserve">1. Бюджет сельского поселения </w:t>
      </w:r>
      <w:proofErr w:type="spellStart"/>
      <w:r w:rsidR="00F15005" w:rsidRPr="00040E0C">
        <w:rPr>
          <w:rFonts w:ascii="Times New Roman" w:hAnsi="Times New Roman"/>
          <w:sz w:val="24"/>
          <w:szCs w:val="24"/>
        </w:rPr>
        <w:t>Артюшинское</w:t>
      </w:r>
      <w:proofErr w:type="spellEnd"/>
      <w:r w:rsidR="00F15005" w:rsidRPr="00040E0C">
        <w:rPr>
          <w:rFonts w:ascii="Times New Roman" w:hAnsi="Times New Roman"/>
          <w:sz w:val="24"/>
          <w:szCs w:val="24"/>
        </w:rPr>
        <w:t xml:space="preserve"> </w:t>
      </w:r>
      <w:r w:rsidR="00F86947">
        <w:rPr>
          <w:rFonts w:ascii="Times New Roman" w:hAnsi="Times New Roman"/>
          <w:sz w:val="24"/>
          <w:szCs w:val="24"/>
        </w:rPr>
        <w:t>за 2022</w:t>
      </w:r>
      <w:r w:rsidRPr="00040E0C">
        <w:rPr>
          <w:rFonts w:ascii="Times New Roman" w:hAnsi="Times New Roman"/>
          <w:sz w:val="24"/>
          <w:szCs w:val="24"/>
        </w:rPr>
        <w:t xml:space="preserve"> год по доходам исполнен в объеме </w:t>
      </w:r>
      <w:r w:rsidR="00F86947">
        <w:rPr>
          <w:rFonts w:ascii="Times New Roman" w:hAnsi="Times New Roman"/>
          <w:sz w:val="24"/>
          <w:szCs w:val="24"/>
        </w:rPr>
        <w:t>11450,9 тыс. рублей  или 100,5</w:t>
      </w:r>
      <w:r w:rsidR="00F15005" w:rsidRPr="00040E0C">
        <w:rPr>
          <w:rFonts w:ascii="Times New Roman" w:hAnsi="Times New Roman"/>
          <w:sz w:val="24"/>
          <w:szCs w:val="24"/>
        </w:rPr>
        <w:t>% от утвержденных  плановых</w:t>
      </w:r>
      <w:r w:rsidR="00F86947">
        <w:rPr>
          <w:rFonts w:ascii="Times New Roman" w:hAnsi="Times New Roman"/>
          <w:sz w:val="24"/>
          <w:szCs w:val="24"/>
        </w:rPr>
        <w:t xml:space="preserve"> показателей. В сравнении с 2021</w:t>
      </w:r>
      <w:r w:rsidR="00F15005" w:rsidRPr="00040E0C">
        <w:rPr>
          <w:rFonts w:ascii="Times New Roman" w:hAnsi="Times New Roman"/>
          <w:sz w:val="24"/>
          <w:szCs w:val="24"/>
        </w:rPr>
        <w:t xml:space="preserve"> годом доходы поселения </w:t>
      </w:r>
      <w:r w:rsidR="00F86947">
        <w:rPr>
          <w:rFonts w:ascii="Times New Roman" w:hAnsi="Times New Roman"/>
          <w:sz w:val="24"/>
          <w:szCs w:val="24"/>
        </w:rPr>
        <w:t>увеличились в 1,3 раза.</w:t>
      </w:r>
    </w:p>
    <w:p w:rsidR="00F86947" w:rsidRDefault="006E050E" w:rsidP="00040E0C">
      <w:pPr>
        <w:spacing w:after="0" w:line="240" w:lineRule="auto"/>
        <w:ind w:firstLine="709"/>
        <w:jc w:val="both"/>
        <w:rPr>
          <w:rFonts w:ascii="Times New Roman" w:hAnsi="Times New Roman"/>
          <w:sz w:val="24"/>
          <w:szCs w:val="24"/>
        </w:rPr>
      </w:pPr>
      <w:r w:rsidRPr="00040E0C">
        <w:rPr>
          <w:rFonts w:ascii="Times New Roman" w:hAnsi="Times New Roman"/>
          <w:sz w:val="24"/>
          <w:szCs w:val="24"/>
        </w:rPr>
        <w:t xml:space="preserve">2. Расходы сельского поселения </w:t>
      </w:r>
      <w:proofErr w:type="spellStart"/>
      <w:r w:rsidR="00F15005" w:rsidRPr="00040E0C">
        <w:rPr>
          <w:rFonts w:ascii="Times New Roman" w:hAnsi="Times New Roman"/>
          <w:sz w:val="24"/>
          <w:szCs w:val="24"/>
        </w:rPr>
        <w:t>Артюшинское</w:t>
      </w:r>
      <w:proofErr w:type="spellEnd"/>
      <w:r w:rsidR="00F15005" w:rsidRPr="00040E0C">
        <w:rPr>
          <w:rFonts w:ascii="Times New Roman" w:hAnsi="Times New Roman"/>
          <w:sz w:val="24"/>
          <w:szCs w:val="24"/>
        </w:rPr>
        <w:t xml:space="preserve"> </w:t>
      </w:r>
      <w:r w:rsidR="005B0815">
        <w:rPr>
          <w:rFonts w:ascii="Times New Roman" w:hAnsi="Times New Roman"/>
          <w:sz w:val="24"/>
          <w:szCs w:val="24"/>
        </w:rPr>
        <w:t>за 2021</w:t>
      </w:r>
      <w:r w:rsidRPr="00040E0C">
        <w:rPr>
          <w:rFonts w:ascii="Times New Roman" w:hAnsi="Times New Roman"/>
          <w:sz w:val="24"/>
          <w:szCs w:val="24"/>
        </w:rPr>
        <w:t xml:space="preserve"> год составили </w:t>
      </w:r>
      <w:r w:rsidR="00F86947">
        <w:rPr>
          <w:rFonts w:ascii="Times New Roman" w:hAnsi="Times New Roman"/>
          <w:sz w:val="24"/>
          <w:szCs w:val="24"/>
        </w:rPr>
        <w:t>11184,2 тыс. рублей или 96,4</w:t>
      </w:r>
      <w:r w:rsidR="00F15005" w:rsidRPr="00040E0C">
        <w:rPr>
          <w:rFonts w:ascii="Times New Roman" w:hAnsi="Times New Roman"/>
          <w:sz w:val="24"/>
          <w:szCs w:val="24"/>
        </w:rPr>
        <w:t>% от объема годовых назначений.</w:t>
      </w:r>
      <w:r w:rsidR="00F15005" w:rsidRPr="00040E0C">
        <w:t xml:space="preserve"> </w:t>
      </w:r>
      <w:r w:rsidR="00F86947">
        <w:rPr>
          <w:rFonts w:ascii="Times New Roman" w:hAnsi="Times New Roman"/>
          <w:sz w:val="24"/>
          <w:szCs w:val="24"/>
        </w:rPr>
        <w:t>По сравнению с 2021</w:t>
      </w:r>
      <w:r w:rsidR="00F15005" w:rsidRPr="00040E0C">
        <w:rPr>
          <w:rFonts w:ascii="Times New Roman" w:hAnsi="Times New Roman"/>
          <w:sz w:val="24"/>
          <w:szCs w:val="24"/>
        </w:rPr>
        <w:t xml:space="preserve"> годом фактические</w:t>
      </w:r>
      <w:r w:rsidR="00F15005" w:rsidRPr="00F15005">
        <w:rPr>
          <w:rFonts w:ascii="Times New Roman" w:hAnsi="Times New Roman"/>
          <w:sz w:val="24"/>
          <w:szCs w:val="24"/>
        </w:rPr>
        <w:t xml:space="preserve"> расходы сельского поселения</w:t>
      </w:r>
      <w:r w:rsidR="00F86947">
        <w:rPr>
          <w:rFonts w:ascii="Times New Roman" w:hAnsi="Times New Roman"/>
          <w:sz w:val="24"/>
          <w:szCs w:val="24"/>
        </w:rPr>
        <w:t xml:space="preserve"> увеличились</w:t>
      </w:r>
      <w:r w:rsidR="00F15005" w:rsidRPr="00F15005">
        <w:rPr>
          <w:rFonts w:ascii="Times New Roman" w:hAnsi="Times New Roman"/>
          <w:sz w:val="24"/>
          <w:szCs w:val="24"/>
        </w:rPr>
        <w:t xml:space="preserve"> </w:t>
      </w:r>
      <w:r w:rsidR="00F86947">
        <w:rPr>
          <w:rFonts w:ascii="Times New Roman" w:hAnsi="Times New Roman"/>
          <w:sz w:val="24"/>
          <w:szCs w:val="24"/>
        </w:rPr>
        <w:t>в 1,3 раза</w:t>
      </w:r>
    </w:p>
    <w:p w:rsidR="005B0815" w:rsidRDefault="006E050E" w:rsidP="00040E0C">
      <w:pPr>
        <w:spacing w:after="0" w:line="240" w:lineRule="auto"/>
        <w:ind w:firstLine="709"/>
        <w:jc w:val="both"/>
        <w:rPr>
          <w:rFonts w:ascii="Times New Roman" w:hAnsi="Times New Roman"/>
          <w:sz w:val="24"/>
          <w:szCs w:val="24"/>
        </w:rPr>
      </w:pPr>
      <w:r w:rsidRPr="00047DC7">
        <w:rPr>
          <w:rFonts w:ascii="Times New Roman" w:hAnsi="Times New Roman"/>
          <w:sz w:val="24"/>
          <w:szCs w:val="24"/>
        </w:rPr>
        <w:t xml:space="preserve">3. </w:t>
      </w:r>
      <w:r w:rsidR="005B0815" w:rsidRPr="005B0815">
        <w:rPr>
          <w:rFonts w:ascii="Times New Roman" w:hAnsi="Times New Roman"/>
          <w:sz w:val="24"/>
          <w:szCs w:val="24"/>
        </w:rPr>
        <w:t xml:space="preserve">Фактически  бюджет поселения  исполнен с </w:t>
      </w:r>
      <w:r w:rsidR="00F86947">
        <w:rPr>
          <w:rFonts w:ascii="Times New Roman" w:hAnsi="Times New Roman"/>
          <w:sz w:val="24"/>
          <w:szCs w:val="24"/>
        </w:rPr>
        <w:t>профицитом  в размере 266,7</w:t>
      </w:r>
      <w:r w:rsidR="005B0815" w:rsidRPr="005B0815">
        <w:rPr>
          <w:rFonts w:ascii="Times New Roman" w:hAnsi="Times New Roman"/>
          <w:sz w:val="24"/>
          <w:szCs w:val="24"/>
        </w:rPr>
        <w:t>тыс. рублей.</w:t>
      </w:r>
    </w:p>
    <w:p w:rsidR="00040E0C" w:rsidRPr="00040E0C" w:rsidRDefault="00040E0C" w:rsidP="00040E0C">
      <w:pPr>
        <w:spacing w:after="0" w:line="240" w:lineRule="auto"/>
        <w:ind w:firstLine="709"/>
        <w:jc w:val="both"/>
        <w:rPr>
          <w:rFonts w:ascii="Times New Roman" w:hAnsi="Times New Roman"/>
          <w:sz w:val="24"/>
          <w:szCs w:val="24"/>
        </w:rPr>
      </w:pPr>
      <w:proofErr w:type="gramStart"/>
      <w:r w:rsidRPr="00040E0C">
        <w:rPr>
          <w:rFonts w:ascii="Times New Roman" w:hAnsi="Times New Roman"/>
          <w:sz w:val="24"/>
          <w:szCs w:val="24"/>
        </w:rPr>
        <w:t xml:space="preserve">Нарушений Бюджетного кодекса РФ при установлении дефицита  бюджета поселения не установлено, предусмотренные источники внутреннего финансирования соответствуют статье 96 </w:t>
      </w:r>
      <w:r w:rsidRPr="00040E0C">
        <w:rPr>
          <w:rFonts w:ascii="Times New Roman" w:hAnsi="Times New Roman"/>
          <w:sz w:val="24"/>
          <w:szCs w:val="24"/>
        </w:rPr>
        <w:lastRenderedPageBreak/>
        <w:t>Бюджетного кодекса РФ,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 предоставленными местному бюджету другими бюджетами</w:t>
      </w:r>
      <w:proofErr w:type="gramEnd"/>
      <w:r w:rsidRPr="00040E0C">
        <w:rPr>
          <w:rFonts w:ascii="Times New Roman" w:hAnsi="Times New Roman"/>
          <w:sz w:val="24"/>
          <w:szCs w:val="24"/>
        </w:rPr>
        <w:t xml:space="preserve"> бюджетной системы РФ.</w:t>
      </w:r>
    </w:p>
    <w:p w:rsidR="00F86947" w:rsidRPr="00F86947" w:rsidRDefault="00BA6D4B" w:rsidP="00F869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gramStart"/>
      <w:r>
        <w:rPr>
          <w:rFonts w:ascii="Times New Roman" w:eastAsia="Calibri" w:hAnsi="Times New Roman" w:cs="Times New Roman"/>
          <w:sz w:val="24"/>
          <w:szCs w:val="24"/>
        </w:rPr>
        <w:t>В приложении 2</w:t>
      </w:r>
      <w:r w:rsidR="00F86947" w:rsidRPr="00F86947">
        <w:rPr>
          <w:rFonts w:ascii="Times New Roman" w:eastAsia="Calibri" w:hAnsi="Times New Roman" w:cs="Times New Roman"/>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w:t>
      </w:r>
      <w:r w:rsidR="00F86947">
        <w:rPr>
          <w:rFonts w:ascii="Times New Roman" w:eastAsia="Calibri" w:hAnsi="Times New Roman" w:cs="Times New Roman"/>
          <w:sz w:val="24"/>
          <w:szCs w:val="24"/>
        </w:rPr>
        <w:t xml:space="preserve"> сельского поселения </w:t>
      </w:r>
      <w:proofErr w:type="spellStart"/>
      <w:r w:rsidR="00F86947">
        <w:rPr>
          <w:rFonts w:ascii="Times New Roman" w:eastAsia="Calibri" w:hAnsi="Times New Roman" w:cs="Times New Roman"/>
          <w:sz w:val="24"/>
          <w:szCs w:val="24"/>
        </w:rPr>
        <w:t>Артюшинское</w:t>
      </w:r>
      <w:proofErr w:type="spellEnd"/>
      <w:r w:rsidR="00F86947" w:rsidRPr="00F86947">
        <w:rPr>
          <w:rFonts w:ascii="Times New Roman" w:eastAsia="Calibri" w:hAnsi="Times New Roman" w:cs="Times New Roman"/>
          <w:sz w:val="24"/>
          <w:szCs w:val="24"/>
        </w:rPr>
        <w:t xml:space="preserve"> за 2022 год» допущено нарушение порядка применения бюджетной классификации Российской Федерации, определенного приказом Министерства финансов Российской Федерации от 8</w:t>
      </w:r>
      <w:proofErr w:type="gramEnd"/>
      <w:r w:rsidR="00F86947" w:rsidRPr="00F86947">
        <w:rPr>
          <w:rFonts w:ascii="Times New Roman" w:eastAsia="Calibri" w:hAnsi="Times New Roman" w:cs="Times New Roman"/>
          <w:sz w:val="24"/>
          <w:szCs w:val="24"/>
        </w:rPr>
        <w:t xml:space="preserve"> июня     2021 г. № 75н «Об утверждении кодов (перечней кодов) бюджетной классификации Российской Федерации на 2022 год (на 2022 год и на плановый период 2023 и 2024 годов),  а именно:</w:t>
      </w:r>
    </w:p>
    <w:p w:rsidR="00F86947" w:rsidRPr="00F86947" w:rsidRDefault="00F86947" w:rsidP="00F86947">
      <w:pPr>
        <w:spacing w:after="0" w:line="240" w:lineRule="auto"/>
        <w:ind w:firstLine="709"/>
        <w:jc w:val="both"/>
        <w:rPr>
          <w:rFonts w:ascii="Times New Roman" w:eastAsia="Calibri" w:hAnsi="Times New Roman" w:cs="Times New Roman"/>
          <w:sz w:val="24"/>
          <w:szCs w:val="24"/>
        </w:rPr>
      </w:pPr>
      <w:proofErr w:type="gramStart"/>
      <w:r w:rsidRPr="00F86947">
        <w:rPr>
          <w:rFonts w:ascii="Times New Roman" w:eastAsia="Calibri"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 2 02 35118 10 0000 150 указано «Субвенции бюджетам сельских поселений на осуществление первичного воинского учета на территориях, где отсутствуют военные комиссариаты», следовало указать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roofErr w:type="gramEnd"/>
    </w:p>
    <w:p w:rsidR="00F86947" w:rsidRPr="00F86947" w:rsidRDefault="00F86947" w:rsidP="00F86947">
      <w:pPr>
        <w:spacing w:after="0" w:line="240" w:lineRule="auto"/>
        <w:ind w:firstLine="709"/>
        <w:jc w:val="both"/>
        <w:rPr>
          <w:rFonts w:ascii="Times New Roman" w:eastAsia="Calibri" w:hAnsi="Times New Roman" w:cs="Times New Roman"/>
          <w:sz w:val="24"/>
          <w:szCs w:val="24"/>
        </w:rPr>
      </w:pPr>
      <w:proofErr w:type="gramStart"/>
      <w:r w:rsidRPr="00F86947">
        <w:rPr>
          <w:rFonts w:ascii="Times New Roman" w:eastAsia="Calibri" w:hAnsi="Times New Roman" w:cs="Times New Roman"/>
          <w:sz w:val="24"/>
          <w:szCs w:val="24"/>
        </w:rPr>
        <w:t>Также, установлено несоответствие кода и наименование кода поступлений в бюджет, группы, подгруппы, статьи, подстатьи, элемента, группы подвида, аналитической группы подвида доходов, указанно</w:t>
      </w:r>
      <w:r w:rsidR="00BA6D4B">
        <w:rPr>
          <w:rFonts w:ascii="Times New Roman" w:eastAsia="Calibri" w:hAnsi="Times New Roman" w:cs="Times New Roman"/>
          <w:sz w:val="24"/>
          <w:szCs w:val="24"/>
        </w:rPr>
        <w:t>го в приложении 2</w:t>
      </w:r>
      <w:r w:rsidRPr="00F86947">
        <w:rPr>
          <w:rFonts w:ascii="Times New Roman" w:eastAsia="Calibri" w:hAnsi="Times New Roman" w:cs="Times New Roman"/>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к проекту решения Представительного Собрания округа «Об утверждении отчета об исполнении бюджета</w:t>
      </w:r>
      <w:proofErr w:type="gramEnd"/>
      <w:r w:rsidR="00C56615">
        <w:rPr>
          <w:rFonts w:ascii="Times New Roman" w:eastAsia="Calibri" w:hAnsi="Times New Roman" w:cs="Times New Roman"/>
          <w:sz w:val="24"/>
          <w:szCs w:val="24"/>
        </w:rPr>
        <w:t xml:space="preserve"> сельского поселения </w:t>
      </w:r>
      <w:proofErr w:type="spellStart"/>
      <w:r w:rsidR="00C56615">
        <w:rPr>
          <w:rFonts w:ascii="Times New Roman" w:eastAsia="Calibri" w:hAnsi="Times New Roman" w:cs="Times New Roman"/>
          <w:sz w:val="24"/>
          <w:szCs w:val="24"/>
        </w:rPr>
        <w:t>Артюшинское</w:t>
      </w:r>
      <w:proofErr w:type="spellEnd"/>
      <w:r w:rsidRPr="00F86947">
        <w:rPr>
          <w:rFonts w:ascii="Times New Roman" w:eastAsia="Calibri" w:hAnsi="Times New Roman" w:cs="Times New Roman"/>
          <w:sz w:val="24"/>
          <w:szCs w:val="24"/>
        </w:rPr>
        <w:t xml:space="preserve"> за 2022 год», и </w:t>
      </w:r>
      <w:proofErr w:type="gramStart"/>
      <w:r w:rsidRPr="00F86947">
        <w:rPr>
          <w:rFonts w:ascii="Times New Roman" w:eastAsia="Calibri" w:hAnsi="Times New Roman" w:cs="Times New Roman"/>
          <w:sz w:val="24"/>
          <w:szCs w:val="24"/>
        </w:rPr>
        <w:t>отчете</w:t>
      </w:r>
      <w:proofErr w:type="gramEnd"/>
      <w:r w:rsidRPr="00F86947">
        <w:rPr>
          <w:rFonts w:ascii="Times New Roman" w:eastAsia="Calibri" w:hAnsi="Times New Roman" w:cs="Times New Roman"/>
          <w:sz w:val="24"/>
          <w:szCs w:val="24"/>
        </w:rPr>
        <w:t xml:space="preserve"> об исполнении бюджета (ф.0503117),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4"/>
        <w:gridCol w:w="2553"/>
        <w:gridCol w:w="2658"/>
      </w:tblGrid>
      <w:tr w:rsidR="00F86947" w:rsidRPr="00F86947" w:rsidTr="00412D6F">
        <w:tc>
          <w:tcPr>
            <w:tcW w:w="5210" w:type="dxa"/>
            <w:gridSpan w:val="2"/>
            <w:shd w:val="clear" w:color="auto" w:fill="auto"/>
          </w:tcPr>
          <w:p w:rsidR="00F86947" w:rsidRPr="00F86947" w:rsidRDefault="004A66DF" w:rsidP="00F86947">
            <w:pPr>
              <w:spacing w:after="0" w:line="240" w:lineRule="auto"/>
              <w:jc w:val="both"/>
              <w:rPr>
                <w:rFonts w:ascii="Times New Roman" w:eastAsia="Calibri" w:hAnsi="Times New Roman" w:cs="Times New Roman"/>
              </w:rPr>
            </w:pPr>
            <w:r>
              <w:rPr>
                <w:rFonts w:ascii="Times New Roman" w:eastAsia="Calibri" w:hAnsi="Times New Roman" w:cs="Times New Roman"/>
              </w:rPr>
              <w:t>Приложение 2</w:t>
            </w:r>
            <w:r w:rsidR="00F86947" w:rsidRPr="00F86947">
              <w:rPr>
                <w:rFonts w:ascii="Times New Roman" w:eastAsia="Calibri" w:hAnsi="Times New Roman" w:cs="Times New Roman"/>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w:t>
            </w:r>
          </w:p>
        </w:tc>
        <w:tc>
          <w:tcPr>
            <w:tcW w:w="5211" w:type="dxa"/>
            <w:gridSpan w:val="2"/>
            <w:shd w:val="clear" w:color="auto" w:fill="auto"/>
          </w:tcPr>
          <w:p w:rsidR="00F86947" w:rsidRPr="00F86947" w:rsidRDefault="00F86947" w:rsidP="00F86947">
            <w:pPr>
              <w:spacing w:after="0" w:line="240" w:lineRule="auto"/>
              <w:jc w:val="center"/>
              <w:rPr>
                <w:rFonts w:ascii="Times New Roman" w:eastAsia="Calibri" w:hAnsi="Times New Roman" w:cs="Times New Roman"/>
              </w:rPr>
            </w:pPr>
            <w:r w:rsidRPr="00F86947">
              <w:rPr>
                <w:rFonts w:ascii="Times New Roman" w:eastAsia="Calibri" w:hAnsi="Times New Roman" w:cs="Times New Roman"/>
              </w:rPr>
              <w:t>Отчет об исполнении бюджета (ф.0503117)</w:t>
            </w:r>
          </w:p>
        </w:tc>
      </w:tr>
      <w:tr w:rsidR="00F86947" w:rsidRPr="00F86947" w:rsidTr="00412D6F">
        <w:tc>
          <w:tcPr>
            <w:tcW w:w="2376" w:type="dxa"/>
            <w:shd w:val="clear" w:color="auto" w:fill="auto"/>
          </w:tcPr>
          <w:p w:rsidR="00F86947" w:rsidRPr="00F86947" w:rsidRDefault="00F86947" w:rsidP="00F86947">
            <w:pPr>
              <w:spacing w:after="0" w:line="240" w:lineRule="auto"/>
              <w:jc w:val="center"/>
              <w:rPr>
                <w:rFonts w:ascii="Times New Roman" w:eastAsia="Calibri" w:hAnsi="Times New Roman" w:cs="Times New Roman"/>
              </w:rPr>
            </w:pPr>
            <w:r w:rsidRPr="00F86947">
              <w:rPr>
                <w:rFonts w:ascii="Times New Roman" w:eastAsia="Calibri" w:hAnsi="Times New Roman" w:cs="Times New Roman"/>
              </w:rPr>
              <w:t>код</w:t>
            </w:r>
          </w:p>
        </w:tc>
        <w:tc>
          <w:tcPr>
            <w:tcW w:w="2834" w:type="dxa"/>
            <w:shd w:val="clear" w:color="auto" w:fill="auto"/>
          </w:tcPr>
          <w:p w:rsidR="00F86947" w:rsidRPr="00F86947" w:rsidRDefault="00F86947" w:rsidP="00F86947">
            <w:pPr>
              <w:spacing w:after="0" w:line="240" w:lineRule="auto"/>
              <w:jc w:val="center"/>
              <w:rPr>
                <w:rFonts w:ascii="Times New Roman" w:eastAsia="Calibri" w:hAnsi="Times New Roman" w:cs="Times New Roman"/>
              </w:rPr>
            </w:pPr>
            <w:r w:rsidRPr="00F86947">
              <w:rPr>
                <w:rFonts w:ascii="Times New Roman" w:eastAsia="Calibri" w:hAnsi="Times New Roman" w:cs="Times New Roman"/>
              </w:rPr>
              <w:t>наименование</w:t>
            </w:r>
          </w:p>
        </w:tc>
        <w:tc>
          <w:tcPr>
            <w:tcW w:w="2553" w:type="dxa"/>
            <w:shd w:val="clear" w:color="auto" w:fill="auto"/>
          </w:tcPr>
          <w:p w:rsidR="00F86947" w:rsidRPr="00F86947" w:rsidRDefault="00F86947" w:rsidP="00F86947">
            <w:pPr>
              <w:spacing w:after="0" w:line="240" w:lineRule="auto"/>
              <w:jc w:val="center"/>
              <w:rPr>
                <w:rFonts w:ascii="Times New Roman" w:eastAsia="Calibri" w:hAnsi="Times New Roman" w:cs="Times New Roman"/>
              </w:rPr>
            </w:pPr>
            <w:r w:rsidRPr="00F86947">
              <w:rPr>
                <w:rFonts w:ascii="Times New Roman" w:eastAsia="Calibri" w:hAnsi="Times New Roman" w:cs="Times New Roman"/>
              </w:rPr>
              <w:t>код</w:t>
            </w:r>
          </w:p>
        </w:tc>
        <w:tc>
          <w:tcPr>
            <w:tcW w:w="2658" w:type="dxa"/>
            <w:shd w:val="clear" w:color="auto" w:fill="auto"/>
          </w:tcPr>
          <w:p w:rsidR="00F86947" w:rsidRPr="00F86947" w:rsidRDefault="00F86947" w:rsidP="00F86947">
            <w:pPr>
              <w:spacing w:after="0" w:line="240" w:lineRule="auto"/>
              <w:jc w:val="center"/>
              <w:rPr>
                <w:rFonts w:ascii="Times New Roman" w:eastAsia="Calibri" w:hAnsi="Times New Roman" w:cs="Times New Roman"/>
              </w:rPr>
            </w:pPr>
            <w:r w:rsidRPr="00F86947">
              <w:rPr>
                <w:rFonts w:ascii="Times New Roman" w:eastAsia="Calibri" w:hAnsi="Times New Roman" w:cs="Times New Roman"/>
              </w:rPr>
              <w:t>наименование</w:t>
            </w:r>
          </w:p>
        </w:tc>
      </w:tr>
      <w:tr w:rsidR="00F86947" w:rsidRPr="00F86947" w:rsidTr="00412D6F">
        <w:tc>
          <w:tcPr>
            <w:tcW w:w="2376" w:type="dxa"/>
            <w:shd w:val="clear" w:color="auto" w:fill="auto"/>
          </w:tcPr>
          <w:p w:rsidR="00F86947" w:rsidRPr="00F86947" w:rsidRDefault="00F86947" w:rsidP="00F86947">
            <w:pPr>
              <w:spacing w:after="0" w:line="240" w:lineRule="auto"/>
              <w:jc w:val="center"/>
              <w:rPr>
                <w:rFonts w:ascii="Times New Roman" w:eastAsia="Calibri" w:hAnsi="Times New Roman" w:cs="Times New Roman"/>
              </w:rPr>
            </w:pPr>
            <w:r w:rsidRPr="00F86947">
              <w:rPr>
                <w:rFonts w:ascii="Times New Roman" w:eastAsia="Calibri" w:hAnsi="Times New Roman" w:cs="Times New Roman"/>
              </w:rPr>
              <w:t>2 02 30024 10 0000 150</w:t>
            </w:r>
          </w:p>
        </w:tc>
        <w:tc>
          <w:tcPr>
            <w:tcW w:w="2834" w:type="dxa"/>
            <w:shd w:val="clear" w:color="auto" w:fill="auto"/>
          </w:tcPr>
          <w:p w:rsidR="00F86947" w:rsidRPr="00F86947" w:rsidRDefault="00F86947" w:rsidP="00F86947">
            <w:pPr>
              <w:spacing w:after="0" w:line="240" w:lineRule="auto"/>
              <w:jc w:val="both"/>
              <w:rPr>
                <w:rFonts w:ascii="Times New Roman" w:eastAsia="Calibri" w:hAnsi="Times New Roman" w:cs="Times New Roman"/>
              </w:rPr>
            </w:pPr>
            <w:r w:rsidRPr="00F86947">
              <w:rPr>
                <w:rFonts w:ascii="Times New Roman" w:eastAsia="Calibri" w:hAnsi="Times New Roman" w:cs="Times New Roman"/>
              </w:rPr>
              <w:t>Субвенция бюджетам сельских поселений на выполнение передаваемых полномочий субъектов Российской Федерации</w:t>
            </w:r>
          </w:p>
        </w:tc>
        <w:tc>
          <w:tcPr>
            <w:tcW w:w="2553" w:type="dxa"/>
            <w:shd w:val="clear" w:color="auto" w:fill="auto"/>
          </w:tcPr>
          <w:p w:rsidR="00F86947" w:rsidRPr="00F86947" w:rsidRDefault="00F86947" w:rsidP="00F86947">
            <w:pPr>
              <w:spacing w:after="0" w:line="240" w:lineRule="auto"/>
              <w:jc w:val="center"/>
              <w:rPr>
                <w:rFonts w:ascii="Times New Roman" w:eastAsia="Calibri" w:hAnsi="Times New Roman" w:cs="Times New Roman"/>
              </w:rPr>
            </w:pPr>
            <w:r w:rsidRPr="00F86947">
              <w:rPr>
                <w:rFonts w:ascii="Times New Roman" w:eastAsia="Calibri" w:hAnsi="Times New Roman" w:cs="Times New Roman"/>
              </w:rPr>
              <w:t>2 02 36900 10 0000 150</w:t>
            </w:r>
          </w:p>
        </w:tc>
        <w:tc>
          <w:tcPr>
            <w:tcW w:w="2658" w:type="dxa"/>
            <w:shd w:val="clear" w:color="auto" w:fill="auto"/>
          </w:tcPr>
          <w:p w:rsidR="00F86947" w:rsidRPr="00F86947" w:rsidRDefault="00F86947" w:rsidP="00F86947">
            <w:pPr>
              <w:spacing w:after="0" w:line="240" w:lineRule="auto"/>
              <w:jc w:val="both"/>
              <w:rPr>
                <w:rFonts w:ascii="Times New Roman" w:eastAsia="Calibri" w:hAnsi="Times New Roman" w:cs="Times New Roman"/>
              </w:rPr>
            </w:pPr>
            <w:r w:rsidRPr="00F86947">
              <w:rPr>
                <w:rFonts w:ascii="Times New Roman" w:eastAsia="Calibri" w:hAnsi="Times New Roman" w:cs="Times New Roman"/>
              </w:rPr>
              <w:t>Единая субвенция бюджетам сельских поселений из бюджета субъекта Российской Федерации</w:t>
            </w:r>
          </w:p>
        </w:tc>
      </w:tr>
    </w:tbl>
    <w:p w:rsidR="00F86947" w:rsidRPr="00F86947" w:rsidRDefault="00F86947" w:rsidP="00F86947">
      <w:pPr>
        <w:spacing w:after="0" w:line="240" w:lineRule="auto"/>
        <w:rPr>
          <w:rFonts w:ascii="Times New Roman" w:eastAsia="Calibri" w:hAnsi="Times New Roman" w:cs="Times New Roman"/>
          <w:b/>
          <w:sz w:val="28"/>
          <w:szCs w:val="28"/>
          <w:highlight w:val="yellow"/>
        </w:rPr>
      </w:pPr>
    </w:p>
    <w:p w:rsidR="00F86947" w:rsidRPr="00F86947" w:rsidRDefault="00F86947" w:rsidP="00F86947">
      <w:pPr>
        <w:spacing w:after="0" w:line="240" w:lineRule="auto"/>
        <w:jc w:val="both"/>
        <w:rPr>
          <w:rFonts w:ascii="Times New Roman" w:eastAsia="Calibri" w:hAnsi="Times New Roman" w:cs="Times New Roman"/>
          <w:sz w:val="24"/>
          <w:szCs w:val="24"/>
        </w:rPr>
      </w:pPr>
      <w:r w:rsidRPr="00F86947">
        <w:rPr>
          <w:rFonts w:ascii="Times New Roman" w:eastAsia="Calibri" w:hAnsi="Times New Roman" w:cs="Times New Roman"/>
          <w:sz w:val="28"/>
          <w:szCs w:val="28"/>
        </w:rPr>
        <w:tab/>
      </w:r>
      <w:proofErr w:type="gramStart"/>
      <w:r w:rsidRPr="00F86947">
        <w:rPr>
          <w:rFonts w:ascii="Times New Roman" w:eastAsia="Calibri" w:hAnsi="Times New Roman" w:cs="Times New Roman"/>
          <w:sz w:val="24"/>
          <w:szCs w:val="24"/>
        </w:rPr>
        <w:t xml:space="preserve">5.В приложении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исполнении бюджета сельского поселения </w:t>
      </w:r>
      <w:proofErr w:type="spellStart"/>
      <w:r>
        <w:rPr>
          <w:rFonts w:ascii="Times New Roman" w:eastAsia="Calibri" w:hAnsi="Times New Roman" w:cs="Times New Roman"/>
          <w:sz w:val="24"/>
          <w:szCs w:val="24"/>
        </w:rPr>
        <w:t>Артюшинское</w:t>
      </w:r>
      <w:proofErr w:type="spellEnd"/>
      <w:r w:rsidRPr="00F86947">
        <w:rPr>
          <w:rFonts w:ascii="Times New Roman" w:eastAsia="Calibri" w:hAnsi="Times New Roman" w:cs="Times New Roman"/>
          <w:sz w:val="24"/>
          <w:szCs w:val="24"/>
        </w:rPr>
        <w:t xml:space="preserve"> за 2022 год» в нарушение приказа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допущено</w:t>
      </w:r>
      <w:proofErr w:type="gramEnd"/>
      <w:r w:rsidRPr="00F86947">
        <w:rPr>
          <w:rFonts w:ascii="Times New Roman" w:eastAsia="Calibri" w:hAnsi="Times New Roman" w:cs="Times New Roman"/>
          <w:sz w:val="24"/>
          <w:szCs w:val="24"/>
        </w:rPr>
        <w:t xml:space="preserve"> нарушение порядка применения бюджетной классификации Российской Федерации.</w:t>
      </w:r>
    </w:p>
    <w:p w:rsidR="00F86947" w:rsidRPr="00F86947" w:rsidRDefault="00F86947" w:rsidP="00F86947">
      <w:pPr>
        <w:spacing w:after="0" w:line="240" w:lineRule="auto"/>
        <w:ind w:firstLine="709"/>
        <w:jc w:val="both"/>
        <w:rPr>
          <w:rFonts w:ascii="Times New Roman" w:eastAsia="Calibri" w:hAnsi="Times New Roman" w:cs="Times New Roman"/>
          <w:sz w:val="24"/>
          <w:szCs w:val="24"/>
        </w:rPr>
      </w:pPr>
      <w:r w:rsidRPr="00F86947">
        <w:rPr>
          <w:rFonts w:ascii="Times New Roman" w:eastAsia="Calibri" w:hAnsi="Times New Roman" w:cs="Times New Roman"/>
          <w:sz w:val="24"/>
          <w:szCs w:val="24"/>
        </w:rPr>
        <w:t>Так, в приложении 3 «Расходы бюджета поселения за 2022 год по разделам, подразделам, классификации расходов бюджета» указано наименование подраздела 0310 «Обеспечение пожарной безопасности». В соответствии с Инструкцией № 85н следует указать 0310 «Защита населения и территории от чрезвычайных ситуаций природного и техногенного характера, пожарная безопасность».</w:t>
      </w:r>
    </w:p>
    <w:p w:rsidR="0058173F" w:rsidRDefault="0058173F" w:rsidP="006E050E">
      <w:pPr>
        <w:spacing w:after="0" w:line="240" w:lineRule="auto"/>
        <w:ind w:firstLine="709"/>
        <w:jc w:val="both"/>
        <w:rPr>
          <w:rFonts w:ascii="Times New Roman" w:hAnsi="Times New Roman"/>
          <w:sz w:val="24"/>
          <w:szCs w:val="24"/>
        </w:rPr>
      </w:pPr>
    </w:p>
    <w:p w:rsidR="00203963" w:rsidRPr="00972BDB" w:rsidRDefault="00203963" w:rsidP="00AC3AF1">
      <w:pPr>
        <w:spacing w:after="0" w:line="240" w:lineRule="auto"/>
        <w:rPr>
          <w:rFonts w:ascii="Times New Roman" w:eastAsia="Times New Roman" w:hAnsi="Times New Roman"/>
          <w:sz w:val="24"/>
          <w:szCs w:val="24"/>
          <w:lang w:eastAsia="ru-RU"/>
        </w:rPr>
      </w:pPr>
    </w:p>
    <w:p w:rsidR="00972BDB" w:rsidRPr="00972BDB" w:rsidRDefault="00972BDB" w:rsidP="00972BDB">
      <w:pPr>
        <w:spacing w:after="0" w:line="240" w:lineRule="auto"/>
        <w:ind w:firstLine="709"/>
        <w:jc w:val="center"/>
        <w:rPr>
          <w:rFonts w:ascii="Times New Roman" w:eastAsia="Calibri" w:hAnsi="Times New Roman" w:cs="Times New Roman"/>
          <w:b/>
          <w:sz w:val="24"/>
          <w:szCs w:val="24"/>
        </w:rPr>
      </w:pPr>
      <w:r w:rsidRPr="00972BDB">
        <w:rPr>
          <w:rFonts w:ascii="Times New Roman" w:eastAsia="Calibri" w:hAnsi="Times New Roman" w:cs="Times New Roman"/>
          <w:b/>
          <w:sz w:val="24"/>
          <w:szCs w:val="24"/>
        </w:rPr>
        <w:lastRenderedPageBreak/>
        <w:t>ПРЕДЛОЖЕНИЯ:</w:t>
      </w:r>
    </w:p>
    <w:p w:rsidR="00972BDB" w:rsidRPr="00972BDB" w:rsidRDefault="00972BDB" w:rsidP="00972BDB">
      <w:pPr>
        <w:spacing w:after="0" w:line="240" w:lineRule="auto"/>
        <w:ind w:firstLine="709"/>
        <w:jc w:val="center"/>
        <w:rPr>
          <w:rFonts w:ascii="Times New Roman" w:eastAsia="Calibri" w:hAnsi="Times New Roman" w:cs="Times New Roman"/>
          <w:b/>
          <w:sz w:val="24"/>
          <w:szCs w:val="24"/>
        </w:rPr>
      </w:pPr>
    </w:p>
    <w:p w:rsidR="00972BDB" w:rsidRPr="00972BDB" w:rsidRDefault="00AC3AF1" w:rsidP="00972BDB">
      <w:pPr>
        <w:spacing w:after="0" w:line="240" w:lineRule="auto"/>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BA6D4B">
        <w:rPr>
          <w:rFonts w:ascii="Times New Roman" w:eastAsia="Calibri" w:hAnsi="Times New Roman" w:cs="Times New Roman"/>
          <w:sz w:val="24"/>
          <w:szCs w:val="24"/>
        </w:rPr>
        <w:t>.Приложение 2</w:t>
      </w:r>
      <w:r w:rsidR="00972BDB" w:rsidRPr="00972BDB">
        <w:rPr>
          <w:rFonts w:ascii="Times New Roman" w:eastAsia="Calibri" w:hAnsi="Times New Roman" w:cs="Times New Roman"/>
          <w:sz w:val="24"/>
          <w:szCs w:val="24"/>
        </w:rPr>
        <w:t xml:space="preserve"> «Доходы бюджета поселения за 2022 год по кодам классификации доходов бюджета поселения (по кодам видов доходов, подвидов доходов, классификации операций сектора государственного управления)» и приложение 3 «Расходы бюджета поселения за 2022 год по разделам, подразделам, классификации расходов бюджета» к проекту решения Представительного Собрания округа «Об утверждении отчета об исполнении бюджета</w:t>
      </w:r>
      <w:r w:rsidR="009C6ED3">
        <w:rPr>
          <w:rFonts w:ascii="Times New Roman" w:eastAsia="Calibri" w:hAnsi="Times New Roman" w:cs="Times New Roman"/>
          <w:sz w:val="24"/>
          <w:szCs w:val="24"/>
        </w:rPr>
        <w:t xml:space="preserve"> сельского поселения Артюшинское</w:t>
      </w:r>
      <w:r w:rsidR="00972BDB" w:rsidRPr="00972BDB">
        <w:rPr>
          <w:rFonts w:ascii="Times New Roman" w:eastAsia="Calibri" w:hAnsi="Times New Roman" w:cs="Times New Roman"/>
          <w:sz w:val="24"/>
          <w:szCs w:val="24"/>
        </w:rPr>
        <w:t xml:space="preserve"> за 2022 год» привести</w:t>
      </w:r>
      <w:proofErr w:type="gramEnd"/>
      <w:r w:rsidR="00972BDB" w:rsidRPr="00972BDB">
        <w:rPr>
          <w:rFonts w:ascii="Times New Roman" w:eastAsia="Calibri" w:hAnsi="Times New Roman" w:cs="Times New Roman"/>
          <w:sz w:val="24"/>
          <w:szCs w:val="24"/>
        </w:rPr>
        <w:t xml:space="preserve"> в соответствие отчету об исполнении бюджета за 2022 год </w:t>
      </w:r>
      <w:proofErr w:type="gramStart"/>
      <w:r w:rsidR="00972BDB" w:rsidRPr="00972BDB">
        <w:rPr>
          <w:rFonts w:ascii="Times New Roman" w:eastAsia="Calibri" w:hAnsi="Times New Roman" w:cs="Times New Roman"/>
          <w:sz w:val="24"/>
          <w:szCs w:val="24"/>
        </w:rPr>
        <w:t xml:space="preserve">( </w:t>
      </w:r>
      <w:proofErr w:type="gramEnd"/>
      <w:r w:rsidR="00972BDB" w:rsidRPr="00972BDB">
        <w:rPr>
          <w:rFonts w:ascii="Times New Roman" w:eastAsia="Calibri" w:hAnsi="Times New Roman" w:cs="Times New Roman"/>
          <w:sz w:val="24"/>
          <w:szCs w:val="24"/>
        </w:rPr>
        <w:t>ф.0503117), приказу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и приказу Министерства финансов Российской Фед</w:t>
      </w:r>
      <w:r w:rsidR="000B13B2">
        <w:rPr>
          <w:rFonts w:ascii="Times New Roman" w:eastAsia="Calibri" w:hAnsi="Times New Roman" w:cs="Times New Roman"/>
          <w:sz w:val="24"/>
          <w:szCs w:val="24"/>
        </w:rPr>
        <w:t xml:space="preserve">ерации от 08.06.2021 </w:t>
      </w:r>
      <w:bookmarkStart w:id="0" w:name="_GoBack"/>
      <w:bookmarkEnd w:id="0"/>
      <w:r w:rsidR="00972BDB" w:rsidRPr="00972BDB">
        <w:rPr>
          <w:rFonts w:ascii="Times New Roman" w:eastAsia="Calibri" w:hAnsi="Times New Roman" w:cs="Times New Roman"/>
          <w:sz w:val="24"/>
          <w:szCs w:val="24"/>
        </w:rPr>
        <w:t>№ 75н «Об утверждении кодов (перечней кодов) бюджетной классификации Российской Федерации на 2022 год (на 2022 год и на плановый период 2023 и 2024 годов)».</w:t>
      </w:r>
    </w:p>
    <w:p w:rsidR="00972BDB" w:rsidRPr="00972BDB" w:rsidRDefault="00972BDB" w:rsidP="00972BDB">
      <w:pPr>
        <w:spacing w:after="0" w:line="240" w:lineRule="auto"/>
        <w:ind w:firstLine="708"/>
        <w:jc w:val="both"/>
        <w:rPr>
          <w:rFonts w:ascii="Times New Roman" w:eastAsia="Calibri" w:hAnsi="Times New Roman" w:cs="Times New Roman"/>
          <w:sz w:val="24"/>
          <w:szCs w:val="24"/>
        </w:rPr>
      </w:pPr>
      <w:r w:rsidRPr="00972BDB">
        <w:rPr>
          <w:rFonts w:ascii="Times New Roman" w:eastAsia="Calibri" w:hAnsi="Times New Roman" w:cs="Times New Roman"/>
          <w:sz w:val="24"/>
          <w:szCs w:val="24"/>
        </w:rPr>
        <w:t xml:space="preserve">2.Отчет об исполнении бюджета сельского поселения </w:t>
      </w:r>
      <w:r w:rsidR="00326B6E">
        <w:rPr>
          <w:rFonts w:ascii="Times New Roman" w:eastAsia="Calibri" w:hAnsi="Times New Roman" w:cs="Times New Roman"/>
          <w:sz w:val="24"/>
          <w:szCs w:val="24"/>
        </w:rPr>
        <w:t>Артюшинское</w:t>
      </w:r>
      <w:r w:rsidRPr="00972BDB">
        <w:rPr>
          <w:rFonts w:ascii="Times New Roman" w:eastAsia="Calibri" w:hAnsi="Times New Roman" w:cs="Times New Roman"/>
          <w:sz w:val="24"/>
          <w:szCs w:val="24"/>
        </w:rPr>
        <w:t xml:space="preserve"> за 2022 год соответствует требованиям бюджетного законодательства и рекомендуется к рассмотрению Представительным Собранием Белоз</w:t>
      </w:r>
      <w:r w:rsidR="00AC3AF1">
        <w:rPr>
          <w:rFonts w:ascii="Times New Roman" w:eastAsia="Calibri" w:hAnsi="Times New Roman" w:cs="Times New Roman"/>
          <w:sz w:val="24"/>
          <w:szCs w:val="24"/>
        </w:rPr>
        <w:t>ерского муниципального округа с учетом предложений контрольно-счетной комиссии округа.</w:t>
      </w:r>
    </w:p>
    <w:p w:rsidR="00972BDB" w:rsidRPr="00972BDB" w:rsidRDefault="00972BDB" w:rsidP="00972BDB">
      <w:pPr>
        <w:spacing w:after="0" w:line="240" w:lineRule="auto"/>
        <w:ind w:firstLine="709"/>
        <w:jc w:val="both"/>
        <w:rPr>
          <w:rFonts w:ascii="Times New Roman" w:eastAsia="Calibri" w:hAnsi="Times New Roman" w:cs="Times New Roman"/>
          <w:sz w:val="24"/>
          <w:szCs w:val="24"/>
        </w:rPr>
      </w:pPr>
    </w:p>
    <w:p w:rsidR="00972BDB" w:rsidRDefault="00972BDB" w:rsidP="00972BDB">
      <w:pPr>
        <w:spacing w:after="0" w:line="240" w:lineRule="auto"/>
        <w:ind w:firstLine="709"/>
        <w:rPr>
          <w:rFonts w:ascii="Times New Roman" w:eastAsia="Times New Roman" w:hAnsi="Times New Roman" w:cs="Times New Roman"/>
          <w:sz w:val="24"/>
          <w:szCs w:val="24"/>
          <w:lang w:eastAsia="ru-RU"/>
        </w:rPr>
      </w:pPr>
    </w:p>
    <w:p w:rsidR="00972BDB" w:rsidRDefault="00972BDB" w:rsidP="00972BDB">
      <w:pPr>
        <w:spacing w:after="0" w:line="240" w:lineRule="auto"/>
        <w:ind w:firstLine="709"/>
        <w:rPr>
          <w:rFonts w:ascii="Times New Roman" w:eastAsia="Times New Roman" w:hAnsi="Times New Roman" w:cs="Times New Roman"/>
          <w:sz w:val="24"/>
          <w:szCs w:val="24"/>
          <w:lang w:eastAsia="ru-RU"/>
        </w:rPr>
      </w:pPr>
    </w:p>
    <w:p w:rsidR="00972BDB" w:rsidRDefault="00972BDB" w:rsidP="00972BDB">
      <w:pPr>
        <w:spacing w:after="0" w:line="240" w:lineRule="auto"/>
        <w:ind w:firstLine="709"/>
        <w:rPr>
          <w:rFonts w:ascii="Times New Roman" w:eastAsia="Times New Roman" w:hAnsi="Times New Roman" w:cs="Times New Roman"/>
          <w:sz w:val="24"/>
          <w:szCs w:val="24"/>
          <w:lang w:eastAsia="ru-RU"/>
        </w:rPr>
      </w:pPr>
    </w:p>
    <w:p w:rsidR="00972BDB" w:rsidRPr="00972BDB" w:rsidRDefault="00972BDB" w:rsidP="00AC3AF1">
      <w:pPr>
        <w:spacing w:after="0" w:line="240" w:lineRule="auto"/>
        <w:rPr>
          <w:rFonts w:ascii="Times New Roman" w:eastAsia="Times New Roman" w:hAnsi="Times New Roman" w:cs="Times New Roman"/>
          <w:sz w:val="24"/>
          <w:szCs w:val="24"/>
          <w:lang w:eastAsia="ru-RU"/>
        </w:rPr>
      </w:pPr>
      <w:r w:rsidRPr="00972BDB">
        <w:rPr>
          <w:rFonts w:ascii="Times New Roman" w:eastAsia="Times New Roman" w:hAnsi="Times New Roman" w:cs="Times New Roman"/>
          <w:sz w:val="24"/>
          <w:szCs w:val="24"/>
          <w:lang w:eastAsia="ru-RU"/>
        </w:rPr>
        <w:t xml:space="preserve">Председатель </w:t>
      </w:r>
    </w:p>
    <w:p w:rsidR="00972BDB" w:rsidRPr="00972BDB" w:rsidRDefault="00972BDB" w:rsidP="00AC3AF1">
      <w:pPr>
        <w:spacing w:after="0" w:line="240" w:lineRule="auto"/>
        <w:rPr>
          <w:rFonts w:ascii="Times New Roman" w:eastAsia="Times New Roman" w:hAnsi="Times New Roman" w:cs="Times New Roman"/>
          <w:sz w:val="24"/>
          <w:szCs w:val="24"/>
          <w:lang w:eastAsia="ru-RU"/>
        </w:rPr>
      </w:pPr>
      <w:r w:rsidRPr="00972BDB">
        <w:rPr>
          <w:rFonts w:ascii="Times New Roman" w:eastAsia="Times New Roman" w:hAnsi="Times New Roman" w:cs="Times New Roman"/>
          <w:sz w:val="24"/>
          <w:szCs w:val="24"/>
          <w:lang w:eastAsia="ru-RU"/>
        </w:rPr>
        <w:t xml:space="preserve">контрольно-счетной комиссии округа                               </w:t>
      </w:r>
      <w:r>
        <w:rPr>
          <w:rFonts w:ascii="Times New Roman" w:eastAsia="Times New Roman" w:hAnsi="Times New Roman" w:cs="Times New Roman"/>
          <w:sz w:val="24"/>
          <w:szCs w:val="24"/>
          <w:lang w:eastAsia="ru-RU"/>
        </w:rPr>
        <w:t xml:space="preserve">            </w:t>
      </w:r>
      <w:r w:rsidR="00AC3A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2BDB">
        <w:rPr>
          <w:rFonts w:ascii="Times New Roman" w:eastAsia="Times New Roman" w:hAnsi="Times New Roman" w:cs="Times New Roman"/>
          <w:sz w:val="24"/>
          <w:szCs w:val="24"/>
          <w:lang w:eastAsia="ru-RU"/>
        </w:rPr>
        <w:t xml:space="preserve">     Н.С.Фредериксен                                                               </w:t>
      </w:r>
    </w:p>
    <w:p w:rsidR="00972BDB" w:rsidRPr="00972BDB" w:rsidRDefault="00972BDB" w:rsidP="00972BDB">
      <w:pPr>
        <w:spacing w:after="0" w:line="240" w:lineRule="auto"/>
        <w:ind w:firstLine="709"/>
        <w:rPr>
          <w:rFonts w:ascii="Times New Roman" w:eastAsia="Times New Roman" w:hAnsi="Times New Roman" w:cs="Times New Roman"/>
          <w:sz w:val="28"/>
          <w:szCs w:val="28"/>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972BDB" w:rsidRDefault="00972BDB" w:rsidP="006E050E">
      <w:pPr>
        <w:spacing w:after="0" w:line="240" w:lineRule="auto"/>
        <w:ind w:firstLine="709"/>
        <w:rPr>
          <w:rFonts w:ascii="Times New Roman" w:eastAsia="Times New Roman" w:hAnsi="Times New Roman"/>
          <w:sz w:val="24"/>
          <w:szCs w:val="24"/>
          <w:lang w:eastAsia="ru-RU"/>
        </w:rPr>
      </w:pPr>
    </w:p>
    <w:p w:rsidR="006E050E" w:rsidRPr="00346700" w:rsidRDefault="006E050E" w:rsidP="006E050E">
      <w:pPr>
        <w:spacing w:after="0" w:line="240" w:lineRule="auto"/>
        <w:ind w:firstLine="709"/>
        <w:rPr>
          <w:rFonts w:ascii="Times New Roman" w:eastAsia="Times New Roman" w:hAnsi="Times New Roman"/>
          <w:sz w:val="24"/>
          <w:szCs w:val="24"/>
          <w:lang w:eastAsia="ru-RU"/>
        </w:rPr>
      </w:pPr>
    </w:p>
    <w:p w:rsidR="006E050E" w:rsidRPr="00346700" w:rsidRDefault="006E050E" w:rsidP="006E050E">
      <w:pPr>
        <w:spacing w:after="0" w:line="240" w:lineRule="auto"/>
        <w:ind w:firstLine="709"/>
        <w:jc w:val="both"/>
        <w:rPr>
          <w:rFonts w:ascii="Times New Roman" w:hAnsi="Times New Roman"/>
          <w:sz w:val="24"/>
          <w:szCs w:val="24"/>
        </w:rPr>
      </w:pPr>
    </w:p>
    <w:p w:rsidR="006E050E" w:rsidRPr="00454947" w:rsidRDefault="006E050E" w:rsidP="00454947">
      <w:pPr>
        <w:spacing w:after="0" w:line="240" w:lineRule="auto"/>
        <w:ind w:firstLine="709"/>
        <w:rPr>
          <w:rFonts w:ascii="Times New Roman" w:hAnsi="Times New Roman" w:cs="Times New Roman"/>
          <w:sz w:val="24"/>
          <w:szCs w:val="24"/>
        </w:rPr>
      </w:pPr>
    </w:p>
    <w:sectPr w:rsidR="006E050E" w:rsidRPr="00454947" w:rsidSect="00F03183">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10" w:rsidRDefault="00897910" w:rsidP="00EC3859">
      <w:pPr>
        <w:spacing w:after="0" w:line="240" w:lineRule="auto"/>
      </w:pPr>
      <w:r>
        <w:separator/>
      </w:r>
    </w:p>
  </w:endnote>
  <w:endnote w:type="continuationSeparator" w:id="0">
    <w:p w:rsidR="00897910" w:rsidRDefault="00897910" w:rsidP="00EC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10" w:rsidRDefault="00897910" w:rsidP="00EC3859">
      <w:pPr>
        <w:spacing w:after="0" w:line="240" w:lineRule="auto"/>
      </w:pPr>
      <w:r>
        <w:separator/>
      </w:r>
    </w:p>
  </w:footnote>
  <w:footnote w:type="continuationSeparator" w:id="0">
    <w:p w:rsidR="00897910" w:rsidRDefault="00897910" w:rsidP="00EC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25166190"/>
      <w:docPartObj>
        <w:docPartGallery w:val="Page Numbers (Top of Page)"/>
        <w:docPartUnique/>
      </w:docPartObj>
    </w:sdtPr>
    <w:sdtEndPr/>
    <w:sdtContent>
      <w:p w:rsidR="000B59E8" w:rsidRPr="00974479" w:rsidRDefault="000B59E8">
        <w:pPr>
          <w:pStyle w:val="a8"/>
          <w:jc w:val="center"/>
          <w:rPr>
            <w:rFonts w:ascii="Times New Roman" w:hAnsi="Times New Roman" w:cs="Times New Roman"/>
          </w:rPr>
        </w:pPr>
        <w:r w:rsidRPr="00974479">
          <w:rPr>
            <w:rFonts w:ascii="Times New Roman" w:hAnsi="Times New Roman" w:cs="Times New Roman"/>
          </w:rPr>
          <w:fldChar w:fldCharType="begin"/>
        </w:r>
        <w:r w:rsidRPr="00974479">
          <w:rPr>
            <w:rFonts w:ascii="Times New Roman" w:hAnsi="Times New Roman" w:cs="Times New Roman"/>
          </w:rPr>
          <w:instrText>PAGE   \* MERGEFORMAT</w:instrText>
        </w:r>
        <w:r w:rsidRPr="00974479">
          <w:rPr>
            <w:rFonts w:ascii="Times New Roman" w:hAnsi="Times New Roman" w:cs="Times New Roman"/>
          </w:rPr>
          <w:fldChar w:fldCharType="separate"/>
        </w:r>
        <w:r w:rsidR="000B13B2">
          <w:rPr>
            <w:rFonts w:ascii="Times New Roman" w:hAnsi="Times New Roman" w:cs="Times New Roman"/>
            <w:noProof/>
          </w:rPr>
          <w:t>14</w:t>
        </w:r>
        <w:r w:rsidRPr="00974479">
          <w:rPr>
            <w:rFonts w:ascii="Times New Roman" w:hAnsi="Times New Roman" w:cs="Times New Roman"/>
          </w:rPr>
          <w:fldChar w:fldCharType="end"/>
        </w:r>
      </w:p>
    </w:sdtContent>
  </w:sdt>
  <w:p w:rsidR="000B59E8" w:rsidRDefault="000B59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A2C"/>
    <w:multiLevelType w:val="hybridMultilevel"/>
    <w:tmpl w:val="A6EAD09E"/>
    <w:lvl w:ilvl="0" w:tplc="BF583C2A">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0D0D63"/>
    <w:multiLevelType w:val="hybridMultilevel"/>
    <w:tmpl w:val="D4B60834"/>
    <w:lvl w:ilvl="0" w:tplc="AB94DCB0">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151D1DC7"/>
    <w:multiLevelType w:val="hybridMultilevel"/>
    <w:tmpl w:val="21BEC170"/>
    <w:lvl w:ilvl="0" w:tplc="5882C4B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7E31193"/>
    <w:multiLevelType w:val="hybridMultilevel"/>
    <w:tmpl w:val="F3663504"/>
    <w:lvl w:ilvl="0" w:tplc="BA526444">
      <w:start w:val="1"/>
      <w:numFmt w:val="decimal"/>
      <w:lvlText w:val="%1."/>
      <w:lvlJc w:val="left"/>
      <w:pPr>
        <w:ind w:left="360" w:hanging="360"/>
      </w:pPr>
      <w:rPr>
        <w:color w:val="auto"/>
      </w:rPr>
    </w:lvl>
    <w:lvl w:ilvl="1" w:tplc="04190019">
      <w:start w:val="1"/>
      <w:numFmt w:val="lowerLetter"/>
      <w:lvlText w:val="%2."/>
      <w:lvlJc w:val="left"/>
      <w:pPr>
        <w:ind w:left="1638" w:hanging="360"/>
      </w:pPr>
    </w:lvl>
    <w:lvl w:ilvl="2" w:tplc="0419001B">
      <w:start w:val="1"/>
      <w:numFmt w:val="lowerRoman"/>
      <w:lvlText w:val="%3."/>
      <w:lvlJc w:val="right"/>
      <w:pPr>
        <w:ind w:left="2358" w:hanging="180"/>
      </w:pPr>
    </w:lvl>
    <w:lvl w:ilvl="3" w:tplc="0419000F">
      <w:start w:val="1"/>
      <w:numFmt w:val="decimal"/>
      <w:lvlText w:val="%4."/>
      <w:lvlJc w:val="left"/>
      <w:pPr>
        <w:ind w:left="3078" w:hanging="360"/>
      </w:pPr>
    </w:lvl>
    <w:lvl w:ilvl="4" w:tplc="04190019">
      <w:start w:val="1"/>
      <w:numFmt w:val="lowerLetter"/>
      <w:lvlText w:val="%5."/>
      <w:lvlJc w:val="left"/>
      <w:pPr>
        <w:ind w:left="3798" w:hanging="360"/>
      </w:pPr>
    </w:lvl>
    <w:lvl w:ilvl="5" w:tplc="0419001B">
      <w:start w:val="1"/>
      <w:numFmt w:val="lowerRoman"/>
      <w:lvlText w:val="%6."/>
      <w:lvlJc w:val="right"/>
      <w:pPr>
        <w:ind w:left="4518" w:hanging="180"/>
      </w:pPr>
    </w:lvl>
    <w:lvl w:ilvl="6" w:tplc="0419000F">
      <w:start w:val="1"/>
      <w:numFmt w:val="decimal"/>
      <w:lvlText w:val="%7."/>
      <w:lvlJc w:val="left"/>
      <w:pPr>
        <w:ind w:left="5238" w:hanging="360"/>
      </w:pPr>
    </w:lvl>
    <w:lvl w:ilvl="7" w:tplc="04190019">
      <w:start w:val="1"/>
      <w:numFmt w:val="lowerLetter"/>
      <w:lvlText w:val="%8."/>
      <w:lvlJc w:val="left"/>
      <w:pPr>
        <w:ind w:left="5958" w:hanging="360"/>
      </w:pPr>
    </w:lvl>
    <w:lvl w:ilvl="8" w:tplc="0419001B">
      <w:start w:val="1"/>
      <w:numFmt w:val="lowerRoman"/>
      <w:lvlText w:val="%9."/>
      <w:lvlJc w:val="right"/>
      <w:pPr>
        <w:ind w:left="6678" w:hanging="180"/>
      </w:pPr>
    </w:lvl>
  </w:abstractNum>
  <w:abstractNum w:abstractNumId="4">
    <w:nsid w:val="1AC64B62"/>
    <w:multiLevelType w:val="hybridMultilevel"/>
    <w:tmpl w:val="673826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16C4C"/>
    <w:multiLevelType w:val="hybridMultilevel"/>
    <w:tmpl w:val="4330E4EE"/>
    <w:lvl w:ilvl="0" w:tplc="E89E7F7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156632"/>
    <w:multiLevelType w:val="hybridMultilevel"/>
    <w:tmpl w:val="C2C6BD2E"/>
    <w:lvl w:ilvl="0" w:tplc="61988954">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2F4F36CB"/>
    <w:multiLevelType w:val="hybridMultilevel"/>
    <w:tmpl w:val="04520682"/>
    <w:lvl w:ilvl="0" w:tplc="0419000F">
      <w:start w:val="1"/>
      <w:numFmt w:val="decimal"/>
      <w:lvlText w:val="%1."/>
      <w:lvlJc w:val="left"/>
      <w:pPr>
        <w:ind w:left="1364"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365B09C3"/>
    <w:multiLevelType w:val="hybridMultilevel"/>
    <w:tmpl w:val="C15C91E2"/>
    <w:lvl w:ilvl="0" w:tplc="780614FE">
      <w:start w:val="1"/>
      <w:numFmt w:val="decimal"/>
      <w:suff w:val="space"/>
      <w:lvlText w:val="%1."/>
      <w:lvlJc w:val="left"/>
      <w:pPr>
        <w:ind w:left="0" w:firstLine="709"/>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F6D0E"/>
    <w:multiLevelType w:val="hybridMultilevel"/>
    <w:tmpl w:val="F4CCBC20"/>
    <w:lvl w:ilvl="0" w:tplc="C70C9E3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40723"/>
    <w:multiLevelType w:val="hybridMultilevel"/>
    <w:tmpl w:val="108078AA"/>
    <w:lvl w:ilvl="0" w:tplc="9E2451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6463533"/>
    <w:multiLevelType w:val="hybridMultilevel"/>
    <w:tmpl w:val="4CDE3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AE73B7"/>
    <w:multiLevelType w:val="hybridMultilevel"/>
    <w:tmpl w:val="43F8F23E"/>
    <w:lvl w:ilvl="0" w:tplc="F322F3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9B536FF"/>
    <w:multiLevelType w:val="hybridMultilevel"/>
    <w:tmpl w:val="02329A40"/>
    <w:lvl w:ilvl="0" w:tplc="B2D290B6">
      <w:start w:val="1"/>
      <w:numFmt w:val="decimal"/>
      <w:suff w:val="space"/>
      <w:lvlText w:val="%1."/>
      <w:lvlJc w:val="left"/>
      <w:pPr>
        <w:ind w:left="0" w:firstLine="709"/>
      </w:pPr>
      <w:rPr>
        <w:rFonts w:hint="default"/>
      </w:rPr>
    </w:lvl>
    <w:lvl w:ilvl="1" w:tplc="04190019" w:tentative="1">
      <w:start w:val="1"/>
      <w:numFmt w:val="lowerLetter"/>
      <w:lvlText w:val="%2."/>
      <w:lvlJc w:val="left"/>
      <w:pPr>
        <w:tabs>
          <w:tab w:val="num" w:pos="3284"/>
        </w:tabs>
        <w:ind w:left="3284" w:hanging="360"/>
      </w:pPr>
    </w:lvl>
    <w:lvl w:ilvl="2" w:tplc="0419001B" w:tentative="1">
      <w:start w:val="1"/>
      <w:numFmt w:val="lowerRoman"/>
      <w:lvlText w:val="%3."/>
      <w:lvlJc w:val="right"/>
      <w:pPr>
        <w:tabs>
          <w:tab w:val="num" w:pos="4004"/>
        </w:tabs>
        <w:ind w:left="4004" w:hanging="180"/>
      </w:pPr>
    </w:lvl>
    <w:lvl w:ilvl="3" w:tplc="0419000F" w:tentative="1">
      <w:start w:val="1"/>
      <w:numFmt w:val="decimal"/>
      <w:lvlText w:val="%4."/>
      <w:lvlJc w:val="left"/>
      <w:pPr>
        <w:tabs>
          <w:tab w:val="num" w:pos="4724"/>
        </w:tabs>
        <w:ind w:left="4724" w:hanging="360"/>
      </w:pPr>
    </w:lvl>
    <w:lvl w:ilvl="4" w:tplc="04190019" w:tentative="1">
      <w:start w:val="1"/>
      <w:numFmt w:val="lowerLetter"/>
      <w:lvlText w:val="%5."/>
      <w:lvlJc w:val="left"/>
      <w:pPr>
        <w:tabs>
          <w:tab w:val="num" w:pos="5444"/>
        </w:tabs>
        <w:ind w:left="5444" w:hanging="360"/>
      </w:pPr>
    </w:lvl>
    <w:lvl w:ilvl="5" w:tplc="0419001B" w:tentative="1">
      <w:start w:val="1"/>
      <w:numFmt w:val="lowerRoman"/>
      <w:lvlText w:val="%6."/>
      <w:lvlJc w:val="right"/>
      <w:pPr>
        <w:tabs>
          <w:tab w:val="num" w:pos="6164"/>
        </w:tabs>
        <w:ind w:left="6164" w:hanging="180"/>
      </w:pPr>
    </w:lvl>
    <w:lvl w:ilvl="6" w:tplc="0419000F" w:tentative="1">
      <w:start w:val="1"/>
      <w:numFmt w:val="decimal"/>
      <w:lvlText w:val="%7."/>
      <w:lvlJc w:val="left"/>
      <w:pPr>
        <w:tabs>
          <w:tab w:val="num" w:pos="6884"/>
        </w:tabs>
        <w:ind w:left="6884" w:hanging="360"/>
      </w:pPr>
    </w:lvl>
    <w:lvl w:ilvl="7" w:tplc="04190019" w:tentative="1">
      <w:start w:val="1"/>
      <w:numFmt w:val="lowerLetter"/>
      <w:lvlText w:val="%8."/>
      <w:lvlJc w:val="left"/>
      <w:pPr>
        <w:tabs>
          <w:tab w:val="num" w:pos="7604"/>
        </w:tabs>
        <w:ind w:left="7604" w:hanging="360"/>
      </w:pPr>
    </w:lvl>
    <w:lvl w:ilvl="8" w:tplc="0419001B" w:tentative="1">
      <w:start w:val="1"/>
      <w:numFmt w:val="lowerRoman"/>
      <w:lvlText w:val="%9."/>
      <w:lvlJc w:val="right"/>
      <w:pPr>
        <w:tabs>
          <w:tab w:val="num" w:pos="8324"/>
        </w:tabs>
        <w:ind w:left="8324" w:hanging="180"/>
      </w:pPr>
    </w:lvl>
  </w:abstractNum>
  <w:abstractNum w:abstractNumId="14">
    <w:nsid w:val="634E7C5F"/>
    <w:multiLevelType w:val="hybridMultilevel"/>
    <w:tmpl w:val="0744053C"/>
    <w:lvl w:ilvl="0" w:tplc="C610FACC">
      <w:start w:val="1"/>
      <w:numFmt w:val="decimal"/>
      <w:suff w:val="space"/>
      <w:lvlText w:val="%1."/>
      <w:lvlJc w:val="left"/>
      <w:pPr>
        <w:ind w:left="0" w:firstLine="709"/>
      </w:pPr>
      <w:rPr>
        <w:rFonts w:eastAsia="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num>
  <w:num w:numId="2">
    <w:abstractNumId w:val="4"/>
  </w:num>
  <w:num w:numId="3">
    <w:abstractNumId w:val="9"/>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2"/>
  </w:num>
  <w:num w:numId="11">
    <w:abstractNumId w:val="5"/>
  </w:num>
  <w:num w:numId="12">
    <w:abstractNumId w:val="1"/>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3E"/>
    <w:rsid w:val="000008CF"/>
    <w:rsid w:val="00000B4F"/>
    <w:rsid w:val="0000207D"/>
    <w:rsid w:val="00002BF9"/>
    <w:rsid w:val="000035A6"/>
    <w:rsid w:val="0000435B"/>
    <w:rsid w:val="00004A16"/>
    <w:rsid w:val="00006A1A"/>
    <w:rsid w:val="000116C8"/>
    <w:rsid w:val="00011A96"/>
    <w:rsid w:val="0001227E"/>
    <w:rsid w:val="00013D06"/>
    <w:rsid w:val="00015E08"/>
    <w:rsid w:val="000179F4"/>
    <w:rsid w:val="00020995"/>
    <w:rsid w:val="00020C84"/>
    <w:rsid w:val="00022E1C"/>
    <w:rsid w:val="00024000"/>
    <w:rsid w:val="00024F9E"/>
    <w:rsid w:val="00027498"/>
    <w:rsid w:val="00030596"/>
    <w:rsid w:val="00030B86"/>
    <w:rsid w:val="0003167C"/>
    <w:rsid w:val="00033956"/>
    <w:rsid w:val="00034845"/>
    <w:rsid w:val="0003596C"/>
    <w:rsid w:val="0003731D"/>
    <w:rsid w:val="00037CCC"/>
    <w:rsid w:val="00040702"/>
    <w:rsid w:val="00040E0C"/>
    <w:rsid w:val="00041F36"/>
    <w:rsid w:val="0004325C"/>
    <w:rsid w:val="00044BA4"/>
    <w:rsid w:val="00045CD7"/>
    <w:rsid w:val="000462EF"/>
    <w:rsid w:val="00047DC7"/>
    <w:rsid w:val="000511EE"/>
    <w:rsid w:val="00051EE2"/>
    <w:rsid w:val="00055AF5"/>
    <w:rsid w:val="000569DF"/>
    <w:rsid w:val="00056D87"/>
    <w:rsid w:val="00060184"/>
    <w:rsid w:val="0006119D"/>
    <w:rsid w:val="0006123D"/>
    <w:rsid w:val="00062719"/>
    <w:rsid w:val="0006358D"/>
    <w:rsid w:val="000635E0"/>
    <w:rsid w:val="0006460E"/>
    <w:rsid w:val="00064F57"/>
    <w:rsid w:val="0007199A"/>
    <w:rsid w:val="00071DD1"/>
    <w:rsid w:val="00072AFF"/>
    <w:rsid w:val="00072F39"/>
    <w:rsid w:val="00073167"/>
    <w:rsid w:val="0007388C"/>
    <w:rsid w:val="000743D0"/>
    <w:rsid w:val="00075C28"/>
    <w:rsid w:val="00075D64"/>
    <w:rsid w:val="00077381"/>
    <w:rsid w:val="0008005D"/>
    <w:rsid w:val="000804CF"/>
    <w:rsid w:val="00081B10"/>
    <w:rsid w:val="00081E3E"/>
    <w:rsid w:val="000822EC"/>
    <w:rsid w:val="0008242E"/>
    <w:rsid w:val="0008265A"/>
    <w:rsid w:val="00082BC7"/>
    <w:rsid w:val="00082CF3"/>
    <w:rsid w:val="0008441B"/>
    <w:rsid w:val="00087327"/>
    <w:rsid w:val="00087C30"/>
    <w:rsid w:val="00091D9B"/>
    <w:rsid w:val="0009228A"/>
    <w:rsid w:val="00092BA6"/>
    <w:rsid w:val="0009363E"/>
    <w:rsid w:val="000938EA"/>
    <w:rsid w:val="000939A5"/>
    <w:rsid w:val="000956F1"/>
    <w:rsid w:val="000A14F8"/>
    <w:rsid w:val="000A19BD"/>
    <w:rsid w:val="000A4A8A"/>
    <w:rsid w:val="000B0AF3"/>
    <w:rsid w:val="000B114A"/>
    <w:rsid w:val="000B13B2"/>
    <w:rsid w:val="000B3269"/>
    <w:rsid w:val="000B3BDE"/>
    <w:rsid w:val="000B55EC"/>
    <w:rsid w:val="000B59E8"/>
    <w:rsid w:val="000B69CA"/>
    <w:rsid w:val="000B7315"/>
    <w:rsid w:val="000C1420"/>
    <w:rsid w:val="000C186E"/>
    <w:rsid w:val="000C218D"/>
    <w:rsid w:val="000C361A"/>
    <w:rsid w:val="000C405A"/>
    <w:rsid w:val="000C4223"/>
    <w:rsid w:val="000C7182"/>
    <w:rsid w:val="000C7481"/>
    <w:rsid w:val="000C7707"/>
    <w:rsid w:val="000D0A0E"/>
    <w:rsid w:val="000D0EE6"/>
    <w:rsid w:val="000D23BF"/>
    <w:rsid w:val="000D28CF"/>
    <w:rsid w:val="000D2A17"/>
    <w:rsid w:val="000D4791"/>
    <w:rsid w:val="000D480B"/>
    <w:rsid w:val="000D4843"/>
    <w:rsid w:val="000D5479"/>
    <w:rsid w:val="000D6855"/>
    <w:rsid w:val="000D6FE6"/>
    <w:rsid w:val="000D778F"/>
    <w:rsid w:val="000D7E5A"/>
    <w:rsid w:val="000E02E7"/>
    <w:rsid w:val="000E034A"/>
    <w:rsid w:val="000E4C10"/>
    <w:rsid w:val="000E5710"/>
    <w:rsid w:val="000E65D7"/>
    <w:rsid w:val="000E6691"/>
    <w:rsid w:val="000E7049"/>
    <w:rsid w:val="000F042E"/>
    <w:rsid w:val="000F0F9D"/>
    <w:rsid w:val="000F31A9"/>
    <w:rsid w:val="000F3309"/>
    <w:rsid w:val="000F3CE5"/>
    <w:rsid w:val="000F4D79"/>
    <w:rsid w:val="000F553A"/>
    <w:rsid w:val="000F6912"/>
    <w:rsid w:val="000F7E91"/>
    <w:rsid w:val="001024D4"/>
    <w:rsid w:val="00102799"/>
    <w:rsid w:val="001049E4"/>
    <w:rsid w:val="001103D3"/>
    <w:rsid w:val="00115017"/>
    <w:rsid w:val="001152CE"/>
    <w:rsid w:val="00116999"/>
    <w:rsid w:val="001208DA"/>
    <w:rsid w:val="00120BA1"/>
    <w:rsid w:val="00120D70"/>
    <w:rsid w:val="00121B9D"/>
    <w:rsid w:val="00121E04"/>
    <w:rsid w:val="00122829"/>
    <w:rsid w:val="00124C8C"/>
    <w:rsid w:val="00125843"/>
    <w:rsid w:val="00126A5D"/>
    <w:rsid w:val="001315A1"/>
    <w:rsid w:val="00132016"/>
    <w:rsid w:val="00132442"/>
    <w:rsid w:val="00132BBD"/>
    <w:rsid w:val="0013398E"/>
    <w:rsid w:val="00133F96"/>
    <w:rsid w:val="00137380"/>
    <w:rsid w:val="00137458"/>
    <w:rsid w:val="00137BF2"/>
    <w:rsid w:val="00141940"/>
    <w:rsid w:val="00141BBA"/>
    <w:rsid w:val="00142CFF"/>
    <w:rsid w:val="001447C5"/>
    <w:rsid w:val="0014528A"/>
    <w:rsid w:val="00145402"/>
    <w:rsid w:val="001472F5"/>
    <w:rsid w:val="00147F6F"/>
    <w:rsid w:val="001513F7"/>
    <w:rsid w:val="00151769"/>
    <w:rsid w:val="00151FEC"/>
    <w:rsid w:val="00153473"/>
    <w:rsid w:val="00153690"/>
    <w:rsid w:val="00153EF9"/>
    <w:rsid w:val="00156F77"/>
    <w:rsid w:val="001601C7"/>
    <w:rsid w:val="001625BA"/>
    <w:rsid w:val="00164D42"/>
    <w:rsid w:val="0016601C"/>
    <w:rsid w:val="001661C2"/>
    <w:rsid w:val="00166386"/>
    <w:rsid w:val="00166828"/>
    <w:rsid w:val="00170943"/>
    <w:rsid w:val="0017157D"/>
    <w:rsid w:val="001739E6"/>
    <w:rsid w:val="00175B55"/>
    <w:rsid w:val="00177ED0"/>
    <w:rsid w:val="0018044B"/>
    <w:rsid w:val="0018139C"/>
    <w:rsid w:val="00182230"/>
    <w:rsid w:val="001822B2"/>
    <w:rsid w:val="00182AA7"/>
    <w:rsid w:val="00184565"/>
    <w:rsid w:val="00187B9F"/>
    <w:rsid w:val="00192474"/>
    <w:rsid w:val="0019247F"/>
    <w:rsid w:val="0019319A"/>
    <w:rsid w:val="00193201"/>
    <w:rsid w:val="0019324E"/>
    <w:rsid w:val="00193B62"/>
    <w:rsid w:val="00194749"/>
    <w:rsid w:val="00194A41"/>
    <w:rsid w:val="00194FF7"/>
    <w:rsid w:val="001954A8"/>
    <w:rsid w:val="00195566"/>
    <w:rsid w:val="001A0143"/>
    <w:rsid w:val="001A1057"/>
    <w:rsid w:val="001A11BE"/>
    <w:rsid w:val="001A213D"/>
    <w:rsid w:val="001A283B"/>
    <w:rsid w:val="001A4334"/>
    <w:rsid w:val="001A5769"/>
    <w:rsid w:val="001A5892"/>
    <w:rsid w:val="001A6823"/>
    <w:rsid w:val="001A6BB5"/>
    <w:rsid w:val="001A71A6"/>
    <w:rsid w:val="001A7682"/>
    <w:rsid w:val="001B00A2"/>
    <w:rsid w:val="001B071C"/>
    <w:rsid w:val="001B2378"/>
    <w:rsid w:val="001B24BC"/>
    <w:rsid w:val="001B326D"/>
    <w:rsid w:val="001B32B6"/>
    <w:rsid w:val="001B4B18"/>
    <w:rsid w:val="001B4EF1"/>
    <w:rsid w:val="001B6D80"/>
    <w:rsid w:val="001B6DD1"/>
    <w:rsid w:val="001C0B38"/>
    <w:rsid w:val="001C15DC"/>
    <w:rsid w:val="001C2089"/>
    <w:rsid w:val="001C535D"/>
    <w:rsid w:val="001C5799"/>
    <w:rsid w:val="001C6654"/>
    <w:rsid w:val="001D1470"/>
    <w:rsid w:val="001D3B56"/>
    <w:rsid w:val="001D4D79"/>
    <w:rsid w:val="001D5C77"/>
    <w:rsid w:val="001D6CBF"/>
    <w:rsid w:val="001D7DE9"/>
    <w:rsid w:val="001E0004"/>
    <w:rsid w:val="001E019D"/>
    <w:rsid w:val="001E094B"/>
    <w:rsid w:val="001E0EA2"/>
    <w:rsid w:val="001E27B1"/>
    <w:rsid w:val="001E2A94"/>
    <w:rsid w:val="001E4B13"/>
    <w:rsid w:val="001E64E3"/>
    <w:rsid w:val="001E6B80"/>
    <w:rsid w:val="001E79F1"/>
    <w:rsid w:val="001F03F4"/>
    <w:rsid w:val="001F060F"/>
    <w:rsid w:val="001F068A"/>
    <w:rsid w:val="001F207F"/>
    <w:rsid w:val="001F4C07"/>
    <w:rsid w:val="001F4DD6"/>
    <w:rsid w:val="001F70F3"/>
    <w:rsid w:val="001F7EAE"/>
    <w:rsid w:val="0020126B"/>
    <w:rsid w:val="00203963"/>
    <w:rsid w:val="002042F0"/>
    <w:rsid w:val="00204564"/>
    <w:rsid w:val="00205132"/>
    <w:rsid w:val="0020533E"/>
    <w:rsid w:val="00206878"/>
    <w:rsid w:val="002075D6"/>
    <w:rsid w:val="0020787C"/>
    <w:rsid w:val="00210165"/>
    <w:rsid w:val="00211095"/>
    <w:rsid w:val="00211572"/>
    <w:rsid w:val="00212229"/>
    <w:rsid w:val="00212FDB"/>
    <w:rsid w:val="00213AD6"/>
    <w:rsid w:val="00213B00"/>
    <w:rsid w:val="00213FBD"/>
    <w:rsid w:val="00214324"/>
    <w:rsid w:val="00214A34"/>
    <w:rsid w:val="00214CEA"/>
    <w:rsid w:val="00215B8A"/>
    <w:rsid w:val="002163B3"/>
    <w:rsid w:val="00217CFE"/>
    <w:rsid w:val="00220135"/>
    <w:rsid w:val="00222D0A"/>
    <w:rsid w:val="00223C3B"/>
    <w:rsid w:val="00224270"/>
    <w:rsid w:val="002255D3"/>
    <w:rsid w:val="00225BC3"/>
    <w:rsid w:val="00226A72"/>
    <w:rsid w:val="002276FF"/>
    <w:rsid w:val="002278F1"/>
    <w:rsid w:val="002308B7"/>
    <w:rsid w:val="00230DE3"/>
    <w:rsid w:val="00231B0F"/>
    <w:rsid w:val="0023260B"/>
    <w:rsid w:val="0023294E"/>
    <w:rsid w:val="002339DC"/>
    <w:rsid w:val="00234A9C"/>
    <w:rsid w:val="002371ED"/>
    <w:rsid w:val="0023746A"/>
    <w:rsid w:val="00237AE7"/>
    <w:rsid w:val="00241599"/>
    <w:rsid w:val="00242627"/>
    <w:rsid w:val="002426FD"/>
    <w:rsid w:val="0024488D"/>
    <w:rsid w:val="00245CE1"/>
    <w:rsid w:val="0024625E"/>
    <w:rsid w:val="0024692C"/>
    <w:rsid w:val="002471AF"/>
    <w:rsid w:val="0024730E"/>
    <w:rsid w:val="00247A69"/>
    <w:rsid w:val="00250119"/>
    <w:rsid w:val="002507E3"/>
    <w:rsid w:val="0025098F"/>
    <w:rsid w:val="002532CB"/>
    <w:rsid w:val="00253B09"/>
    <w:rsid w:val="00254741"/>
    <w:rsid w:val="002560AC"/>
    <w:rsid w:val="00256815"/>
    <w:rsid w:val="002600A7"/>
    <w:rsid w:val="00261563"/>
    <w:rsid w:val="00261886"/>
    <w:rsid w:val="00261B0A"/>
    <w:rsid w:val="00262261"/>
    <w:rsid w:val="00262549"/>
    <w:rsid w:val="00262C0D"/>
    <w:rsid w:val="00262D76"/>
    <w:rsid w:val="00264C56"/>
    <w:rsid w:val="002706BA"/>
    <w:rsid w:val="00270D4F"/>
    <w:rsid w:val="002715A8"/>
    <w:rsid w:val="00272E7A"/>
    <w:rsid w:val="002812D8"/>
    <w:rsid w:val="0028259C"/>
    <w:rsid w:val="00282CBB"/>
    <w:rsid w:val="00283043"/>
    <w:rsid w:val="00284F20"/>
    <w:rsid w:val="0028586E"/>
    <w:rsid w:val="00286E0B"/>
    <w:rsid w:val="00287E10"/>
    <w:rsid w:val="00291B5C"/>
    <w:rsid w:val="00293706"/>
    <w:rsid w:val="00294276"/>
    <w:rsid w:val="002967C1"/>
    <w:rsid w:val="002A10E8"/>
    <w:rsid w:val="002A1CFE"/>
    <w:rsid w:val="002A20B7"/>
    <w:rsid w:val="002A21ED"/>
    <w:rsid w:val="002A421E"/>
    <w:rsid w:val="002A5286"/>
    <w:rsid w:val="002A548A"/>
    <w:rsid w:val="002A6279"/>
    <w:rsid w:val="002B0035"/>
    <w:rsid w:val="002B0872"/>
    <w:rsid w:val="002B108B"/>
    <w:rsid w:val="002B124F"/>
    <w:rsid w:val="002B22FA"/>
    <w:rsid w:val="002B2729"/>
    <w:rsid w:val="002B41D2"/>
    <w:rsid w:val="002B4B47"/>
    <w:rsid w:val="002B5ED8"/>
    <w:rsid w:val="002B6AE1"/>
    <w:rsid w:val="002B6C01"/>
    <w:rsid w:val="002C0B5A"/>
    <w:rsid w:val="002C19D4"/>
    <w:rsid w:val="002C28A1"/>
    <w:rsid w:val="002C396C"/>
    <w:rsid w:val="002C4ED7"/>
    <w:rsid w:val="002D162C"/>
    <w:rsid w:val="002D1D68"/>
    <w:rsid w:val="002D3233"/>
    <w:rsid w:val="002D327D"/>
    <w:rsid w:val="002D3598"/>
    <w:rsid w:val="002D36EE"/>
    <w:rsid w:val="002D5655"/>
    <w:rsid w:val="002D5761"/>
    <w:rsid w:val="002D5996"/>
    <w:rsid w:val="002D6783"/>
    <w:rsid w:val="002D716A"/>
    <w:rsid w:val="002D71EF"/>
    <w:rsid w:val="002E1C3C"/>
    <w:rsid w:val="002E3A84"/>
    <w:rsid w:val="002E4CB2"/>
    <w:rsid w:val="002F0517"/>
    <w:rsid w:val="002F0C2A"/>
    <w:rsid w:val="002F2D6C"/>
    <w:rsid w:val="002F3108"/>
    <w:rsid w:val="002F4CB2"/>
    <w:rsid w:val="002F683A"/>
    <w:rsid w:val="002F6BF5"/>
    <w:rsid w:val="002F6F89"/>
    <w:rsid w:val="002F7AD3"/>
    <w:rsid w:val="00300B84"/>
    <w:rsid w:val="00301C1B"/>
    <w:rsid w:val="00301C41"/>
    <w:rsid w:val="00301D67"/>
    <w:rsid w:val="00302FA5"/>
    <w:rsid w:val="0030524D"/>
    <w:rsid w:val="003068A6"/>
    <w:rsid w:val="00306F2B"/>
    <w:rsid w:val="0031255C"/>
    <w:rsid w:val="00312733"/>
    <w:rsid w:val="00312C1E"/>
    <w:rsid w:val="00313978"/>
    <w:rsid w:val="00313F11"/>
    <w:rsid w:val="0031422B"/>
    <w:rsid w:val="003142B2"/>
    <w:rsid w:val="00314E2D"/>
    <w:rsid w:val="00315AC3"/>
    <w:rsid w:val="00315EB0"/>
    <w:rsid w:val="003166A0"/>
    <w:rsid w:val="0031673E"/>
    <w:rsid w:val="00316793"/>
    <w:rsid w:val="0031700E"/>
    <w:rsid w:val="003175F6"/>
    <w:rsid w:val="00326B6E"/>
    <w:rsid w:val="00331B86"/>
    <w:rsid w:val="00331CFD"/>
    <w:rsid w:val="00331F55"/>
    <w:rsid w:val="003345D6"/>
    <w:rsid w:val="00335C2A"/>
    <w:rsid w:val="00335F66"/>
    <w:rsid w:val="0033706C"/>
    <w:rsid w:val="00337183"/>
    <w:rsid w:val="00340E12"/>
    <w:rsid w:val="003411A7"/>
    <w:rsid w:val="00341D9A"/>
    <w:rsid w:val="003429A6"/>
    <w:rsid w:val="0034481E"/>
    <w:rsid w:val="00345318"/>
    <w:rsid w:val="003455B6"/>
    <w:rsid w:val="00345C9C"/>
    <w:rsid w:val="00345E44"/>
    <w:rsid w:val="0034642F"/>
    <w:rsid w:val="00346700"/>
    <w:rsid w:val="00347A4C"/>
    <w:rsid w:val="00347EF1"/>
    <w:rsid w:val="0035043D"/>
    <w:rsid w:val="003504E0"/>
    <w:rsid w:val="00350FC4"/>
    <w:rsid w:val="0035214F"/>
    <w:rsid w:val="00352ECA"/>
    <w:rsid w:val="00352F43"/>
    <w:rsid w:val="003547AA"/>
    <w:rsid w:val="0035485F"/>
    <w:rsid w:val="003558A2"/>
    <w:rsid w:val="00357010"/>
    <w:rsid w:val="003578F3"/>
    <w:rsid w:val="00360620"/>
    <w:rsid w:val="00360A7A"/>
    <w:rsid w:val="00360B73"/>
    <w:rsid w:val="00361762"/>
    <w:rsid w:val="00362264"/>
    <w:rsid w:val="00362CF7"/>
    <w:rsid w:val="00362E18"/>
    <w:rsid w:val="00363328"/>
    <w:rsid w:val="003649A0"/>
    <w:rsid w:val="00364B86"/>
    <w:rsid w:val="00365395"/>
    <w:rsid w:val="00365E07"/>
    <w:rsid w:val="003664C8"/>
    <w:rsid w:val="00370355"/>
    <w:rsid w:val="00370A54"/>
    <w:rsid w:val="0037106B"/>
    <w:rsid w:val="003719A3"/>
    <w:rsid w:val="0037375F"/>
    <w:rsid w:val="00374198"/>
    <w:rsid w:val="003746C2"/>
    <w:rsid w:val="0037523D"/>
    <w:rsid w:val="00375EB3"/>
    <w:rsid w:val="00376813"/>
    <w:rsid w:val="00377FA7"/>
    <w:rsid w:val="00382881"/>
    <w:rsid w:val="0038298D"/>
    <w:rsid w:val="00385358"/>
    <w:rsid w:val="00385FF4"/>
    <w:rsid w:val="00386FF2"/>
    <w:rsid w:val="003873A4"/>
    <w:rsid w:val="00390887"/>
    <w:rsid w:val="00390C9F"/>
    <w:rsid w:val="003921BD"/>
    <w:rsid w:val="00392398"/>
    <w:rsid w:val="003927D9"/>
    <w:rsid w:val="00394B30"/>
    <w:rsid w:val="003955CC"/>
    <w:rsid w:val="00396B06"/>
    <w:rsid w:val="00397FFD"/>
    <w:rsid w:val="003A2BD7"/>
    <w:rsid w:val="003A33E7"/>
    <w:rsid w:val="003A3A48"/>
    <w:rsid w:val="003A402D"/>
    <w:rsid w:val="003A4C99"/>
    <w:rsid w:val="003A6C4E"/>
    <w:rsid w:val="003B0CB4"/>
    <w:rsid w:val="003B290F"/>
    <w:rsid w:val="003B57DE"/>
    <w:rsid w:val="003B5A9C"/>
    <w:rsid w:val="003B638B"/>
    <w:rsid w:val="003C0BF5"/>
    <w:rsid w:val="003C1811"/>
    <w:rsid w:val="003C233E"/>
    <w:rsid w:val="003C3674"/>
    <w:rsid w:val="003C4586"/>
    <w:rsid w:val="003D208D"/>
    <w:rsid w:val="003D3FBE"/>
    <w:rsid w:val="003D42EC"/>
    <w:rsid w:val="003D6BC4"/>
    <w:rsid w:val="003E026A"/>
    <w:rsid w:val="003E05EB"/>
    <w:rsid w:val="003E17F9"/>
    <w:rsid w:val="003E217F"/>
    <w:rsid w:val="003E24FA"/>
    <w:rsid w:val="003E2E3D"/>
    <w:rsid w:val="003E429F"/>
    <w:rsid w:val="003E504E"/>
    <w:rsid w:val="003E5D66"/>
    <w:rsid w:val="003E5DD6"/>
    <w:rsid w:val="003E69C7"/>
    <w:rsid w:val="003E75EB"/>
    <w:rsid w:val="003F0093"/>
    <w:rsid w:val="003F1108"/>
    <w:rsid w:val="003F27DE"/>
    <w:rsid w:val="003F315E"/>
    <w:rsid w:val="003F4097"/>
    <w:rsid w:val="003F5A09"/>
    <w:rsid w:val="003F791B"/>
    <w:rsid w:val="003F7B87"/>
    <w:rsid w:val="00400641"/>
    <w:rsid w:val="00401E30"/>
    <w:rsid w:val="00402A10"/>
    <w:rsid w:val="00406474"/>
    <w:rsid w:val="0041197B"/>
    <w:rsid w:val="00411B4E"/>
    <w:rsid w:val="00411BF3"/>
    <w:rsid w:val="004145B8"/>
    <w:rsid w:val="004157AF"/>
    <w:rsid w:val="00416499"/>
    <w:rsid w:val="00416A3A"/>
    <w:rsid w:val="00417C82"/>
    <w:rsid w:val="00420794"/>
    <w:rsid w:val="00421B7B"/>
    <w:rsid w:val="0042213E"/>
    <w:rsid w:val="00422332"/>
    <w:rsid w:val="00424143"/>
    <w:rsid w:val="00424C3B"/>
    <w:rsid w:val="0043051C"/>
    <w:rsid w:val="00431ADC"/>
    <w:rsid w:val="00432108"/>
    <w:rsid w:val="0043404A"/>
    <w:rsid w:val="004346AC"/>
    <w:rsid w:val="00435914"/>
    <w:rsid w:val="004364F8"/>
    <w:rsid w:val="004400FF"/>
    <w:rsid w:val="00441350"/>
    <w:rsid w:val="004417F7"/>
    <w:rsid w:val="00441F4B"/>
    <w:rsid w:val="004421E9"/>
    <w:rsid w:val="0044337D"/>
    <w:rsid w:val="004441C9"/>
    <w:rsid w:val="0044670A"/>
    <w:rsid w:val="00446817"/>
    <w:rsid w:val="0045024D"/>
    <w:rsid w:val="0045030E"/>
    <w:rsid w:val="00450FA8"/>
    <w:rsid w:val="00451420"/>
    <w:rsid w:val="00452052"/>
    <w:rsid w:val="00453230"/>
    <w:rsid w:val="00453764"/>
    <w:rsid w:val="0045419C"/>
    <w:rsid w:val="004546A5"/>
    <w:rsid w:val="00454947"/>
    <w:rsid w:val="00455322"/>
    <w:rsid w:val="004607C9"/>
    <w:rsid w:val="00461C38"/>
    <w:rsid w:val="00462578"/>
    <w:rsid w:val="00462C22"/>
    <w:rsid w:val="00462DBF"/>
    <w:rsid w:val="00463FA0"/>
    <w:rsid w:val="00464DB1"/>
    <w:rsid w:val="004654A1"/>
    <w:rsid w:val="00467453"/>
    <w:rsid w:val="0047252D"/>
    <w:rsid w:val="00472B39"/>
    <w:rsid w:val="00472D0D"/>
    <w:rsid w:val="00472FCD"/>
    <w:rsid w:val="0047424F"/>
    <w:rsid w:val="00474844"/>
    <w:rsid w:val="00476C11"/>
    <w:rsid w:val="00477AEF"/>
    <w:rsid w:val="0048118B"/>
    <w:rsid w:val="004814B4"/>
    <w:rsid w:val="00481DC4"/>
    <w:rsid w:val="00482EE1"/>
    <w:rsid w:val="0048346C"/>
    <w:rsid w:val="00484B5B"/>
    <w:rsid w:val="004852D1"/>
    <w:rsid w:val="004865D8"/>
    <w:rsid w:val="00487418"/>
    <w:rsid w:val="00493B5B"/>
    <w:rsid w:val="004942F7"/>
    <w:rsid w:val="004958CC"/>
    <w:rsid w:val="004968EF"/>
    <w:rsid w:val="004A0CC8"/>
    <w:rsid w:val="004A1034"/>
    <w:rsid w:val="004A13CC"/>
    <w:rsid w:val="004A1573"/>
    <w:rsid w:val="004A2187"/>
    <w:rsid w:val="004A2900"/>
    <w:rsid w:val="004A3CAD"/>
    <w:rsid w:val="004A53A6"/>
    <w:rsid w:val="004A66DF"/>
    <w:rsid w:val="004B052B"/>
    <w:rsid w:val="004B165E"/>
    <w:rsid w:val="004B1A50"/>
    <w:rsid w:val="004B1D48"/>
    <w:rsid w:val="004B2C78"/>
    <w:rsid w:val="004B3CC4"/>
    <w:rsid w:val="004B42F1"/>
    <w:rsid w:val="004B5255"/>
    <w:rsid w:val="004B57B2"/>
    <w:rsid w:val="004B5B4F"/>
    <w:rsid w:val="004B67B1"/>
    <w:rsid w:val="004B6D54"/>
    <w:rsid w:val="004B7334"/>
    <w:rsid w:val="004B79DD"/>
    <w:rsid w:val="004C0DF8"/>
    <w:rsid w:val="004C0EEB"/>
    <w:rsid w:val="004C158C"/>
    <w:rsid w:val="004C330B"/>
    <w:rsid w:val="004C4A6A"/>
    <w:rsid w:val="004D1F8A"/>
    <w:rsid w:val="004D2530"/>
    <w:rsid w:val="004D27CE"/>
    <w:rsid w:val="004D2CC4"/>
    <w:rsid w:val="004D5704"/>
    <w:rsid w:val="004D5D07"/>
    <w:rsid w:val="004D70DB"/>
    <w:rsid w:val="004E0117"/>
    <w:rsid w:val="004E051F"/>
    <w:rsid w:val="004E1C83"/>
    <w:rsid w:val="004E58F0"/>
    <w:rsid w:val="004E613C"/>
    <w:rsid w:val="004E7C42"/>
    <w:rsid w:val="004F017A"/>
    <w:rsid w:val="004F15C5"/>
    <w:rsid w:val="004F3B4F"/>
    <w:rsid w:val="004F3CD3"/>
    <w:rsid w:val="004F4148"/>
    <w:rsid w:val="004F642E"/>
    <w:rsid w:val="005008BF"/>
    <w:rsid w:val="005008EE"/>
    <w:rsid w:val="0050473A"/>
    <w:rsid w:val="00506122"/>
    <w:rsid w:val="00506B08"/>
    <w:rsid w:val="00506D6D"/>
    <w:rsid w:val="0051052B"/>
    <w:rsid w:val="005107A3"/>
    <w:rsid w:val="00512358"/>
    <w:rsid w:val="00512CDC"/>
    <w:rsid w:val="005139F7"/>
    <w:rsid w:val="005164B6"/>
    <w:rsid w:val="00516646"/>
    <w:rsid w:val="0051682C"/>
    <w:rsid w:val="00520651"/>
    <w:rsid w:val="00520678"/>
    <w:rsid w:val="00521298"/>
    <w:rsid w:val="00521880"/>
    <w:rsid w:val="0052242E"/>
    <w:rsid w:val="00526593"/>
    <w:rsid w:val="005267F3"/>
    <w:rsid w:val="005276C3"/>
    <w:rsid w:val="00533504"/>
    <w:rsid w:val="00533B4F"/>
    <w:rsid w:val="0053440F"/>
    <w:rsid w:val="0053458B"/>
    <w:rsid w:val="00535184"/>
    <w:rsid w:val="00535352"/>
    <w:rsid w:val="00536297"/>
    <w:rsid w:val="00537271"/>
    <w:rsid w:val="00537D3A"/>
    <w:rsid w:val="00541421"/>
    <w:rsid w:val="00541E5C"/>
    <w:rsid w:val="00542249"/>
    <w:rsid w:val="00542724"/>
    <w:rsid w:val="00542B57"/>
    <w:rsid w:val="00545878"/>
    <w:rsid w:val="00550484"/>
    <w:rsid w:val="00550B1A"/>
    <w:rsid w:val="00551527"/>
    <w:rsid w:val="00552A79"/>
    <w:rsid w:val="0055312E"/>
    <w:rsid w:val="00553B60"/>
    <w:rsid w:val="00554897"/>
    <w:rsid w:val="00557451"/>
    <w:rsid w:val="00557838"/>
    <w:rsid w:val="00557A4D"/>
    <w:rsid w:val="00560215"/>
    <w:rsid w:val="00560BE8"/>
    <w:rsid w:val="00561068"/>
    <w:rsid w:val="00563D33"/>
    <w:rsid w:val="00563D9D"/>
    <w:rsid w:val="00564C0A"/>
    <w:rsid w:val="0056502E"/>
    <w:rsid w:val="005658ED"/>
    <w:rsid w:val="00566856"/>
    <w:rsid w:val="00566D1B"/>
    <w:rsid w:val="0056702F"/>
    <w:rsid w:val="005671A0"/>
    <w:rsid w:val="00570330"/>
    <w:rsid w:val="00571BBD"/>
    <w:rsid w:val="00572913"/>
    <w:rsid w:val="00574AD1"/>
    <w:rsid w:val="00574D34"/>
    <w:rsid w:val="00574D6F"/>
    <w:rsid w:val="0058148B"/>
    <w:rsid w:val="0058173F"/>
    <w:rsid w:val="00582435"/>
    <w:rsid w:val="00583296"/>
    <w:rsid w:val="0058339F"/>
    <w:rsid w:val="0058361A"/>
    <w:rsid w:val="00583CCF"/>
    <w:rsid w:val="00584853"/>
    <w:rsid w:val="00591923"/>
    <w:rsid w:val="005919F8"/>
    <w:rsid w:val="00592196"/>
    <w:rsid w:val="005922EA"/>
    <w:rsid w:val="005937B6"/>
    <w:rsid w:val="00593B1C"/>
    <w:rsid w:val="00593C0C"/>
    <w:rsid w:val="00594344"/>
    <w:rsid w:val="00595570"/>
    <w:rsid w:val="00595C72"/>
    <w:rsid w:val="00595C99"/>
    <w:rsid w:val="00595EC2"/>
    <w:rsid w:val="005969A1"/>
    <w:rsid w:val="005A073F"/>
    <w:rsid w:val="005A0DD8"/>
    <w:rsid w:val="005A2A3F"/>
    <w:rsid w:val="005A2C01"/>
    <w:rsid w:val="005A2CD8"/>
    <w:rsid w:val="005A35C7"/>
    <w:rsid w:val="005A4145"/>
    <w:rsid w:val="005A5CEC"/>
    <w:rsid w:val="005A7163"/>
    <w:rsid w:val="005B0815"/>
    <w:rsid w:val="005B158E"/>
    <w:rsid w:val="005B15B7"/>
    <w:rsid w:val="005B1A76"/>
    <w:rsid w:val="005B2C17"/>
    <w:rsid w:val="005B2DA5"/>
    <w:rsid w:val="005B37AE"/>
    <w:rsid w:val="005B3A9C"/>
    <w:rsid w:val="005B3EE2"/>
    <w:rsid w:val="005B45BE"/>
    <w:rsid w:val="005B4A42"/>
    <w:rsid w:val="005B5A14"/>
    <w:rsid w:val="005B69C5"/>
    <w:rsid w:val="005B76ED"/>
    <w:rsid w:val="005B7CA2"/>
    <w:rsid w:val="005C040A"/>
    <w:rsid w:val="005C2FDE"/>
    <w:rsid w:val="005C436C"/>
    <w:rsid w:val="005C5FE1"/>
    <w:rsid w:val="005C6918"/>
    <w:rsid w:val="005C6E40"/>
    <w:rsid w:val="005D2986"/>
    <w:rsid w:val="005D4182"/>
    <w:rsid w:val="005D5257"/>
    <w:rsid w:val="005D5523"/>
    <w:rsid w:val="005D7773"/>
    <w:rsid w:val="005D78B4"/>
    <w:rsid w:val="005D7C69"/>
    <w:rsid w:val="005E2A92"/>
    <w:rsid w:val="005E410A"/>
    <w:rsid w:val="005E5B45"/>
    <w:rsid w:val="005E5FEB"/>
    <w:rsid w:val="005F0814"/>
    <w:rsid w:val="005F120F"/>
    <w:rsid w:val="005F2099"/>
    <w:rsid w:val="005F21BC"/>
    <w:rsid w:val="005F41EF"/>
    <w:rsid w:val="005F4AAC"/>
    <w:rsid w:val="005F4BDF"/>
    <w:rsid w:val="005F4D36"/>
    <w:rsid w:val="005F6353"/>
    <w:rsid w:val="005F70E0"/>
    <w:rsid w:val="005F773D"/>
    <w:rsid w:val="00600303"/>
    <w:rsid w:val="00602507"/>
    <w:rsid w:val="00602BF0"/>
    <w:rsid w:val="006031D6"/>
    <w:rsid w:val="00603A93"/>
    <w:rsid w:val="006041AB"/>
    <w:rsid w:val="00604C7F"/>
    <w:rsid w:val="00605203"/>
    <w:rsid w:val="006058BF"/>
    <w:rsid w:val="00607028"/>
    <w:rsid w:val="0060723E"/>
    <w:rsid w:val="00607351"/>
    <w:rsid w:val="00611559"/>
    <w:rsid w:val="00611B46"/>
    <w:rsid w:val="00612A59"/>
    <w:rsid w:val="00613D9D"/>
    <w:rsid w:val="00613E5E"/>
    <w:rsid w:val="0061402D"/>
    <w:rsid w:val="00614D57"/>
    <w:rsid w:val="0062045F"/>
    <w:rsid w:val="00620E4D"/>
    <w:rsid w:val="006212C5"/>
    <w:rsid w:val="0062131A"/>
    <w:rsid w:val="006217F2"/>
    <w:rsid w:val="006218B4"/>
    <w:rsid w:val="0062358A"/>
    <w:rsid w:val="00623CD4"/>
    <w:rsid w:val="00624C28"/>
    <w:rsid w:val="0062783B"/>
    <w:rsid w:val="0063093C"/>
    <w:rsid w:val="00630EAA"/>
    <w:rsid w:val="00631CF7"/>
    <w:rsid w:val="00632DC1"/>
    <w:rsid w:val="00632EA2"/>
    <w:rsid w:val="006345BC"/>
    <w:rsid w:val="00634633"/>
    <w:rsid w:val="00634A4C"/>
    <w:rsid w:val="00634CF7"/>
    <w:rsid w:val="00635925"/>
    <w:rsid w:val="00636A2A"/>
    <w:rsid w:val="00636FB5"/>
    <w:rsid w:val="00637935"/>
    <w:rsid w:val="00637FFA"/>
    <w:rsid w:val="0064387E"/>
    <w:rsid w:val="006455AF"/>
    <w:rsid w:val="006459B7"/>
    <w:rsid w:val="00650584"/>
    <w:rsid w:val="00650C43"/>
    <w:rsid w:val="00650E8D"/>
    <w:rsid w:val="00652D84"/>
    <w:rsid w:val="00655F78"/>
    <w:rsid w:val="00656481"/>
    <w:rsid w:val="006564CE"/>
    <w:rsid w:val="006567C6"/>
    <w:rsid w:val="006568CC"/>
    <w:rsid w:val="00656F3E"/>
    <w:rsid w:val="006578D5"/>
    <w:rsid w:val="00660F13"/>
    <w:rsid w:val="00662D1A"/>
    <w:rsid w:val="0066480C"/>
    <w:rsid w:val="00665B30"/>
    <w:rsid w:val="00666319"/>
    <w:rsid w:val="00667657"/>
    <w:rsid w:val="00670448"/>
    <w:rsid w:val="006735E5"/>
    <w:rsid w:val="006758C6"/>
    <w:rsid w:val="0067657E"/>
    <w:rsid w:val="00681816"/>
    <w:rsid w:val="0068251D"/>
    <w:rsid w:val="00685C47"/>
    <w:rsid w:val="00686665"/>
    <w:rsid w:val="00690D88"/>
    <w:rsid w:val="006914F4"/>
    <w:rsid w:val="006924F5"/>
    <w:rsid w:val="006927E4"/>
    <w:rsid w:val="00692F85"/>
    <w:rsid w:val="00693348"/>
    <w:rsid w:val="00694E2D"/>
    <w:rsid w:val="00695638"/>
    <w:rsid w:val="006A07F8"/>
    <w:rsid w:val="006A0B31"/>
    <w:rsid w:val="006A108D"/>
    <w:rsid w:val="006A23F0"/>
    <w:rsid w:val="006A2FE0"/>
    <w:rsid w:val="006A3292"/>
    <w:rsid w:val="006A3C22"/>
    <w:rsid w:val="006A55D6"/>
    <w:rsid w:val="006A57C0"/>
    <w:rsid w:val="006A5999"/>
    <w:rsid w:val="006A7AB3"/>
    <w:rsid w:val="006B1C9E"/>
    <w:rsid w:val="006B1D08"/>
    <w:rsid w:val="006B20FE"/>
    <w:rsid w:val="006B2618"/>
    <w:rsid w:val="006B40E1"/>
    <w:rsid w:val="006B448F"/>
    <w:rsid w:val="006B616F"/>
    <w:rsid w:val="006B6882"/>
    <w:rsid w:val="006B6A37"/>
    <w:rsid w:val="006B6B7A"/>
    <w:rsid w:val="006B7778"/>
    <w:rsid w:val="006C002F"/>
    <w:rsid w:val="006C084F"/>
    <w:rsid w:val="006C1BD8"/>
    <w:rsid w:val="006C1C2D"/>
    <w:rsid w:val="006C2B59"/>
    <w:rsid w:val="006C3499"/>
    <w:rsid w:val="006D0953"/>
    <w:rsid w:val="006D0CCC"/>
    <w:rsid w:val="006D1F58"/>
    <w:rsid w:val="006D20F5"/>
    <w:rsid w:val="006D5566"/>
    <w:rsid w:val="006D67A9"/>
    <w:rsid w:val="006E050E"/>
    <w:rsid w:val="006E0C2F"/>
    <w:rsid w:val="006E200B"/>
    <w:rsid w:val="006E21A1"/>
    <w:rsid w:val="006E41E3"/>
    <w:rsid w:val="006E51F8"/>
    <w:rsid w:val="006E5A74"/>
    <w:rsid w:val="006E5BDF"/>
    <w:rsid w:val="006E6A1F"/>
    <w:rsid w:val="006E6AD4"/>
    <w:rsid w:val="006E6C36"/>
    <w:rsid w:val="006E6C64"/>
    <w:rsid w:val="006F153C"/>
    <w:rsid w:val="006F3B7D"/>
    <w:rsid w:val="006F497B"/>
    <w:rsid w:val="006F4EE7"/>
    <w:rsid w:val="006F621E"/>
    <w:rsid w:val="006F698D"/>
    <w:rsid w:val="006F6D54"/>
    <w:rsid w:val="006F73BA"/>
    <w:rsid w:val="006F7735"/>
    <w:rsid w:val="006F79EB"/>
    <w:rsid w:val="006F7CF6"/>
    <w:rsid w:val="0070277D"/>
    <w:rsid w:val="00702950"/>
    <w:rsid w:val="0070476E"/>
    <w:rsid w:val="00704B3E"/>
    <w:rsid w:val="00705993"/>
    <w:rsid w:val="007063BF"/>
    <w:rsid w:val="007106CB"/>
    <w:rsid w:val="00711097"/>
    <w:rsid w:val="00712503"/>
    <w:rsid w:val="00713D31"/>
    <w:rsid w:val="00713EE1"/>
    <w:rsid w:val="007142B4"/>
    <w:rsid w:val="007153F9"/>
    <w:rsid w:val="00715E51"/>
    <w:rsid w:val="00720010"/>
    <w:rsid w:val="0072154E"/>
    <w:rsid w:val="007217B6"/>
    <w:rsid w:val="007230B4"/>
    <w:rsid w:val="00723D74"/>
    <w:rsid w:val="00724DAA"/>
    <w:rsid w:val="00726142"/>
    <w:rsid w:val="00726D0C"/>
    <w:rsid w:val="007274FD"/>
    <w:rsid w:val="00731552"/>
    <w:rsid w:val="00732BEA"/>
    <w:rsid w:val="00732EA9"/>
    <w:rsid w:val="0073301B"/>
    <w:rsid w:val="00734008"/>
    <w:rsid w:val="00734025"/>
    <w:rsid w:val="007340C7"/>
    <w:rsid w:val="007356AD"/>
    <w:rsid w:val="00735806"/>
    <w:rsid w:val="007374CE"/>
    <w:rsid w:val="00737C59"/>
    <w:rsid w:val="007401F1"/>
    <w:rsid w:val="007403A8"/>
    <w:rsid w:val="00741EF2"/>
    <w:rsid w:val="007421CF"/>
    <w:rsid w:val="007441F2"/>
    <w:rsid w:val="0074589B"/>
    <w:rsid w:val="00746148"/>
    <w:rsid w:val="00747B12"/>
    <w:rsid w:val="00750427"/>
    <w:rsid w:val="0075186F"/>
    <w:rsid w:val="00752D3E"/>
    <w:rsid w:val="00753B0D"/>
    <w:rsid w:val="00753BC8"/>
    <w:rsid w:val="0075782D"/>
    <w:rsid w:val="00761C04"/>
    <w:rsid w:val="00761FAA"/>
    <w:rsid w:val="00762613"/>
    <w:rsid w:val="00762C8E"/>
    <w:rsid w:val="00763720"/>
    <w:rsid w:val="00764275"/>
    <w:rsid w:val="0076438A"/>
    <w:rsid w:val="00765A75"/>
    <w:rsid w:val="007678B2"/>
    <w:rsid w:val="007704AD"/>
    <w:rsid w:val="00771B04"/>
    <w:rsid w:val="007730E6"/>
    <w:rsid w:val="007742E2"/>
    <w:rsid w:val="00775D2D"/>
    <w:rsid w:val="00775EF6"/>
    <w:rsid w:val="00776273"/>
    <w:rsid w:val="007762FD"/>
    <w:rsid w:val="00780637"/>
    <w:rsid w:val="007815D8"/>
    <w:rsid w:val="0078271B"/>
    <w:rsid w:val="00784451"/>
    <w:rsid w:val="00784580"/>
    <w:rsid w:val="00787542"/>
    <w:rsid w:val="00787D23"/>
    <w:rsid w:val="00787F46"/>
    <w:rsid w:val="00790348"/>
    <w:rsid w:val="00793214"/>
    <w:rsid w:val="00793626"/>
    <w:rsid w:val="0079381E"/>
    <w:rsid w:val="00795DB0"/>
    <w:rsid w:val="00797BE4"/>
    <w:rsid w:val="007A1DBD"/>
    <w:rsid w:val="007A27E1"/>
    <w:rsid w:val="007A609B"/>
    <w:rsid w:val="007A6C7B"/>
    <w:rsid w:val="007B08D8"/>
    <w:rsid w:val="007B0C28"/>
    <w:rsid w:val="007B14EF"/>
    <w:rsid w:val="007B1774"/>
    <w:rsid w:val="007B37C0"/>
    <w:rsid w:val="007B421C"/>
    <w:rsid w:val="007B5293"/>
    <w:rsid w:val="007B5569"/>
    <w:rsid w:val="007B5758"/>
    <w:rsid w:val="007B66DC"/>
    <w:rsid w:val="007B7FD0"/>
    <w:rsid w:val="007C002F"/>
    <w:rsid w:val="007C04A5"/>
    <w:rsid w:val="007C0721"/>
    <w:rsid w:val="007C07E1"/>
    <w:rsid w:val="007C128A"/>
    <w:rsid w:val="007C1578"/>
    <w:rsid w:val="007C1761"/>
    <w:rsid w:val="007C2BE8"/>
    <w:rsid w:val="007C4F8A"/>
    <w:rsid w:val="007C5B79"/>
    <w:rsid w:val="007C63A4"/>
    <w:rsid w:val="007D1164"/>
    <w:rsid w:val="007D18B1"/>
    <w:rsid w:val="007D3B09"/>
    <w:rsid w:val="007D5E14"/>
    <w:rsid w:val="007D5E73"/>
    <w:rsid w:val="007D7CF3"/>
    <w:rsid w:val="007E11C7"/>
    <w:rsid w:val="007E1672"/>
    <w:rsid w:val="007E3374"/>
    <w:rsid w:val="007E379C"/>
    <w:rsid w:val="007E3D2C"/>
    <w:rsid w:val="007E6481"/>
    <w:rsid w:val="007F15F0"/>
    <w:rsid w:val="007F1FAB"/>
    <w:rsid w:val="007F22C9"/>
    <w:rsid w:val="007F32A8"/>
    <w:rsid w:val="007F498D"/>
    <w:rsid w:val="007F4C22"/>
    <w:rsid w:val="007F718D"/>
    <w:rsid w:val="007F777F"/>
    <w:rsid w:val="008002AA"/>
    <w:rsid w:val="00800AC1"/>
    <w:rsid w:val="00801CCD"/>
    <w:rsid w:val="00804955"/>
    <w:rsid w:val="00805199"/>
    <w:rsid w:val="00805BBD"/>
    <w:rsid w:val="008062F6"/>
    <w:rsid w:val="008067FD"/>
    <w:rsid w:val="00806BCA"/>
    <w:rsid w:val="00807407"/>
    <w:rsid w:val="00811398"/>
    <w:rsid w:val="008124E3"/>
    <w:rsid w:val="008142C1"/>
    <w:rsid w:val="00816FB1"/>
    <w:rsid w:val="00817086"/>
    <w:rsid w:val="008172E9"/>
    <w:rsid w:val="008173C0"/>
    <w:rsid w:val="00820484"/>
    <w:rsid w:val="008205E3"/>
    <w:rsid w:val="00823095"/>
    <w:rsid w:val="00823941"/>
    <w:rsid w:val="0082410C"/>
    <w:rsid w:val="0082606C"/>
    <w:rsid w:val="008266A8"/>
    <w:rsid w:val="00830953"/>
    <w:rsid w:val="00830E0E"/>
    <w:rsid w:val="008322A8"/>
    <w:rsid w:val="0083360A"/>
    <w:rsid w:val="00834639"/>
    <w:rsid w:val="00834A40"/>
    <w:rsid w:val="00836653"/>
    <w:rsid w:val="00836758"/>
    <w:rsid w:val="008367B8"/>
    <w:rsid w:val="00836986"/>
    <w:rsid w:val="0083728D"/>
    <w:rsid w:val="00837995"/>
    <w:rsid w:val="00841C15"/>
    <w:rsid w:val="008425CD"/>
    <w:rsid w:val="0084327E"/>
    <w:rsid w:val="008436BC"/>
    <w:rsid w:val="008436F2"/>
    <w:rsid w:val="008437C9"/>
    <w:rsid w:val="00844A83"/>
    <w:rsid w:val="00844D19"/>
    <w:rsid w:val="008467A3"/>
    <w:rsid w:val="00852070"/>
    <w:rsid w:val="008521A7"/>
    <w:rsid w:val="00855F17"/>
    <w:rsid w:val="008574D5"/>
    <w:rsid w:val="0085794A"/>
    <w:rsid w:val="00857A99"/>
    <w:rsid w:val="00860B9B"/>
    <w:rsid w:val="008613B6"/>
    <w:rsid w:val="008617BF"/>
    <w:rsid w:val="00861B47"/>
    <w:rsid w:val="00861D49"/>
    <w:rsid w:val="008622F6"/>
    <w:rsid w:val="00862440"/>
    <w:rsid w:val="00862EEF"/>
    <w:rsid w:val="008637E4"/>
    <w:rsid w:val="00863EE8"/>
    <w:rsid w:val="00864485"/>
    <w:rsid w:val="00866340"/>
    <w:rsid w:val="008673AD"/>
    <w:rsid w:val="0086760A"/>
    <w:rsid w:val="0087066B"/>
    <w:rsid w:val="008710EE"/>
    <w:rsid w:val="00872E9C"/>
    <w:rsid w:val="00873F49"/>
    <w:rsid w:val="00874116"/>
    <w:rsid w:val="0087600C"/>
    <w:rsid w:val="00876E1A"/>
    <w:rsid w:val="00880660"/>
    <w:rsid w:val="008818D2"/>
    <w:rsid w:val="00882D4C"/>
    <w:rsid w:val="00883B05"/>
    <w:rsid w:val="00884BC8"/>
    <w:rsid w:val="00886D16"/>
    <w:rsid w:val="00890F84"/>
    <w:rsid w:val="0089311E"/>
    <w:rsid w:val="0089492C"/>
    <w:rsid w:val="00894C43"/>
    <w:rsid w:val="00897910"/>
    <w:rsid w:val="00897F46"/>
    <w:rsid w:val="008A06DE"/>
    <w:rsid w:val="008A0762"/>
    <w:rsid w:val="008A0B57"/>
    <w:rsid w:val="008A0FA1"/>
    <w:rsid w:val="008A110F"/>
    <w:rsid w:val="008A1407"/>
    <w:rsid w:val="008A1B62"/>
    <w:rsid w:val="008A1CD2"/>
    <w:rsid w:val="008A3838"/>
    <w:rsid w:val="008A4B74"/>
    <w:rsid w:val="008A514C"/>
    <w:rsid w:val="008A55BF"/>
    <w:rsid w:val="008A6C88"/>
    <w:rsid w:val="008A7873"/>
    <w:rsid w:val="008B038E"/>
    <w:rsid w:val="008B0C54"/>
    <w:rsid w:val="008B0CBC"/>
    <w:rsid w:val="008B136F"/>
    <w:rsid w:val="008B1CB3"/>
    <w:rsid w:val="008B4150"/>
    <w:rsid w:val="008B4308"/>
    <w:rsid w:val="008B43F4"/>
    <w:rsid w:val="008B4FAB"/>
    <w:rsid w:val="008C18DE"/>
    <w:rsid w:val="008C279E"/>
    <w:rsid w:val="008C2CA2"/>
    <w:rsid w:val="008C4F2E"/>
    <w:rsid w:val="008C5AE9"/>
    <w:rsid w:val="008C6178"/>
    <w:rsid w:val="008C6C29"/>
    <w:rsid w:val="008D0051"/>
    <w:rsid w:val="008D0671"/>
    <w:rsid w:val="008D31EF"/>
    <w:rsid w:val="008D4DC8"/>
    <w:rsid w:val="008D63A8"/>
    <w:rsid w:val="008E083D"/>
    <w:rsid w:val="008E3A61"/>
    <w:rsid w:val="008F001F"/>
    <w:rsid w:val="008F1D6E"/>
    <w:rsid w:val="008F382F"/>
    <w:rsid w:val="008F485E"/>
    <w:rsid w:val="008F576B"/>
    <w:rsid w:val="008F67ED"/>
    <w:rsid w:val="008F6FB2"/>
    <w:rsid w:val="00900172"/>
    <w:rsid w:val="009036B4"/>
    <w:rsid w:val="00904C2B"/>
    <w:rsid w:val="00905628"/>
    <w:rsid w:val="00905691"/>
    <w:rsid w:val="00906700"/>
    <w:rsid w:val="0090720D"/>
    <w:rsid w:val="00907733"/>
    <w:rsid w:val="00912218"/>
    <w:rsid w:val="00912475"/>
    <w:rsid w:val="00912AFE"/>
    <w:rsid w:val="009143C1"/>
    <w:rsid w:val="00914471"/>
    <w:rsid w:val="009154ED"/>
    <w:rsid w:val="009155BF"/>
    <w:rsid w:val="00916712"/>
    <w:rsid w:val="009167A6"/>
    <w:rsid w:val="009172F8"/>
    <w:rsid w:val="00917670"/>
    <w:rsid w:val="00917C29"/>
    <w:rsid w:val="00917FD7"/>
    <w:rsid w:val="0092047F"/>
    <w:rsid w:val="009204E2"/>
    <w:rsid w:val="00923CD7"/>
    <w:rsid w:val="0092461D"/>
    <w:rsid w:val="00924909"/>
    <w:rsid w:val="00927214"/>
    <w:rsid w:val="00927E1C"/>
    <w:rsid w:val="009303C3"/>
    <w:rsid w:val="00931B7E"/>
    <w:rsid w:val="0093236A"/>
    <w:rsid w:val="00933813"/>
    <w:rsid w:val="00934561"/>
    <w:rsid w:val="009346A3"/>
    <w:rsid w:val="00934712"/>
    <w:rsid w:val="0094007F"/>
    <w:rsid w:val="009412EA"/>
    <w:rsid w:val="009450FD"/>
    <w:rsid w:val="009453C3"/>
    <w:rsid w:val="00946D37"/>
    <w:rsid w:val="00946E8D"/>
    <w:rsid w:val="00951C81"/>
    <w:rsid w:val="009532D7"/>
    <w:rsid w:val="009540F2"/>
    <w:rsid w:val="00954708"/>
    <w:rsid w:val="00956484"/>
    <w:rsid w:val="00957BF1"/>
    <w:rsid w:val="0096008A"/>
    <w:rsid w:val="009602F2"/>
    <w:rsid w:val="00960C5E"/>
    <w:rsid w:val="00960DD9"/>
    <w:rsid w:val="009617B9"/>
    <w:rsid w:val="00961F5E"/>
    <w:rsid w:val="0096265B"/>
    <w:rsid w:val="0096270B"/>
    <w:rsid w:val="009627A0"/>
    <w:rsid w:val="00962E7E"/>
    <w:rsid w:val="00966705"/>
    <w:rsid w:val="00966E68"/>
    <w:rsid w:val="00967C54"/>
    <w:rsid w:val="00967F74"/>
    <w:rsid w:val="00972BDB"/>
    <w:rsid w:val="00974479"/>
    <w:rsid w:val="00975C1F"/>
    <w:rsid w:val="009765D4"/>
    <w:rsid w:val="009779B5"/>
    <w:rsid w:val="00980A5A"/>
    <w:rsid w:val="009816F2"/>
    <w:rsid w:val="00983463"/>
    <w:rsid w:val="009839BA"/>
    <w:rsid w:val="00984748"/>
    <w:rsid w:val="0098678F"/>
    <w:rsid w:val="00986B45"/>
    <w:rsid w:val="009872BC"/>
    <w:rsid w:val="009872F8"/>
    <w:rsid w:val="009877AC"/>
    <w:rsid w:val="00987FE1"/>
    <w:rsid w:val="00990572"/>
    <w:rsid w:val="009905B8"/>
    <w:rsid w:val="009911A9"/>
    <w:rsid w:val="00992161"/>
    <w:rsid w:val="00993435"/>
    <w:rsid w:val="00994240"/>
    <w:rsid w:val="00994BA9"/>
    <w:rsid w:val="0099624B"/>
    <w:rsid w:val="009A2FB0"/>
    <w:rsid w:val="009A315E"/>
    <w:rsid w:val="009A4103"/>
    <w:rsid w:val="009A6901"/>
    <w:rsid w:val="009A70F8"/>
    <w:rsid w:val="009B085E"/>
    <w:rsid w:val="009B11F8"/>
    <w:rsid w:val="009B1FCB"/>
    <w:rsid w:val="009B314A"/>
    <w:rsid w:val="009B37C0"/>
    <w:rsid w:val="009B43B2"/>
    <w:rsid w:val="009B5C9B"/>
    <w:rsid w:val="009B7142"/>
    <w:rsid w:val="009B7E0E"/>
    <w:rsid w:val="009C09E9"/>
    <w:rsid w:val="009C2BB6"/>
    <w:rsid w:val="009C5CA3"/>
    <w:rsid w:val="009C6ED3"/>
    <w:rsid w:val="009D0E94"/>
    <w:rsid w:val="009D1E10"/>
    <w:rsid w:val="009D32F6"/>
    <w:rsid w:val="009D489B"/>
    <w:rsid w:val="009D5B0D"/>
    <w:rsid w:val="009D650A"/>
    <w:rsid w:val="009D6B3F"/>
    <w:rsid w:val="009E0992"/>
    <w:rsid w:val="009E0BE3"/>
    <w:rsid w:val="009E4319"/>
    <w:rsid w:val="009E5D5E"/>
    <w:rsid w:val="009E6D8F"/>
    <w:rsid w:val="009F31B2"/>
    <w:rsid w:val="009F3A2D"/>
    <w:rsid w:val="009F46E1"/>
    <w:rsid w:val="009F4DB4"/>
    <w:rsid w:val="009F5E6C"/>
    <w:rsid w:val="009F6C0C"/>
    <w:rsid w:val="009F70E0"/>
    <w:rsid w:val="00A013AC"/>
    <w:rsid w:val="00A01C51"/>
    <w:rsid w:val="00A0216A"/>
    <w:rsid w:val="00A02A87"/>
    <w:rsid w:val="00A031A9"/>
    <w:rsid w:val="00A0365D"/>
    <w:rsid w:val="00A04D82"/>
    <w:rsid w:val="00A0554C"/>
    <w:rsid w:val="00A057DF"/>
    <w:rsid w:val="00A05C44"/>
    <w:rsid w:val="00A07F7F"/>
    <w:rsid w:val="00A10C23"/>
    <w:rsid w:val="00A110C3"/>
    <w:rsid w:val="00A116E2"/>
    <w:rsid w:val="00A12084"/>
    <w:rsid w:val="00A12993"/>
    <w:rsid w:val="00A12D0C"/>
    <w:rsid w:val="00A13B9D"/>
    <w:rsid w:val="00A152C7"/>
    <w:rsid w:val="00A16082"/>
    <w:rsid w:val="00A16284"/>
    <w:rsid w:val="00A16AFE"/>
    <w:rsid w:val="00A171A1"/>
    <w:rsid w:val="00A17250"/>
    <w:rsid w:val="00A177D6"/>
    <w:rsid w:val="00A2130E"/>
    <w:rsid w:val="00A21DD5"/>
    <w:rsid w:val="00A22218"/>
    <w:rsid w:val="00A2379C"/>
    <w:rsid w:val="00A2541F"/>
    <w:rsid w:val="00A25BCA"/>
    <w:rsid w:val="00A2601E"/>
    <w:rsid w:val="00A26874"/>
    <w:rsid w:val="00A26E40"/>
    <w:rsid w:val="00A271DD"/>
    <w:rsid w:val="00A30E15"/>
    <w:rsid w:val="00A31D7A"/>
    <w:rsid w:val="00A31D8F"/>
    <w:rsid w:val="00A32D52"/>
    <w:rsid w:val="00A34E20"/>
    <w:rsid w:val="00A364C1"/>
    <w:rsid w:val="00A3786C"/>
    <w:rsid w:val="00A379DF"/>
    <w:rsid w:val="00A40355"/>
    <w:rsid w:val="00A40BAC"/>
    <w:rsid w:val="00A41A65"/>
    <w:rsid w:val="00A422A0"/>
    <w:rsid w:val="00A43E87"/>
    <w:rsid w:val="00A46AD3"/>
    <w:rsid w:val="00A46C32"/>
    <w:rsid w:val="00A50ABD"/>
    <w:rsid w:val="00A530B5"/>
    <w:rsid w:val="00A53755"/>
    <w:rsid w:val="00A54D6E"/>
    <w:rsid w:val="00A60CA3"/>
    <w:rsid w:val="00A60CAB"/>
    <w:rsid w:val="00A62DFB"/>
    <w:rsid w:val="00A63C24"/>
    <w:rsid w:val="00A64872"/>
    <w:rsid w:val="00A657CA"/>
    <w:rsid w:val="00A65B38"/>
    <w:rsid w:val="00A65F4F"/>
    <w:rsid w:val="00A66E8A"/>
    <w:rsid w:val="00A700BB"/>
    <w:rsid w:val="00A70AA0"/>
    <w:rsid w:val="00A719E6"/>
    <w:rsid w:val="00A72FA0"/>
    <w:rsid w:val="00A731F5"/>
    <w:rsid w:val="00A73A2A"/>
    <w:rsid w:val="00A74F54"/>
    <w:rsid w:val="00A76869"/>
    <w:rsid w:val="00A77789"/>
    <w:rsid w:val="00A77BCD"/>
    <w:rsid w:val="00A8183F"/>
    <w:rsid w:val="00A81AED"/>
    <w:rsid w:val="00A8217B"/>
    <w:rsid w:val="00A8223F"/>
    <w:rsid w:val="00A8636D"/>
    <w:rsid w:val="00A86868"/>
    <w:rsid w:val="00A8689A"/>
    <w:rsid w:val="00A86F27"/>
    <w:rsid w:val="00A87375"/>
    <w:rsid w:val="00A90392"/>
    <w:rsid w:val="00A90881"/>
    <w:rsid w:val="00A90C1D"/>
    <w:rsid w:val="00A93C9F"/>
    <w:rsid w:val="00A93D16"/>
    <w:rsid w:val="00A9400C"/>
    <w:rsid w:val="00A952D8"/>
    <w:rsid w:val="00A95BAD"/>
    <w:rsid w:val="00A9755E"/>
    <w:rsid w:val="00AA063A"/>
    <w:rsid w:val="00AA0FCE"/>
    <w:rsid w:val="00AA2E59"/>
    <w:rsid w:val="00AA4946"/>
    <w:rsid w:val="00AA4C09"/>
    <w:rsid w:val="00AA5494"/>
    <w:rsid w:val="00AA5FE2"/>
    <w:rsid w:val="00AA707E"/>
    <w:rsid w:val="00AA7803"/>
    <w:rsid w:val="00AB2690"/>
    <w:rsid w:val="00AB2E63"/>
    <w:rsid w:val="00AB355B"/>
    <w:rsid w:val="00AB361C"/>
    <w:rsid w:val="00AB542A"/>
    <w:rsid w:val="00AB5B34"/>
    <w:rsid w:val="00AB61A5"/>
    <w:rsid w:val="00AB6273"/>
    <w:rsid w:val="00AB66D9"/>
    <w:rsid w:val="00AB71A4"/>
    <w:rsid w:val="00AC1F81"/>
    <w:rsid w:val="00AC2485"/>
    <w:rsid w:val="00AC372A"/>
    <w:rsid w:val="00AC3AF1"/>
    <w:rsid w:val="00AC4C77"/>
    <w:rsid w:val="00AC5FBB"/>
    <w:rsid w:val="00AC6598"/>
    <w:rsid w:val="00AC78D6"/>
    <w:rsid w:val="00AD13B5"/>
    <w:rsid w:val="00AD1BC4"/>
    <w:rsid w:val="00AD367E"/>
    <w:rsid w:val="00AD4FD0"/>
    <w:rsid w:val="00AD6473"/>
    <w:rsid w:val="00AD718C"/>
    <w:rsid w:val="00AD7339"/>
    <w:rsid w:val="00AD7952"/>
    <w:rsid w:val="00AE0308"/>
    <w:rsid w:val="00AE21F5"/>
    <w:rsid w:val="00AE236D"/>
    <w:rsid w:val="00AE2AF5"/>
    <w:rsid w:val="00AE351F"/>
    <w:rsid w:val="00AE3887"/>
    <w:rsid w:val="00AE3CBE"/>
    <w:rsid w:val="00AE5BB8"/>
    <w:rsid w:val="00AE786F"/>
    <w:rsid w:val="00AF16AD"/>
    <w:rsid w:val="00AF24A0"/>
    <w:rsid w:val="00AF607E"/>
    <w:rsid w:val="00B00423"/>
    <w:rsid w:val="00B0214A"/>
    <w:rsid w:val="00B021B8"/>
    <w:rsid w:val="00B02C3F"/>
    <w:rsid w:val="00B048DF"/>
    <w:rsid w:val="00B05885"/>
    <w:rsid w:val="00B06445"/>
    <w:rsid w:val="00B07DD7"/>
    <w:rsid w:val="00B10EE5"/>
    <w:rsid w:val="00B112F2"/>
    <w:rsid w:val="00B120BE"/>
    <w:rsid w:val="00B12F6C"/>
    <w:rsid w:val="00B132B8"/>
    <w:rsid w:val="00B1501B"/>
    <w:rsid w:val="00B1525B"/>
    <w:rsid w:val="00B164DB"/>
    <w:rsid w:val="00B16C4D"/>
    <w:rsid w:val="00B175F4"/>
    <w:rsid w:val="00B17632"/>
    <w:rsid w:val="00B17634"/>
    <w:rsid w:val="00B21AB3"/>
    <w:rsid w:val="00B22B81"/>
    <w:rsid w:val="00B23273"/>
    <w:rsid w:val="00B23B91"/>
    <w:rsid w:val="00B25F16"/>
    <w:rsid w:val="00B26527"/>
    <w:rsid w:val="00B265EC"/>
    <w:rsid w:val="00B270E5"/>
    <w:rsid w:val="00B311CB"/>
    <w:rsid w:val="00B32C39"/>
    <w:rsid w:val="00B33CB2"/>
    <w:rsid w:val="00B34B05"/>
    <w:rsid w:val="00B35F43"/>
    <w:rsid w:val="00B4040E"/>
    <w:rsid w:val="00B4129E"/>
    <w:rsid w:val="00B42B82"/>
    <w:rsid w:val="00B42D48"/>
    <w:rsid w:val="00B44CD9"/>
    <w:rsid w:val="00B45473"/>
    <w:rsid w:val="00B45771"/>
    <w:rsid w:val="00B457FC"/>
    <w:rsid w:val="00B46E81"/>
    <w:rsid w:val="00B47856"/>
    <w:rsid w:val="00B50691"/>
    <w:rsid w:val="00B511D5"/>
    <w:rsid w:val="00B51E29"/>
    <w:rsid w:val="00B52003"/>
    <w:rsid w:val="00B52C6C"/>
    <w:rsid w:val="00B544CA"/>
    <w:rsid w:val="00B54A3C"/>
    <w:rsid w:val="00B54F0B"/>
    <w:rsid w:val="00B5519A"/>
    <w:rsid w:val="00B553CB"/>
    <w:rsid w:val="00B55DA7"/>
    <w:rsid w:val="00B57504"/>
    <w:rsid w:val="00B60655"/>
    <w:rsid w:val="00B60727"/>
    <w:rsid w:val="00B610A7"/>
    <w:rsid w:val="00B6415B"/>
    <w:rsid w:val="00B648D2"/>
    <w:rsid w:val="00B64921"/>
    <w:rsid w:val="00B64997"/>
    <w:rsid w:val="00B66347"/>
    <w:rsid w:val="00B66BD5"/>
    <w:rsid w:val="00B67299"/>
    <w:rsid w:val="00B71031"/>
    <w:rsid w:val="00B72683"/>
    <w:rsid w:val="00B72EDF"/>
    <w:rsid w:val="00B73E22"/>
    <w:rsid w:val="00B745F3"/>
    <w:rsid w:val="00B765E1"/>
    <w:rsid w:val="00B7671E"/>
    <w:rsid w:val="00B76EF4"/>
    <w:rsid w:val="00B804B2"/>
    <w:rsid w:val="00B810FC"/>
    <w:rsid w:val="00B8158E"/>
    <w:rsid w:val="00B8781D"/>
    <w:rsid w:val="00B90262"/>
    <w:rsid w:val="00B90AF1"/>
    <w:rsid w:val="00B90FC9"/>
    <w:rsid w:val="00B912F8"/>
    <w:rsid w:val="00B91BBA"/>
    <w:rsid w:val="00B91D0D"/>
    <w:rsid w:val="00B923BA"/>
    <w:rsid w:val="00B929F9"/>
    <w:rsid w:val="00B92BB5"/>
    <w:rsid w:val="00B93C91"/>
    <w:rsid w:val="00B94BD7"/>
    <w:rsid w:val="00B951A5"/>
    <w:rsid w:val="00B96067"/>
    <w:rsid w:val="00B963B0"/>
    <w:rsid w:val="00B96DEC"/>
    <w:rsid w:val="00BA174B"/>
    <w:rsid w:val="00BA2169"/>
    <w:rsid w:val="00BA32A7"/>
    <w:rsid w:val="00BA38F7"/>
    <w:rsid w:val="00BA4434"/>
    <w:rsid w:val="00BA57C4"/>
    <w:rsid w:val="00BA5B22"/>
    <w:rsid w:val="00BA623B"/>
    <w:rsid w:val="00BA6D4B"/>
    <w:rsid w:val="00BA6F63"/>
    <w:rsid w:val="00BB066F"/>
    <w:rsid w:val="00BB44CD"/>
    <w:rsid w:val="00BB45B8"/>
    <w:rsid w:val="00BB45B9"/>
    <w:rsid w:val="00BB6115"/>
    <w:rsid w:val="00BB699A"/>
    <w:rsid w:val="00BB75F2"/>
    <w:rsid w:val="00BC1665"/>
    <w:rsid w:val="00BC19B3"/>
    <w:rsid w:val="00BC4CCE"/>
    <w:rsid w:val="00BC572D"/>
    <w:rsid w:val="00BC5D3D"/>
    <w:rsid w:val="00BC6B61"/>
    <w:rsid w:val="00BD055C"/>
    <w:rsid w:val="00BD075E"/>
    <w:rsid w:val="00BD0E6C"/>
    <w:rsid w:val="00BD1602"/>
    <w:rsid w:val="00BD1A0A"/>
    <w:rsid w:val="00BD2876"/>
    <w:rsid w:val="00BD2A70"/>
    <w:rsid w:val="00BD38AA"/>
    <w:rsid w:val="00BD4C3C"/>
    <w:rsid w:val="00BD6296"/>
    <w:rsid w:val="00BD6D60"/>
    <w:rsid w:val="00BE13C1"/>
    <w:rsid w:val="00BE223A"/>
    <w:rsid w:val="00BE28D7"/>
    <w:rsid w:val="00BE3A99"/>
    <w:rsid w:val="00BE47AD"/>
    <w:rsid w:val="00BE58FA"/>
    <w:rsid w:val="00BE6592"/>
    <w:rsid w:val="00BE6BEE"/>
    <w:rsid w:val="00BF0944"/>
    <w:rsid w:val="00BF0DA7"/>
    <w:rsid w:val="00BF0F3A"/>
    <w:rsid w:val="00BF2529"/>
    <w:rsid w:val="00BF3EBD"/>
    <w:rsid w:val="00BF64AB"/>
    <w:rsid w:val="00BF64D9"/>
    <w:rsid w:val="00BF7131"/>
    <w:rsid w:val="00BF7584"/>
    <w:rsid w:val="00BF79FD"/>
    <w:rsid w:val="00C012D1"/>
    <w:rsid w:val="00C0421D"/>
    <w:rsid w:val="00C05A20"/>
    <w:rsid w:val="00C062C5"/>
    <w:rsid w:val="00C06E67"/>
    <w:rsid w:val="00C0783E"/>
    <w:rsid w:val="00C110D2"/>
    <w:rsid w:val="00C11C55"/>
    <w:rsid w:val="00C129B8"/>
    <w:rsid w:val="00C14A52"/>
    <w:rsid w:val="00C17355"/>
    <w:rsid w:val="00C1779F"/>
    <w:rsid w:val="00C1791A"/>
    <w:rsid w:val="00C2025C"/>
    <w:rsid w:val="00C21B24"/>
    <w:rsid w:val="00C23F71"/>
    <w:rsid w:val="00C24C0C"/>
    <w:rsid w:val="00C25481"/>
    <w:rsid w:val="00C257AB"/>
    <w:rsid w:val="00C25E08"/>
    <w:rsid w:val="00C2602C"/>
    <w:rsid w:val="00C260C6"/>
    <w:rsid w:val="00C330B7"/>
    <w:rsid w:val="00C33D68"/>
    <w:rsid w:val="00C343EF"/>
    <w:rsid w:val="00C354CB"/>
    <w:rsid w:val="00C3563B"/>
    <w:rsid w:val="00C35E3E"/>
    <w:rsid w:val="00C36894"/>
    <w:rsid w:val="00C37466"/>
    <w:rsid w:val="00C37604"/>
    <w:rsid w:val="00C37C53"/>
    <w:rsid w:val="00C40890"/>
    <w:rsid w:val="00C408A5"/>
    <w:rsid w:val="00C40CB0"/>
    <w:rsid w:val="00C4321D"/>
    <w:rsid w:val="00C44163"/>
    <w:rsid w:val="00C4566C"/>
    <w:rsid w:val="00C456C2"/>
    <w:rsid w:val="00C457B9"/>
    <w:rsid w:val="00C4587B"/>
    <w:rsid w:val="00C460B5"/>
    <w:rsid w:val="00C4689E"/>
    <w:rsid w:val="00C502F0"/>
    <w:rsid w:val="00C50E48"/>
    <w:rsid w:val="00C53372"/>
    <w:rsid w:val="00C533BA"/>
    <w:rsid w:val="00C534BB"/>
    <w:rsid w:val="00C544A4"/>
    <w:rsid w:val="00C56615"/>
    <w:rsid w:val="00C57957"/>
    <w:rsid w:val="00C61E4A"/>
    <w:rsid w:val="00C633CA"/>
    <w:rsid w:val="00C6356B"/>
    <w:rsid w:val="00C64899"/>
    <w:rsid w:val="00C64D71"/>
    <w:rsid w:val="00C65021"/>
    <w:rsid w:val="00C66A28"/>
    <w:rsid w:val="00C67092"/>
    <w:rsid w:val="00C679EF"/>
    <w:rsid w:val="00C70413"/>
    <w:rsid w:val="00C722DF"/>
    <w:rsid w:val="00C72342"/>
    <w:rsid w:val="00C72ECE"/>
    <w:rsid w:val="00C736D7"/>
    <w:rsid w:val="00C74659"/>
    <w:rsid w:val="00C74B88"/>
    <w:rsid w:val="00C74E03"/>
    <w:rsid w:val="00C75E60"/>
    <w:rsid w:val="00C76659"/>
    <w:rsid w:val="00C76ADF"/>
    <w:rsid w:val="00C77513"/>
    <w:rsid w:val="00C80071"/>
    <w:rsid w:val="00C83448"/>
    <w:rsid w:val="00C84594"/>
    <w:rsid w:val="00C85351"/>
    <w:rsid w:val="00C85CD5"/>
    <w:rsid w:val="00C86B0D"/>
    <w:rsid w:val="00C87E2D"/>
    <w:rsid w:val="00C87FF3"/>
    <w:rsid w:val="00C90CC6"/>
    <w:rsid w:val="00C926D2"/>
    <w:rsid w:val="00C92F9B"/>
    <w:rsid w:val="00C93227"/>
    <w:rsid w:val="00C959EF"/>
    <w:rsid w:val="00C95D67"/>
    <w:rsid w:val="00C96E71"/>
    <w:rsid w:val="00C9713A"/>
    <w:rsid w:val="00C97C35"/>
    <w:rsid w:val="00CA16DE"/>
    <w:rsid w:val="00CA2AF0"/>
    <w:rsid w:val="00CA2B0D"/>
    <w:rsid w:val="00CA49AC"/>
    <w:rsid w:val="00CA5603"/>
    <w:rsid w:val="00CA5AE3"/>
    <w:rsid w:val="00CA63B1"/>
    <w:rsid w:val="00CA672E"/>
    <w:rsid w:val="00CA678E"/>
    <w:rsid w:val="00CA7665"/>
    <w:rsid w:val="00CA7A00"/>
    <w:rsid w:val="00CB0D41"/>
    <w:rsid w:val="00CB0ED7"/>
    <w:rsid w:val="00CB1AAF"/>
    <w:rsid w:val="00CB2F3E"/>
    <w:rsid w:val="00CB49DC"/>
    <w:rsid w:val="00CB5DBF"/>
    <w:rsid w:val="00CB6367"/>
    <w:rsid w:val="00CB6612"/>
    <w:rsid w:val="00CB6615"/>
    <w:rsid w:val="00CB79D9"/>
    <w:rsid w:val="00CC129A"/>
    <w:rsid w:val="00CC1EC6"/>
    <w:rsid w:val="00CC360B"/>
    <w:rsid w:val="00CC3FA4"/>
    <w:rsid w:val="00CC4B47"/>
    <w:rsid w:val="00CC6F82"/>
    <w:rsid w:val="00CC7DF4"/>
    <w:rsid w:val="00CD20C7"/>
    <w:rsid w:val="00CD7BC9"/>
    <w:rsid w:val="00CE35BB"/>
    <w:rsid w:val="00CE37F6"/>
    <w:rsid w:val="00CE4501"/>
    <w:rsid w:val="00CE4EB2"/>
    <w:rsid w:val="00CE526E"/>
    <w:rsid w:val="00CE6C3A"/>
    <w:rsid w:val="00CE6F6B"/>
    <w:rsid w:val="00CE76AC"/>
    <w:rsid w:val="00CF2A18"/>
    <w:rsid w:val="00CF3731"/>
    <w:rsid w:val="00CF4432"/>
    <w:rsid w:val="00CF4AD3"/>
    <w:rsid w:val="00CF5012"/>
    <w:rsid w:val="00CF7480"/>
    <w:rsid w:val="00CF7A65"/>
    <w:rsid w:val="00CF7ED5"/>
    <w:rsid w:val="00D001BD"/>
    <w:rsid w:val="00D03270"/>
    <w:rsid w:val="00D03757"/>
    <w:rsid w:val="00D04E22"/>
    <w:rsid w:val="00D054AF"/>
    <w:rsid w:val="00D065C7"/>
    <w:rsid w:val="00D071F0"/>
    <w:rsid w:val="00D07441"/>
    <w:rsid w:val="00D07A79"/>
    <w:rsid w:val="00D07F04"/>
    <w:rsid w:val="00D109BD"/>
    <w:rsid w:val="00D10EB0"/>
    <w:rsid w:val="00D11600"/>
    <w:rsid w:val="00D136B6"/>
    <w:rsid w:val="00D13A94"/>
    <w:rsid w:val="00D14C8B"/>
    <w:rsid w:val="00D152D6"/>
    <w:rsid w:val="00D15436"/>
    <w:rsid w:val="00D1595F"/>
    <w:rsid w:val="00D15A8C"/>
    <w:rsid w:val="00D2038C"/>
    <w:rsid w:val="00D2106F"/>
    <w:rsid w:val="00D231F0"/>
    <w:rsid w:val="00D2483E"/>
    <w:rsid w:val="00D2533C"/>
    <w:rsid w:val="00D27027"/>
    <w:rsid w:val="00D271D6"/>
    <w:rsid w:val="00D30421"/>
    <w:rsid w:val="00D30ECC"/>
    <w:rsid w:val="00D3460A"/>
    <w:rsid w:val="00D34989"/>
    <w:rsid w:val="00D3642B"/>
    <w:rsid w:val="00D37F03"/>
    <w:rsid w:val="00D40FE5"/>
    <w:rsid w:val="00D42C13"/>
    <w:rsid w:val="00D43125"/>
    <w:rsid w:val="00D44CF6"/>
    <w:rsid w:val="00D44DEA"/>
    <w:rsid w:val="00D44F45"/>
    <w:rsid w:val="00D45FA5"/>
    <w:rsid w:val="00D46802"/>
    <w:rsid w:val="00D500E7"/>
    <w:rsid w:val="00D50602"/>
    <w:rsid w:val="00D50F7A"/>
    <w:rsid w:val="00D519FE"/>
    <w:rsid w:val="00D51F60"/>
    <w:rsid w:val="00D52809"/>
    <w:rsid w:val="00D52AE4"/>
    <w:rsid w:val="00D53B2A"/>
    <w:rsid w:val="00D55584"/>
    <w:rsid w:val="00D561A6"/>
    <w:rsid w:val="00D56801"/>
    <w:rsid w:val="00D6013F"/>
    <w:rsid w:val="00D60276"/>
    <w:rsid w:val="00D616CA"/>
    <w:rsid w:val="00D62DD9"/>
    <w:rsid w:val="00D6367D"/>
    <w:rsid w:val="00D639C9"/>
    <w:rsid w:val="00D65161"/>
    <w:rsid w:val="00D652F9"/>
    <w:rsid w:val="00D67983"/>
    <w:rsid w:val="00D67C63"/>
    <w:rsid w:val="00D67E83"/>
    <w:rsid w:val="00D70623"/>
    <w:rsid w:val="00D70A02"/>
    <w:rsid w:val="00D70DB6"/>
    <w:rsid w:val="00D71054"/>
    <w:rsid w:val="00D71A9A"/>
    <w:rsid w:val="00D73771"/>
    <w:rsid w:val="00D74520"/>
    <w:rsid w:val="00D74991"/>
    <w:rsid w:val="00D75707"/>
    <w:rsid w:val="00D77456"/>
    <w:rsid w:val="00D774D3"/>
    <w:rsid w:val="00D7765B"/>
    <w:rsid w:val="00D80666"/>
    <w:rsid w:val="00D80910"/>
    <w:rsid w:val="00D81A1F"/>
    <w:rsid w:val="00D830BF"/>
    <w:rsid w:val="00D850F0"/>
    <w:rsid w:val="00D87435"/>
    <w:rsid w:val="00D90472"/>
    <w:rsid w:val="00D90BD6"/>
    <w:rsid w:val="00D915D2"/>
    <w:rsid w:val="00D916FC"/>
    <w:rsid w:val="00D92661"/>
    <w:rsid w:val="00D9517D"/>
    <w:rsid w:val="00D9651D"/>
    <w:rsid w:val="00D9681B"/>
    <w:rsid w:val="00D96A97"/>
    <w:rsid w:val="00D979FA"/>
    <w:rsid w:val="00DA2FCF"/>
    <w:rsid w:val="00DA3CAC"/>
    <w:rsid w:val="00DA619E"/>
    <w:rsid w:val="00DA6606"/>
    <w:rsid w:val="00DA6F30"/>
    <w:rsid w:val="00DB0233"/>
    <w:rsid w:val="00DB07C7"/>
    <w:rsid w:val="00DB102D"/>
    <w:rsid w:val="00DB11A7"/>
    <w:rsid w:val="00DB1F09"/>
    <w:rsid w:val="00DB24BE"/>
    <w:rsid w:val="00DB28D7"/>
    <w:rsid w:val="00DB375C"/>
    <w:rsid w:val="00DB514A"/>
    <w:rsid w:val="00DB75F0"/>
    <w:rsid w:val="00DC09FB"/>
    <w:rsid w:val="00DC2327"/>
    <w:rsid w:val="00DC327D"/>
    <w:rsid w:val="00DC407B"/>
    <w:rsid w:val="00DC41A8"/>
    <w:rsid w:val="00DC4888"/>
    <w:rsid w:val="00DC4A65"/>
    <w:rsid w:val="00DC5936"/>
    <w:rsid w:val="00DC5E35"/>
    <w:rsid w:val="00DC5EA3"/>
    <w:rsid w:val="00DC6B7C"/>
    <w:rsid w:val="00DD144E"/>
    <w:rsid w:val="00DD16A9"/>
    <w:rsid w:val="00DD197B"/>
    <w:rsid w:val="00DD276A"/>
    <w:rsid w:val="00DD340E"/>
    <w:rsid w:val="00DD3670"/>
    <w:rsid w:val="00DD5FF1"/>
    <w:rsid w:val="00DD6796"/>
    <w:rsid w:val="00DD697D"/>
    <w:rsid w:val="00DD71E7"/>
    <w:rsid w:val="00DE0B63"/>
    <w:rsid w:val="00DE12B3"/>
    <w:rsid w:val="00DE162B"/>
    <w:rsid w:val="00DE2A9C"/>
    <w:rsid w:val="00DE2D62"/>
    <w:rsid w:val="00DE35A9"/>
    <w:rsid w:val="00DE4116"/>
    <w:rsid w:val="00DE415C"/>
    <w:rsid w:val="00DE4627"/>
    <w:rsid w:val="00DE5E45"/>
    <w:rsid w:val="00DE677A"/>
    <w:rsid w:val="00DE7D39"/>
    <w:rsid w:val="00DF042B"/>
    <w:rsid w:val="00DF2348"/>
    <w:rsid w:val="00DF29B5"/>
    <w:rsid w:val="00DF2BA4"/>
    <w:rsid w:val="00DF37D6"/>
    <w:rsid w:val="00DF3E15"/>
    <w:rsid w:val="00DF47C7"/>
    <w:rsid w:val="00DF763E"/>
    <w:rsid w:val="00E02C5C"/>
    <w:rsid w:val="00E02F9E"/>
    <w:rsid w:val="00E033C4"/>
    <w:rsid w:val="00E03979"/>
    <w:rsid w:val="00E04D05"/>
    <w:rsid w:val="00E0675E"/>
    <w:rsid w:val="00E0681D"/>
    <w:rsid w:val="00E07AD4"/>
    <w:rsid w:val="00E11393"/>
    <w:rsid w:val="00E122BD"/>
    <w:rsid w:val="00E126EE"/>
    <w:rsid w:val="00E13E74"/>
    <w:rsid w:val="00E13FF9"/>
    <w:rsid w:val="00E154E0"/>
    <w:rsid w:val="00E16CF6"/>
    <w:rsid w:val="00E21B8B"/>
    <w:rsid w:val="00E23629"/>
    <w:rsid w:val="00E24AD4"/>
    <w:rsid w:val="00E25098"/>
    <w:rsid w:val="00E25323"/>
    <w:rsid w:val="00E25D5B"/>
    <w:rsid w:val="00E26249"/>
    <w:rsid w:val="00E2637A"/>
    <w:rsid w:val="00E273E6"/>
    <w:rsid w:val="00E27453"/>
    <w:rsid w:val="00E278F9"/>
    <w:rsid w:val="00E27C00"/>
    <w:rsid w:val="00E32BBF"/>
    <w:rsid w:val="00E32D50"/>
    <w:rsid w:val="00E338AE"/>
    <w:rsid w:val="00E340FA"/>
    <w:rsid w:val="00E34589"/>
    <w:rsid w:val="00E34DEB"/>
    <w:rsid w:val="00E3548F"/>
    <w:rsid w:val="00E408C7"/>
    <w:rsid w:val="00E42C57"/>
    <w:rsid w:val="00E43844"/>
    <w:rsid w:val="00E43AB1"/>
    <w:rsid w:val="00E43E94"/>
    <w:rsid w:val="00E4417B"/>
    <w:rsid w:val="00E44C24"/>
    <w:rsid w:val="00E45B43"/>
    <w:rsid w:val="00E50525"/>
    <w:rsid w:val="00E50E5A"/>
    <w:rsid w:val="00E514DF"/>
    <w:rsid w:val="00E519A8"/>
    <w:rsid w:val="00E51DD5"/>
    <w:rsid w:val="00E5238F"/>
    <w:rsid w:val="00E544FF"/>
    <w:rsid w:val="00E54FAA"/>
    <w:rsid w:val="00E572DC"/>
    <w:rsid w:val="00E57B31"/>
    <w:rsid w:val="00E61E18"/>
    <w:rsid w:val="00E62162"/>
    <w:rsid w:val="00E6327A"/>
    <w:rsid w:val="00E646D8"/>
    <w:rsid w:val="00E652B8"/>
    <w:rsid w:val="00E65ADD"/>
    <w:rsid w:val="00E65B3E"/>
    <w:rsid w:val="00E66193"/>
    <w:rsid w:val="00E663DF"/>
    <w:rsid w:val="00E66BF2"/>
    <w:rsid w:val="00E700AF"/>
    <w:rsid w:val="00E732CC"/>
    <w:rsid w:val="00E734E6"/>
    <w:rsid w:val="00E7405A"/>
    <w:rsid w:val="00E7483F"/>
    <w:rsid w:val="00E7684D"/>
    <w:rsid w:val="00E80544"/>
    <w:rsid w:val="00E80950"/>
    <w:rsid w:val="00E82C63"/>
    <w:rsid w:val="00E842E7"/>
    <w:rsid w:val="00E878C9"/>
    <w:rsid w:val="00E903E4"/>
    <w:rsid w:val="00E92905"/>
    <w:rsid w:val="00E93191"/>
    <w:rsid w:val="00E93AE0"/>
    <w:rsid w:val="00E94FF9"/>
    <w:rsid w:val="00E95DE4"/>
    <w:rsid w:val="00E96A08"/>
    <w:rsid w:val="00EA3824"/>
    <w:rsid w:val="00EA3F59"/>
    <w:rsid w:val="00EA4BB3"/>
    <w:rsid w:val="00EA6FBE"/>
    <w:rsid w:val="00EA725E"/>
    <w:rsid w:val="00EA72E3"/>
    <w:rsid w:val="00EB03B8"/>
    <w:rsid w:val="00EB1D9E"/>
    <w:rsid w:val="00EB1F5C"/>
    <w:rsid w:val="00EB25C7"/>
    <w:rsid w:val="00EB27A9"/>
    <w:rsid w:val="00EB2DC5"/>
    <w:rsid w:val="00EB3340"/>
    <w:rsid w:val="00EB3770"/>
    <w:rsid w:val="00EB6536"/>
    <w:rsid w:val="00EB6733"/>
    <w:rsid w:val="00EB7DA0"/>
    <w:rsid w:val="00EC07A0"/>
    <w:rsid w:val="00EC13E9"/>
    <w:rsid w:val="00EC3859"/>
    <w:rsid w:val="00EC4B84"/>
    <w:rsid w:val="00EC54DF"/>
    <w:rsid w:val="00EC590A"/>
    <w:rsid w:val="00EC5E33"/>
    <w:rsid w:val="00EC6E90"/>
    <w:rsid w:val="00EC78CB"/>
    <w:rsid w:val="00ED1339"/>
    <w:rsid w:val="00ED2D8A"/>
    <w:rsid w:val="00ED4B91"/>
    <w:rsid w:val="00ED57E6"/>
    <w:rsid w:val="00ED6DD9"/>
    <w:rsid w:val="00ED726C"/>
    <w:rsid w:val="00EE1961"/>
    <w:rsid w:val="00EE23D7"/>
    <w:rsid w:val="00EE2A11"/>
    <w:rsid w:val="00EE4114"/>
    <w:rsid w:val="00EE4E60"/>
    <w:rsid w:val="00EF1BA8"/>
    <w:rsid w:val="00EF3D00"/>
    <w:rsid w:val="00EF42D3"/>
    <w:rsid w:val="00EF43BF"/>
    <w:rsid w:val="00EF44D5"/>
    <w:rsid w:val="00EF5B72"/>
    <w:rsid w:val="00EF67D7"/>
    <w:rsid w:val="00F0080C"/>
    <w:rsid w:val="00F01F4A"/>
    <w:rsid w:val="00F02881"/>
    <w:rsid w:val="00F03183"/>
    <w:rsid w:val="00F0360B"/>
    <w:rsid w:val="00F043FB"/>
    <w:rsid w:val="00F04DF2"/>
    <w:rsid w:val="00F05A58"/>
    <w:rsid w:val="00F068CB"/>
    <w:rsid w:val="00F07999"/>
    <w:rsid w:val="00F111CB"/>
    <w:rsid w:val="00F139F6"/>
    <w:rsid w:val="00F13AB0"/>
    <w:rsid w:val="00F1422C"/>
    <w:rsid w:val="00F15005"/>
    <w:rsid w:val="00F1567D"/>
    <w:rsid w:val="00F15785"/>
    <w:rsid w:val="00F1616A"/>
    <w:rsid w:val="00F1763C"/>
    <w:rsid w:val="00F206C6"/>
    <w:rsid w:val="00F20734"/>
    <w:rsid w:val="00F215A1"/>
    <w:rsid w:val="00F23B8B"/>
    <w:rsid w:val="00F24259"/>
    <w:rsid w:val="00F24AF4"/>
    <w:rsid w:val="00F24F23"/>
    <w:rsid w:val="00F2545B"/>
    <w:rsid w:val="00F2592F"/>
    <w:rsid w:val="00F25F9E"/>
    <w:rsid w:val="00F264E7"/>
    <w:rsid w:val="00F26F0B"/>
    <w:rsid w:val="00F27693"/>
    <w:rsid w:val="00F30312"/>
    <w:rsid w:val="00F30544"/>
    <w:rsid w:val="00F30557"/>
    <w:rsid w:val="00F30689"/>
    <w:rsid w:val="00F32822"/>
    <w:rsid w:val="00F32B60"/>
    <w:rsid w:val="00F33B77"/>
    <w:rsid w:val="00F34D90"/>
    <w:rsid w:val="00F35C3C"/>
    <w:rsid w:val="00F37E65"/>
    <w:rsid w:val="00F41781"/>
    <w:rsid w:val="00F41C09"/>
    <w:rsid w:val="00F42E3A"/>
    <w:rsid w:val="00F42FB9"/>
    <w:rsid w:val="00F43A98"/>
    <w:rsid w:val="00F45B54"/>
    <w:rsid w:val="00F46E76"/>
    <w:rsid w:val="00F50F8D"/>
    <w:rsid w:val="00F51A4E"/>
    <w:rsid w:val="00F5282A"/>
    <w:rsid w:val="00F53C1D"/>
    <w:rsid w:val="00F53D84"/>
    <w:rsid w:val="00F54F5C"/>
    <w:rsid w:val="00F55C70"/>
    <w:rsid w:val="00F55FC0"/>
    <w:rsid w:val="00F62841"/>
    <w:rsid w:val="00F62D99"/>
    <w:rsid w:val="00F62E25"/>
    <w:rsid w:val="00F6314A"/>
    <w:rsid w:val="00F63B40"/>
    <w:rsid w:val="00F64407"/>
    <w:rsid w:val="00F65636"/>
    <w:rsid w:val="00F656E9"/>
    <w:rsid w:val="00F67B08"/>
    <w:rsid w:val="00F67B5A"/>
    <w:rsid w:val="00F67E78"/>
    <w:rsid w:val="00F714BA"/>
    <w:rsid w:val="00F722F8"/>
    <w:rsid w:val="00F73140"/>
    <w:rsid w:val="00F731D5"/>
    <w:rsid w:val="00F73CE4"/>
    <w:rsid w:val="00F74319"/>
    <w:rsid w:val="00F76BFF"/>
    <w:rsid w:val="00F76FCB"/>
    <w:rsid w:val="00F77F1C"/>
    <w:rsid w:val="00F81E85"/>
    <w:rsid w:val="00F83353"/>
    <w:rsid w:val="00F83F4D"/>
    <w:rsid w:val="00F84807"/>
    <w:rsid w:val="00F84C8B"/>
    <w:rsid w:val="00F86947"/>
    <w:rsid w:val="00F8714E"/>
    <w:rsid w:val="00F925ED"/>
    <w:rsid w:val="00F927C7"/>
    <w:rsid w:val="00F92A35"/>
    <w:rsid w:val="00F95051"/>
    <w:rsid w:val="00F95BAB"/>
    <w:rsid w:val="00F971B1"/>
    <w:rsid w:val="00F97B9D"/>
    <w:rsid w:val="00F97E18"/>
    <w:rsid w:val="00FA0EBB"/>
    <w:rsid w:val="00FA2F2E"/>
    <w:rsid w:val="00FA39B2"/>
    <w:rsid w:val="00FA3D07"/>
    <w:rsid w:val="00FA5D08"/>
    <w:rsid w:val="00FA6185"/>
    <w:rsid w:val="00FA69F1"/>
    <w:rsid w:val="00FA6FD8"/>
    <w:rsid w:val="00FB2072"/>
    <w:rsid w:val="00FB2EE5"/>
    <w:rsid w:val="00FB38CA"/>
    <w:rsid w:val="00FB6615"/>
    <w:rsid w:val="00FC1821"/>
    <w:rsid w:val="00FC228E"/>
    <w:rsid w:val="00FC2C1C"/>
    <w:rsid w:val="00FC3B1C"/>
    <w:rsid w:val="00FC4C8B"/>
    <w:rsid w:val="00FC4DAC"/>
    <w:rsid w:val="00FC5112"/>
    <w:rsid w:val="00FC5596"/>
    <w:rsid w:val="00FC67DB"/>
    <w:rsid w:val="00FC6AEC"/>
    <w:rsid w:val="00FC6B8F"/>
    <w:rsid w:val="00FC707E"/>
    <w:rsid w:val="00FC7D3F"/>
    <w:rsid w:val="00FC7DDE"/>
    <w:rsid w:val="00FD0725"/>
    <w:rsid w:val="00FD07C4"/>
    <w:rsid w:val="00FD0F6B"/>
    <w:rsid w:val="00FD125C"/>
    <w:rsid w:val="00FD6972"/>
    <w:rsid w:val="00FD69B4"/>
    <w:rsid w:val="00FD6BA4"/>
    <w:rsid w:val="00FD7C77"/>
    <w:rsid w:val="00FE0330"/>
    <w:rsid w:val="00FE04B3"/>
    <w:rsid w:val="00FE1063"/>
    <w:rsid w:val="00FE12E2"/>
    <w:rsid w:val="00FE1496"/>
    <w:rsid w:val="00FE2710"/>
    <w:rsid w:val="00FE36FA"/>
    <w:rsid w:val="00FE4C0C"/>
    <w:rsid w:val="00FE5B5E"/>
    <w:rsid w:val="00FE673F"/>
    <w:rsid w:val="00FE7B8C"/>
    <w:rsid w:val="00FF0866"/>
    <w:rsid w:val="00FF1300"/>
    <w:rsid w:val="00FF1708"/>
    <w:rsid w:val="00FF1F7E"/>
    <w:rsid w:val="00FF2193"/>
    <w:rsid w:val="00FF269E"/>
    <w:rsid w:val="00FF541E"/>
    <w:rsid w:val="00FF5FEF"/>
    <w:rsid w:val="00FF6750"/>
    <w:rsid w:val="00FF6A28"/>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483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2483E"/>
    <w:rPr>
      <w:rFonts w:ascii="Times New Roman" w:eastAsia="Times New Roman" w:hAnsi="Times New Roman" w:cs="Times New Roman"/>
      <w:sz w:val="24"/>
      <w:szCs w:val="24"/>
      <w:lang w:eastAsia="ru-RU"/>
    </w:rPr>
  </w:style>
  <w:style w:type="character" w:styleId="a5">
    <w:name w:val="Emphasis"/>
    <w:basedOn w:val="a0"/>
    <w:uiPriority w:val="20"/>
    <w:qFormat/>
    <w:rsid w:val="00D2483E"/>
    <w:rPr>
      <w:i/>
      <w:iCs/>
    </w:rPr>
  </w:style>
  <w:style w:type="paragraph" w:styleId="a6">
    <w:name w:val="List Paragraph"/>
    <w:basedOn w:val="a"/>
    <w:uiPriority w:val="34"/>
    <w:qFormat/>
    <w:rsid w:val="00D2483E"/>
    <w:pPr>
      <w:spacing w:after="0" w:line="240" w:lineRule="auto"/>
      <w:ind w:left="708"/>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2483E"/>
    <w:rPr>
      <w:color w:val="0000FF" w:themeColor="hyperlink"/>
      <w:u w:val="single"/>
    </w:rPr>
  </w:style>
  <w:style w:type="paragraph" w:customStyle="1" w:styleId="Default">
    <w:name w:val="Default"/>
    <w:rsid w:val="00B176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8B43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731F5"/>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EC38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3859"/>
  </w:style>
  <w:style w:type="paragraph" w:styleId="aa">
    <w:name w:val="footer"/>
    <w:basedOn w:val="a"/>
    <w:link w:val="ab"/>
    <w:uiPriority w:val="99"/>
    <w:unhideWhenUsed/>
    <w:rsid w:val="00EC38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3859"/>
  </w:style>
  <w:style w:type="paragraph" w:customStyle="1" w:styleId="empty">
    <w:name w:val="empty"/>
    <w:basedOn w:val="a"/>
    <w:rsid w:val="00193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93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62C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2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483E"/>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2483E"/>
    <w:rPr>
      <w:rFonts w:ascii="Times New Roman" w:eastAsia="Times New Roman" w:hAnsi="Times New Roman" w:cs="Times New Roman"/>
      <w:sz w:val="24"/>
      <w:szCs w:val="24"/>
      <w:lang w:eastAsia="ru-RU"/>
    </w:rPr>
  </w:style>
  <w:style w:type="character" w:styleId="a5">
    <w:name w:val="Emphasis"/>
    <w:basedOn w:val="a0"/>
    <w:uiPriority w:val="20"/>
    <w:qFormat/>
    <w:rsid w:val="00D2483E"/>
    <w:rPr>
      <w:i/>
      <w:iCs/>
    </w:rPr>
  </w:style>
  <w:style w:type="paragraph" w:styleId="a6">
    <w:name w:val="List Paragraph"/>
    <w:basedOn w:val="a"/>
    <w:uiPriority w:val="34"/>
    <w:qFormat/>
    <w:rsid w:val="00D2483E"/>
    <w:pPr>
      <w:spacing w:after="0" w:line="240" w:lineRule="auto"/>
      <w:ind w:left="708"/>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2483E"/>
    <w:rPr>
      <w:color w:val="0000FF" w:themeColor="hyperlink"/>
      <w:u w:val="single"/>
    </w:rPr>
  </w:style>
  <w:style w:type="paragraph" w:customStyle="1" w:styleId="Default">
    <w:name w:val="Default"/>
    <w:rsid w:val="00B176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8B43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731F5"/>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EC38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3859"/>
  </w:style>
  <w:style w:type="paragraph" w:styleId="aa">
    <w:name w:val="footer"/>
    <w:basedOn w:val="a"/>
    <w:link w:val="ab"/>
    <w:uiPriority w:val="99"/>
    <w:unhideWhenUsed/>
    <w:rsid w:val="00EC38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3859"/>
  </w:style>
  <w:style w:type="paragraph" w:customStyle="1" w:styleId="empty">
    <w:name w:val="empty"/>
    <w:basedOn w:val="a"/>
    <w:rsid w:val="00193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93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62C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2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8078">
      <w:bodyDiv w:val="1"/>
      <w:marLeft w:val="0"/>
      <w:marRight w:val="0"/>
      <w:marTop w:val="0"/>
      <w:marBottom w:val="0"/>
      <w:divBdr>
        <w:top w:val="none" w:sz="0" w:space="0" w:color="auto"/>
        <w:left w:val="none" w:sz="0" w:space="0" w:color="auto"/>
        <w:bottom w:val="none" w:sz="0" w:space="0" w:color="auto"/>
        <w:right w:val="none" w:sz="0" w:space="0" w:color="auto"/>
      </w:divBdr>
    </w:div>
    <w:div w:id="817456977">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1492523389">
      <w:bodyDiv w:val="1"/>
      <w:marLeft w:val="0"/>
      <w:marRight w:val="0"/>
      <w:marTop w:val="0"/>
      <w:marBottom w:val="0"/>
      <w:divBdr>
        <w:top w:val="none" w:sz="0" w:space="0" w:color="auto"/>
        <w:left w:val="none" w:sz="0" w:space="0" w:color="auto"/>
        <w:bottom w:val="none" w:sz="0" w:space="0" w:color="auto"/>
        <w:right w:val="none" w:sz="0" w:space="0" w:color="auto"/>
      </w:divBdr>
      <w:divsChild>
        <w:div w:id="2047174232">
          <w:marLeft w:val="0"/>
          <w:marRight w:val="0"/>
          <w:marTop w:val="0"/>
          <w:marBottom w:val="0"/>
          <w:divBdr>
            <w:top w:val="none" w:sz="0" w:space="0" w:color="auto"/>
            <w:left w:val="none" w:sz="0" w:space="0" w:color="auto"/>
            <w:bottom w:val="none" w:sz="0" w:space="0" w:color="auto"/>
            <w:right w:val="none" w:sz="0" w:space="0" w:color="auto"/>
          </w:divBdr>
          <w:divsChild>
            <w:div w:id="1581794375">
              <w:marLeft w:val="0"/>
              <w:marRight w:val="0"/>
              <w:marTop w:val="0"/>
              <w:marBottom w:val="0"/>
              <w:divBdr>
                <w:top w:val="none" w:sz="0" w:space="0" w:color="auto"/>
                <w:left w:val="none" w:sz="0" w:space="0" w:color="auto"/>
                <w:bottom w:val="none" w:sz="0" w:space="0" w:color="auto"/>
                <w:right w:val="none" w:sz="0" w:space="0" w:color="auto"/>
              </w:divBdr>
              <w:divsChild>
                <w:div w:id="1311597804">
                  <w:marLeft w:val="0"/>
                  <w:marRight w:val="0"/>
                  <w:marTop w:val="0"/>
                  <w:marBottom w:val="0"/>
                  <w:divBdr>
                    <w:top w:val="none" w:sz="0" w:space="0" w:color="auto"/>
                    <w:left w:val="none" w:sz="0" w:space="0" w:color="auto"/>
                    <w:bottom w:val="none" w:sz="0" w:space="0" w:color="auto"/>
                    <w:right w:val="none" w:sz="0" w:space="0" w:color="auto"/>
                  </w:divBdr>
                  <w:divsChild>
                    <w:div w:id="1061758767">
                      <w:marLeft w:val="0"/>
                      <w:marRight w:val="0"/>
                      <w:marTop w:val="0"/>
                      <w:marBottom w:val="0"/>
                      <w:divBdr>
                        <w:top w:val="none" w:sz="0" w:space="0" w:color="auto"/>
                        <w:left w:val="none" w:sz="0" w:space="0" w:color="auto"/>
                        <w:bottom w:val="none" w:sz="0" w:space="0" w:color="auto"/>
                        <w:right w:val="none" w:sz="0" w:space="0" w:color="auto"/>
                      </w:divBdr>
                      <w:divsChild>
                        <w:div w:id="441263445">
                          <w:marLeft w:val="0"/>
                          <w:marRight w:val="0"/>
                          <w:marTop w:val="0"/>
                          <w:marBottom w:val="0"/>
                          <w:divBdr>
                            <w:top w:val="none" w:sz="0" w:space="0" w:color="auto"/>
                            <w:left w:val="none" w:sz="0" w:space="0" w:color="auto"/>
                            <w:bottom w:val="none" w:sz="0" w:space="0" w:color="auto"/>
                            <w:right w:val="none" w:sz="0" w:space="0" w:color="auto"/>
                          </w:divBdr>
                          <w:divsChild>
                            <w:div w:id="1456824891">
                              <w:marLeft w:val="0"/>
                              <w:marRight w:val="0"/>
                              <w:marTop w:val="0"/>
                              <w:marBottom w:val="0"/>
                              <w:divBdr>
                                <w:top w:val="none" w:sz="0" w:space="0" w:color="auto"/>
                                <w:left w:val="none" w:sz="0" w:space="0" w:color="auto"/>
                                <w:bottom w:val="none" w:sz="0" w:space="0" w:color="auto"/>
                                <w:right w:val="none" w:sz="0" w:space="0" w:color="auto"/>
                              </w:divBdr>
                              <w:divsChild>
                                <w:div w:id="316760894">
                                  <w:marLeft w:val="0"/>
                                  <w:marRight w:val="0"/>
                                  <w:marTop w:val="0"/>
                                  <w:marBottom w:val="0"/>
                                  <w:divBdr>
                                    <w:top w:val="none" w:sz="0" w:space="0" w:color="auto"/>
                                    <w:left w:val="none" w:sz="0" w:space="0" w:color="auto"/>
                                    <w:bottom w:val="none" w:sz="0" w:space="0" w:color="auto"/>
                                    <w:right w:val="none" w:sz="0" w:space="0" w:color="auto"/>
                                  </w:divBdr>
                                  <w:divsChild>
                                    <w:div w:id="1480998516">
                                      <w:marLeft w:val="0"/>
                                      <w:marRight w:val="0"/>
                                      <w:marTop w:val="0"/>
                                      <w:marBottom w:val="0"/>
                                      <w:divBdr>
                                        <w:top w:val="none" w:sz="0" w:space="0" w:color="auto"/>
                                        <w:left w:val="none" w:sz="0" w:space="0" w:color="auto"/>
                                        <w:bottom w:val="none" w:sz="0" w:space="0" w:color="auto"/>
                                        <w:right w:val="none" w:sz="0" w:space="0" w:color="auto"/>
                                      </w:divBdr>
                                      <w:divsChild>
                                        <w:div w:id="1209955508">
                                          <w:marLeft w:val="0"/>
                                          <w:marRight w:val="0"/>
                                          <w:marTop w:val="0"/>
                                          <w:marBottom w:val="0"/>
                                          <w:divBdr>
                                            <w:top w:val="none" w:sz="0" w:space="0" w:color="auto"/>
                                            <w:left w:val="none" w:sz="0" w:space="0" w:color="auto"/>
                                            <w:bottom w:val="none" w:sz="0" w:space="0" w:color="auto"/>
                                            <w:right w:val="none" w:sz="0" w:space="0" w:color="auto"/>
                                          </w:divBdr>
                                          <w:divsChild>
                                            <w:div w:id="1377774300">
                                              <w:marLeft w:val="0"/>
                                              <w:marRight w:val="0"/>
                                              <w:marTop w:val="0"/>
                                              <w:marBottom w:val="0"/>
                                              <w:divBdr>
                                                <w:top w:val="none" w:sz="0" w:space="0" w:color="auto"/>
                                                <w:left w:val="none" w:sz="0" w:space="0" w:color="auto"/>
                                                <w:bottom w:val="none" w:sz="0" w:space="0" w:color="auto"/>
                                                <w:right w:val="none" w:sz="0" w:space="0" w:color="auto"/>
                                              </w:divBdr>
                                              <w:divsChild>
                                                <w:div w:id="771052435">
                                                  <w:marLeft w:val="0"/>
                                                  <w:marRight w:val="0"/>
                                                  <w:marTop w:val="0"/>
                                                  <w:marBottom w:val="0"/>
                                                  <w:divBdr>
                                                    <w:top w:val="none" w:sz="0" w:space="0" w:color="auto"/>
                                                    <w:left w:val="none" w:sz="0" w:space="0" w:color="auto"/>
                                                    <w:bottom w:val="none" w:sz="0" w:space="0" w:color="auto"/>
                                                    <w:right w:val="none" w:sz="0" w:space="0" w:color="auto"/>
                                                  </w:divBdr>
                                                  <w:divsChild>
                                                    <w:div w:id="1580022843">
                                                      <w:marLeft w:val="0"/>
                                                      <w:marRight w:val="0"/>
                                                      <w:marTop w:val="0"/>
                                                      <w:marBottom w:val="0"/>
                                                      <w:divBdr>
                                                        <w:top w:val="none" w:sz="0" w:space="0" w:color="auto"/>
                                                        <w:left w:val="none" w:sz="0" w:space="0" w:color="auto"/>
                                                        <w:bottom w:val="none" w:sz="0" w:space="0" w:color="auto"/>
                                                        <w:right w:val="none" w:sz="0" w:space="0" w:color="auto"/>
                                                      </w:divBdr>
                                                      <w:divsChild>
                                                        <w:div w:id="656032505">
                                                          <w:marLeft w:val="0"/>
                                                          <w:marRight w:val="0"/>
                                                          <w:marTop w:val="0"/>
                                                          <w:marBottom w:val="0"/>
                                                          <w:divBdr>
                                                            <w:top w:val="none" w:sz="0" w:space="0" w:color="auto"/>
                                                            <w:left w:val="none" w:sz="0" w:space="0" w:color="auto"/>
                                                            <w:bottom w:val="none" w:sz="0" w:space="0" w:color="auto"/>
                                                            <w:right w:val="none" w:sz="0" w:space="0" w:color="auto"/>
                                                          </w:divBdr>
                                                          <w:divsChild>
                                                            <w:div w:id="1104881834">
                                                              <w:marLeft w:val="0"/>
                                                              <w:marRight w:val="0"/>
                                                              <w:marTop w:val="0"/>
                                                              <w:marBottom w:val="0"/>
                                                              <w:divBdr>
                                                                <w:top w:val="none" w:sz="0" w:space="0" w:color="auto"/>
                                                                <w:left w:val="none" w:sz="0" w:space="0" w:color="auto"/>
                                                                <w:bottom w:val="none" w:sz="0" w:space="0" w:color="auto"/>
                                                                <w:right w:val="none" w:sz="0" w:space="0" w:color="auto"/>
                                                              </w:divBdr>
                                                              <w:divsChild>
                                                                <w:div w:id="463087490">
                                                                  <w:marLeft w:val="0"/>
                                                                  <w:marRight w:val="0"/>
                                                                  <w:marTop w:val="0"/>
                                                                  <w:marBottom w:val="0"/>
                                                                  <w:divBdr>
                                                                    <w:top w:val="none" w:sz="0" w:space="0" w:color="auto"/>
                                                                    <w:left w:val="none" w:sz="0" w:space="0" w:color="auto"/>
                                                                    <w:bottom w:val="none" w:sz="0" w:space="0" w:color="auto"/>
                                                                    <w:right w:val="none" w:sz="0" w:space="0" w:color="auto"/>
                                                                  </w:divBdr>
                                                                  <w:divsChild>
                                                                    <w:div w:id="924536508">
                                                                      <w:marLeft w:val="0"/>
                                                                      <w:marRight w:val="0"/>
                                                                      <w:marTop w:val="0"/>
                                                                      <w:marBottom w:val="0"/>
                                                                      <w:divBdr>
                                                                        <w:top w:val="none" w:sz="0" w:space="0" w:color="auto"/>
                                                                        <w:left w:val="none" w:sz="0" w:space="0" w:color="auto"/>
                                                                        <w:bottom w:val="none" w:sz="0" w:space="0" w:color="auto"/>
                                                                        <w:right w:val="none" w:sz="0" w:space="0" w:color="auto"/>
                                                                      </w:divBdr>
                                                                      <w:divsChild>
                                                                        <w:div w:id="1909997440">
                                                                          <w:marLeft w:val="0"/>
                                                                          <w:marRight w:val="0"/>
                                                                          <w:marTop w:val="0"/>
                                                                          <w:marBottom w:val="0"/>
                                                                          <w:divBdr>
                                                                            <w:top w:val="none" w:sz="0" w:space="0" w:color="auto"/>
                                                                            <w:left w:val="none" w:sz="0" w:space="0" w:color="auto"/>
                                                                            <w:bottom w:val="none" w:sz="0" w:space="0" w:color="auto"/>
                                                                            <w:right w:val="none" w:sz="0" w:space="0" w:color="auto"/>
                                                                          </w:divBdr>
                                                                          <w:divsChild>
                                                                            <w:div w:id="193616321">
                                                                              <w:marLeft w:val="0"/>
                                                                              <w:marRight w:val="0"/>
                                                                              <w:marTop w:val="0"/>
                                                                              <w:marBottom w:val="0"/>
                                                                              <w:divBdr>
                                                                                <w:top w:val="none" w:sz="0" w:space="0" w:color="auto"/>
                                                                                <w:left w:val="none" w:sz="0" w:space="0" w:color="auto"/>
                                                                                <w:bottom w:val="none" w:sz="0" w:space="0" w:color="auto"/>
                                                                                <w:right w:val="none" w:sz="0" w:space="0" w:color="auto"/>
                                                                              </w:divBdr>
                                                                              <w:divsChild>
                                                                                <w:div w:id="51925261">
                                                                                  <w:marLeft w:val="0"/>
                                                                                  <w:marRight w:val="0"/>
                                                                                  <w:marTop w:val="0"/>
                                                                                  <w:marBottom w:val="0"/>
                                                                                  <w:divBdr>
                                                                                    <w:top w:val="none" w:sz="0" w:space="0" w:color="auto"/>
                                                                                    <w:left w:val="none" w:sz="0" w:space="0" w:color="auto"/>
                                                                                    <w:bottom w:val="none" w:sz="0" w:space="0" w:color="auto"/>
                                                                                    <w:right w:val="none" w:sz="0" w:space="0" w:color="auto"/>
                                                                                  </w:divBdr>
                                                                                  <w:divsChild>
                                                                                    <w:div w:id="900218741">
                                                                                      <w:marLeft w:val="0"/>
                                                                                      <w:marRight w:val="0"/>
                                                                                      <w:marTop w:val="0"/>
                                                                                      <w:marBottom w:val="0"/>
                                                                                      <w:divBdr>
                                                                                        <w:top w:val="none" w:sz="0" w:space="0" w:color="auto"/>
                                                                                        <w:left w:val="none" w:sz="0" w:space="0" w:color="auto"/>
                                                                                        <w:bottom w:val="none" w:sz="0" w:space="0" w:color="auto"/>
                                                                                        <w:right w:val="none" w:sz="0" w:space="0" w:color="auto"/>
                                                                                      </w:divBdr>
                                                                                      <w:divsChild>
                                                                                        <w:div w:id="1637174953">
                                                                                          <w:marLeft w:val="0"/>
                                                                                          <w:marRight w:val="0"/>
                                                                                          <w:marTop w:val="0"/>
                                                                                          <w:marBottom w:val="0"/>
                                                                                          <w:divBdr>
                                                                                            <w:top w:val="none" w:sz="0" w:space="0" w:color="auto"/>
                                                                                            <w:left w:val="none" w:sz="0" w:space="0" w:color="auto"/>
                                                                                            <w:bottom w:val="none" w:sz="0" w:space="0" w:color="auto"/>
                                                                                            <w:right w:val="none" w:sz="0" w:space="0" w:color="auto"/>
                                                                                          </w:divBdr>
                                                                                          <w:divsChild>
                                                                                            <w:div w:id="96027855">
                                                                                              <w:marLeft w:val="0"/>
                                                                                              <w:marRight w:val="0"/>
                                                                                              <w:marTop w:val="0"/>
                                                                                              <w:marBottom w:val="0"/>
                                                                                              <w:divBdr>
                                                                                                <w:top w:val="none" w:sz="0" w:space="0" w:color="auto"/>
                                                                                                <w:left w:val="none" w:sz="0" w:space="0" w:color="auto"/>
                                                                                                <w:bottom w:val="none" w:sz="0" w:space="0" w:color="auto"/>
                                                                                                <w:right w:val="none" w:sz="0" w:space="0" w:color="auto"/>
                                                                                              </w:divBdr>
                                                                                              <w:divsChild>
                                                                                                <w:div w:id="7026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3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k@beloze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DBFE-86F8-4DA4-B6BE-679252FA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14</Pages>
  <Words>6211</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Климина</dc:creator>
  <cp:lastModifiedBy>Н.С.Фредериксен</cp:lastModifiedBy>
  <cp:revision>210</cp:revision>
  <cp:lastPrinted>2023-05-16T05:30:00Z</cp:lastPrinted>
  <dcterms:created xsi:type="dcterms:W3CDTF">2022-05-19T09:06:00Z</dcterms:created>
  <dcterms:modified xsi:type="dcterms:W3CDTF">2023-05-16T05:41:00Z</dcterms:modified>
</cp:coreProperties>
</file>