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69" w:rsidRPr="00185269" w:rsidRDefault="00C627CE" w:rsidP="00185269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397510" cy="540385"/>
            <wp:effectExtent l="0" t="0" r="2540" b="0"/>
            <wp:docPr id="1" name="Рисунок 2" descr="Описание: 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269" w:rsidRDefault="000B0B29" w:rsidP="00185269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КОНТРОЛЬНО-СЧЕТНАЯ КОМИССИЯ</w:t>
      </w:r>
      <w:r w:rsidR="00185269" w:rsidRPr="00185269">
        <w:rPr>
          <w:rFonts w:ascii="Times New Roman" w:eastAsia="Times New Roman" w:hAnsi="Times New Roman"/>
          <w:b/>
          <w:bCs/>
          <w:lang w:eastAsia="ru-RU"/>
        </w:rPr>
        <w:t xml:space="preserve"> БЕ</w:t>
      </w:r>
      <w:r w:rsidR="00C627CE">
        <w:rPr>
          <w:rFonts w:ascii="Times New Roman" w:eastAsia="Times New Roman" w:hAnsi="Times New Roman"/>
          <w:b/>
          <w:bCs/>
          <w:lang w:eastAsia="ru-RU"/>
        </w:rPr>
        <w:t>ЛОЗЕРСКОГО МУНИЦИПАЛЬНОГО ОКРУГА</w:t>
      </w:r>
    </w:p>
    <w:p w:rsidR="00C627CE" w:rsidRPr="00185269" w:rsidRDefault="00C627CE" w:rsidP="00185269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ВОЛОГОДСКОЙ ОБЛАСТИ</w:t>
      </w:r>
    </w:p>
    <w:p w:rsidR="00185269" w:rsidRPr="00185269" w:rsidRDefault="00185269" w:rsidP="00185269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185269">
        <w:rPr>
          <w:rFonts w:ascii="Times New Roman" w:eastAsia="Times New Roman" w:hAnsi="Times New Roman"/>
          <w:bCs/>
          <w:sz w:val="20"/>
          <w:szCs w:val="20"/>
          <w:lang w:eastAsia="ru-RU"/>
        </w:rPr>
        <w:t>161200, Вологодская область, г. Белозерск, ул. Фрунзе, д.35</w:t>
      </w:r>
      <w:r w:rsidR="000B0B29">
        <w:rPr>
          <w:rFonts w:ascii="Times New Roman" w:eastAsia="Times New Roman" w:hAnsi="Times New Roman"/>
          <w:bCs/>
          <w:sz w:val="20"/>
          <w:szCs w:val="20"/>
          <w:lang w:eastAsia="ru-RU"/>
        </w:rPr>
        <w:t>, оф.32</w:t>
      </w:r>
    </w:p>
    <w:p w:rsidR="00185269" w:rsidRPr="00185269" w:rsidRDefault="00185269" w:rsidP="00185269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185269">
        <w:rPr>
          <w:rFonts w:ascii="Times New Roman" w:eastAsia="Times New Roman" w:hAnsi="Times New Roman"/>
          <w:bCs/>
          <w:sz w:val="20"/>
          <w:szCs w:val="20"/>
          <w:lang w:eastAsia="ru-RU"/>
        </w:rPr>
        <w:t>тел. (81756)  2-32-54,  факс (81756) 2-32-54,   e-</w:t>
      </w:r>
      <w:proofErr w:type="spellStart"/>
      <w:r w:rsidRPr="00185269">
        <w:rPr>
          <w:rFonts w:ascii="Times New Roman" w:eastAsia="Times New Roman" w:hAnsi="Times New Roman"/>
          <w:bCs/>
          <w:sz w:val="20"/>
          <w:szCs w:val="20"/>
          <w:lang w:eastAsia="ru-RU"/>
        </w:rPr>
        <w:t>mail</w:t>
      </w:r>
      <w:proofErr w:type="spellEnd"/>
      <w:r w:rsidRPr="0018526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: </w:t>
      </w:r>
      <w:hyperlink r:id="rId10" w:history="1">
        <w:r w:rsidRPr="00185269">
          <w:rPr>
            <w:rFonts w:ascii="Times New Roman" w:eastAsia="Times New Roman" w:hAnsi="Times New Roman"/>
            <w:bCs/>
            <w:color w:val="0000FF"/>
            <w:sz w:val="20"/>
            <w:szCs w:val="20"/>
            <w:u w:val="single"/>
            <w:lang w:eastAsia="ru-RU"/>
          </w:rPr>
          <w:t>k</w:t>
        </w:r>
        <w:r w:rsidRPr="00185269">
          <w:rPr>
            <w:rFonts w:ascii="Times New Roman" w:eastAsia="Times New Roman" w:hAnsi="Times New Roman"/>
            <w:bCs/>
            <w:color w:val="0000FF"/>
            <w:sz w:val="20"/>
            <w:szCs w:val="20"/>
            <w:u w:val="single"/>
            <w:lang w:val="en-US" w:eastAsia="ru-RU"/>
          </w:rPr>
          <w:t>r</w:t>
        </w:r>
        <w:r w:rsidRPr="00185269">
          <w:rPr>
            <w:rFonts w:ascii="Times New Roman" w:eastAsia="Times New Roman" w:hAnsi="Times New Roman"/>
            <w:bCs/>
            <w:color w:val="0000FF"/>
            <w:sz w:val="20"/>
            <w:szCs w:val="20"/>
            <w:u w:val="single"/>
            <w:lang w:eastAsia="ru-RU"/>
          </w:rPr>
          <w:t>k@</w:t>
        </w:r>
        <w:proofErr w:type="spellStart"/>
        <w:r w:rsidRPr="00185269">
          <w:rPr>
            <w:rFonts w:ascii="Times New Roman" w:eastAsia="Times New Roman" w:hAnsi="Times New Roman"/>
            <w:bCs/>
            <w:color w:val="0000FF"/>
            <w:sz w:val="20"/>
            <w:szCs w:val="20"/>
            <w:u w:val="single"/>
            <w:lang w:val="en-US" w:eastAsia="ru-RU"/>
          </w:rPr>
          <w:t>belozer</w:t>
        </w:r>
        <w:proofErr w:type="spellEnd"/>
        <w:r w:rsidRPr="00185269">
          <w:rPr>
            <w:rFonts w:ascii="Times New Roman" w:eastAsia="Times New Roman" w:hAnsi="Times New Roman"/>
            <w:bCs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185269">
          <w:rPr>
            <w:rFonts w:ascii="Times New Roman" w:eastAsia="Times New Roman" w:hAnsi="Times New Roman"/>
            <w:bCs/>
            <w:color w:val="0000FF"/>
            <w:sz w:val="20"/>
            <w:szCs w:val="20"/>
            <w:u w:val="single"/>
            <w:lang w:eastAsia="ru-RU"/>
          </w:rPr>
          <w:t>ru</w:t>
        </w:r>
        <w:proofErr w:type="spellEnd"/>
      </w:hyperlink>
    </w:p>
    <w:p w:rsidR="00185269" w:rsidRPr="00185269" w:rsidRDefault="00185269" w:rsidP="00185269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1B3178" w:rsidRPr="00193201" w:rsidRDefault="001B3178" w:rsidP="00D2483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    </w:t>
      </w:r>
    </w:p>
    <w:p w:rsidR="001B3178" w:rsidRPr="00D2483E" w:rsidRDefault="001B3178" w:rsidP="00D2483E">
      <w:pPr>
        <w:rPr>
          <w:rFonts w:ascii="Times New Roman" w:hAnsi="Times New Roman"/>
          <w:b/>
          <w:sz w:val="28"/>
          <w:szCs w:val="28"/>
        </w:rPr>
      </w:pPr>
    </w:p>
    <w:p w:rsidR="001B3178" w:rsidRPr="00D2483E" w:rsidRDefault="001B3178" w:rsidP="00D2483E">
      <w:pPr>
        <w:rPr>
          <w:rFonts w:ascii="Times New Roman" w:hAnsi="Times New Roman"/>
          <w:b/>
          <w:sz w:val="28"/>
          <w:szCs w:val="28"/>
        </w:rPr>
      </w:pPr>
    </w:p>
    <w:p w:rsidR="001B3178" w:rsidRPr="00D2483E" w:rsidRDefault="001B3178" w:rsidP="00D2483E">
      <w:pPr>
        <w:rPr>
          <w:rFonts w:ascii="Times New Roman" w:hAnsi="Times New Roman"/>
          <w:b/>
          <w:sz w:val="28"/>
          <w:szCs w:val="28"/>
        </w:rPr>
      </w:pPr>
    </w:p>
    <w:p w:rsidR="001B3178" w:rsidRPr="00D2483E" w:rsidRDefault="001B3178" w:rsidP="00D2483E">
      <w:pPr>
        <w:rPr>
          <w:rFonts w:ascii="Times New Roman" w:hAnsi="Times New Roman"/>
          <w:b/>
          <w:sz w:val="28"/>
          <w:szCs w:val="28"/>
        </w:rPr>
      </w:pPr>
    </w:p>
    <w:p w:rsidR="001B3178" w:rsidRPr="000B0B29" w:rsidRDefault="001B3178" w:rsidP="00B8505F">
      <w:pPr>
        <w:jc w:val="center"/>
        <w:rPr>
          <w:rFonts w:ascii="Times New Roman" w:hAnsi="Times New Roman"/>
          <w:b/>
          <w:sz w:val="44"/>
          <w:szCs w:val="44"/>
        </w:rPr>
      </w:pPr>
      <w:r w:rsidRPr="000B0B29">
        <w:rPr>
          <w:rFonts w:ascii="Times New Roman" w:hAnsi="Times New Roman"/>
          <w:b/>
          <w:sz w:val="44"/>
          <w:szCs w:val="44"/>
        </w:rPr>
        <w:t>Заключение</w:t>
      </w:r>
    </w:p>
    <w:p w:rsidR="00B8505F" w:rsidRPr="000B0B29" w:rsidRDefault="001B3178" w:rsidP="00B8505F">
      <w:pPr>
        <w:spacing w:line="240" w:lineRule="auto"/>
        <w:contextualSpacing/>
        <w:jc w:val="center"/>
        <w:rPr>
          <w:rFonts w:ascii="Times New Roman" w:hAnsi="Times New Roman"/>
          <w:b/>
          <w:sz w:val="44"/>
          <w:szCs w:val="44"/>
        </w:rPr>
      </w:pPr>
      <w:r w:rsidRPr="000B0B29">
        <w:rPr>
          <w:rFonts w:ascii="Times New Roman" w:hAnsi="Times New Roman"/>
          <w:b/>
          <w:sz w:val="44"/>
          <w:szCs w:val="44"/>
        </w:rPr>
        <w:t xml:space="preserve">по отчету об исполнении бюджета </w:t>
      </w:r>
    </w:p>
    <w:p w:rsidR="00B8505F" w:rsidRPr="000B0B29" w:rsidRDefault="004663FC" w:rsidP="00B8505F">
      <w:pPr>
        <w:spacing w:line="240" w:lineRule="auto"/>
        <w:contextualSpacing/>
        <w:jc w:val="center"/>
        <w:rPr>
          <w:rFonts w:ascii="Times New Roman" w:hAnsi="Times New Roman"/>
          <w:b/>
          <w:sz w:val="44"/>
          <w:szCs w:val="44"/>
        </w:rPr>
      </w:pPr>
      <w:r w:rsidRPr="000B0B29">
        <w:rPr>
          <w:rFonts w:ascii="Times New Roman" w:hAnsi="Times New Roman"/>
          <w:b/>
          <w:sz w:val="44"/>
          <w:szCs w:val="44"/>
        </w:rPr>
        <w:t>городского поселения</w:t>
      </w:r>
      <w:r w:rsidR="001B3178" w:rsidRPr="000B0B29">
        <w:rPr>
          <w:rFonts w:ascii="Times New Roman" w:hAnsi="Times New Roman"/>
          <w:b/>
          <w:sz w:val="44"/>
          <w:szCs w:val="44"/>
        </w:rPr>
        <w:t xml:space="preserve"> «Город Белозерск» </w:t>
      </w:r>
    </w:p>
    <w:p w:rsidR="001B3178" w:rsidRPr="000B0B29" w:rsidRDefault="00C627CE" w:rsidP="00B8505F">
      <w:pPr>
        <w:spacing w:line="240" w:lineRule="auto"/>
        <w:contextualSpacing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за 2022</w:t>
      </w:r>
      <w:r w:rsidR="001B3178" w:rsidRPr="000B0B29">
        <w:rPr>
          <w:rFonts w:ascii="Times New Roman" w:hAnsi="Times New Roman"/>
          <w:b/>
          <w:sz w:val="44"/>
          <w:szCs w:val="44"/>
        </w:rPr>
        <w:t xml:space="preserve"> год</w:t>
      </w:r>
    </w:p>
    <w:p w:rsidR="001B3178" w:rsidRPr="00D2483E" w:rsidRDefault="001B3178" w:rsidP="00D2483E">
      <w:pPr>
        <w:rPr>
          <w:rFonts w:ascii="Times New Roman" w:hAnsi="Times New Roman"/>
          <w:b/>
          <w:sz w:val="28"/>
          <w:szCs w:val="28"/>
        </w:rPr>
      </w:pPr>
    </w:p>
    <w:p w:rsidR="001B3178" w:rsidRPr="00D2483E" w:rsidRDefault="001B3178" w:rsidP="00D2483E">
      <w:pPr>
        <w:rPr>
          <w:rFonts w:ascii="Times New Roman" w:hAnsi="Times New Roman"/>
          <w:b/>
          <w:sz w:val="28"/>
          <w:szCs w:val="28"/>
        </w:rPr>
      </w:pPr>
    </w:p>
    <w:p w:rsidR="001B3178" w:rsidRPr="00D2483E" w:rsidRDefault="001B3178" w:rsidP="00D2483E">
      <w:pPr>
        <w:rPr>
          <w:rFonts w:ascii="Times New Roman" w:hAnsi="Times New Roman"/>
          <w:b/>
          <w:sz w:val="28"/>
          <w:szCs w:val="28"/>
        </w:rPr>
      </w:pPr>
    </w:p>
    <w:p w:rsidR="001B3178" w:rsidRPr="00D2483E" w:rsidRDefault="001B3178" w:rsidP="00D2483E">
      <w:pPr>
        <w:rPr>
          <w:rFonts w:ascii="Times New Roman" w:hAnsi="Times New Roman"/>
          <w:b/>
          <w:sz w:val="28"/>
          <w:szCs w:val="28"/>
        </w:rPr>
      </w:pPr>
    </w:p>
    <w:p w:rsidR="001B3178" w:rsidRPr="00D2483E" w:rsidRDefault="001B3178" w:rsidP="00D2483E">
      <w:pPr>
        <w:rPr>
          <w:rFonts w:ascii="Times New Roman" w:hAnsi="Times New Roman"/>
          <w:b/>
          <w:sz w:val="28"/>
          <w:szCs w:val="28"/>
        </w:rPr>
      </w:pPr>
    </w:p>
    <w:p w:rsidR="001B3178" w:rsidRPr="00D2483E" w:rsidRDefault="001B3178" w:rsidP="00D2483E">
      <w:pPr>
        <w:rPr>
          <w:rFonts w:ascii="Times New Roman" w:hAnsi="Times New Roman"/>
          <w:b/>
          <w:sz w:val="28"/>
          <w:szCs w:val="28"/>
        </w:rPr>
      </w:pPr>
    </w:p>
    <w:p w:rsidR="001B3178" w:rsidRPr="00D2483E" w:rsidRDefault="001B3178" w:rsidP="00D2483E">
      <w:pPr>
        <w:rPr>
          <w:rFonts w:ascii="Times New Roman" w:hAnsi="Times New Roman"/>
          <w:b/>
          <w:sz w:val="28"/>
          <w:szCs w:val="28"/>
        </w:rPr>
      </w:pPr>
    </w:p>
    <w:p w:rsidR="001B3178" w:rsidRPr="00D2483E" w:rsidRDefault="001B3178" w:rsidP="00D2483E">
      <w:pPr>
        <w:rPr>
          <w:rFonts w:ascii="Times New Roman" w:hAnsi="Times New Roman"/>
          <w:b/>
          <w:sz w:val="28"/>
          <w:szCs w:val="28"/>
        </w:rPr>
      </w:pPr>
    </w:p>
    <w:p w:rsidR="001B3178" w:rsidRPr="00D2483E" w:rsidRDefault="001B3178" w:rsidP="00D2483E">
      <w:pPr>
        <w:rPr>
          <w:rFonts w:ascii="Times New Roman" w:hAnsi="Times New Roman"/>
          <w:b/>
          <w:sz w:val="28"/>
          <w:szCs w:val="28"/>
        </w:rPr>
      </w:pPr>
    </w:p>
    <w:p w:rsidR="001B3178" w:rsidRDefault="001B3178" w:rsidP="00D2483E">
      <w:pPr>
        <w:rPr>
          <w:rFonts w:ascii="Times New Roman" w:hAnsi="Times New Roman"/>
          <w:b/>
          <w:sz w:val="28"/>
          <w:szCs w:val="28"/>
        </w:rPr>
      </w:pPr>
    </w:p>
    <w:p w:rsidR="00EB2A36" w:rsidRPr="00D2483E" w:rsidRDefault="00EB2A36" w:rsidP="00D2483E">
      <w:pPr>
        <w:rPr>
          <w:rFonts w:ascii="Times New Roman" w:hAnsi="Times New Roman"/>
          <w:b/>
          <w:sz w:val="28"/>
          <w:szCs w:val="28"/>
        </w:rPr>
      </w:pPr>
    </w:p>
    <w:p w:rsidR="00B8505F" w:rsidRPr="00EB2A36" w:rsidRDefault="001B3178" w:rsidP="00EB2A36">
      <w:pPr>
        <w:jc w:val="center"/>
        <w:rPr>
          <w:rFonts w:ascii="Times New Roman" w:hAnsi="Times New Roman"/>
          <w:b/>
          <w:sz w:val="28"/>
          <w:szCs w:val="28"/>
        </w:rPr>
      </w:pPr>
      <w:r w:rsidRPr="00D2483E">
        <w:rPr>
          <w:rFonts w:ascii="Times New Roman" w:hAnsi="Times New Roman"/>
          <w:b/>
          <w:sz w:val="28"/>
          <w:szCs w:val="28"/>
        </w:rPr>
        <w:t>20</w:t>
      </w:r>
      <w:r w:rsidR="00185269">
        <w:rPr>
          <w:rFonts w:ascii="Times New Roman" w:hAnsi="Times New Roman"/>
          <w:b/>
          <w:sz w:val="28"/>
          <w:szCs w:val="28"/>
          <w:lang w:val="en-US"/>
        </w:rPr>
        <w:t>2</w:t>
      </w:r>
      <w:r w:rsidR="00C627CE">
        <w:rPr>
          <w:rFonts w:ascii="Times New Roman" w:hAnsi="Times New Roman"/>
          <w:b/>
          <w:sz w:val="28"/>
          <w:szCs w:val="28"/>
        </w:rPr>
        <w:t>3</w:t>
      </w:r>
      <w:r w:rsidR="004170D7">
        <w:rPr>
          <w:rFonts w:ascii="Times New Roman" w:hAnsi="Times New Roman"/>
          <w:b/>
          <w:sz w:val="28"/>
          <w:szCs w:val="28"/>
        </w:rPr>
        <w:t xml:space="preserve"> го</w:t>
      </w:r>
      <w:r w:rsidR="00B8505F">
        <w:rPr>
          <w:rFonts w:ascii="Times New Roman" w:hAnsi="Times New Roman"/>
          <w:b/>
          <w:sz w:val="28"/>
          <w:szCs w:val="28"/>
        </w:rPr>
        <w:t>д</w:t>
      </w:r>
    </w:p>
    <w:p w:rsidR="00B8505F" w:rsidRPr="00B8505F" w:rsidRDefault="00B8505F" w:rsidP="004170D7">
      <w:pPr>
        <w:jc w:val="center"/>
        <w:rPr>
          <w:rFonts w:ascii="Times New Roman" w:hAnsi="Times New Roman"/>
          <w:sz w:val="28"/>
          <w:szCs w:val="28"/>
        </w:rPr>
      </w:pPr>
      <w:r w:rsidRPr="00B8505F">
        <w:rPr>
          <w:rFonts w:ascii="Times New Roman" w:hAnsi="Times New Roman"/>
          <w:sz w:val="28"/>
          <w:szCs w:val="28"/>
        </w:rPr>
        <w:lastRenderedPageBreak/>
        <w:t>Содержание</w:t>
      </w:r>
    </w:p>
    <w:tbl>
      <w:tblPr>
        <w:tblW w:w="10358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41"/>
        <w:gridCol w:w="1417"/>
      </w:tblGrid>
      <w:tr w:rsidR="004170D7" w:rsidRPr="004170D7" w:rsidTr="004832EF"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0D7" w:rsidRPr="004170D7" w:rsidRDefault="004170D7" w:rsidP="0041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0D7" w:rsidRPr="004170D7" w:rsidRDefault="004170D7" w:rsidP="0041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страницы</w:t>
            </w:r>
          </w:p>
        </w:tc>
      </w:tr>
      <w:tr w:rsidR="004170D7" w:rsidRPr="004170D7" w:rsidTr="004832EF"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0D7" w:rsidRPr="004170D7" w:rsidRDefault="004832EF" w:rsidP="004832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4170D7" w:rsidRPr="0041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положения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0D7" w:rsidRPr="004170D7" w:rsidRDefault="00EB2A36" w:rsidP="0041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170D7" w:rsidRPr="004170D7" w:rsidTr="004832EF"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0D7" w:rsidRPr="004170D7" w:rsidRDefault="004832EF" w:rsidP="004832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  <w:r w:rsidR="004170D7" w:rsidRPr="0041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для проведения проверки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0D7" w:rsidRPr="004170D7" w:rsidRDefault="00EB2A36" w:rsidP="0041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170D7" w:rsidRPr="004170D7" w:rsidTr="004832EF"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0D7" w:rsidRPr="004170D7" w:rsidRDefault="00EB2A36" w:rsidP="004832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1.2.Предмет</w:t>
            </w:r>
            <w:r w:rsidR="004170D7" w:rsidRPr="0041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C5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внешней </w:t>
            </w:r>
            <w:r w:rsidR="004170D7" w:rsidRPr="0041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0D7" w:rsidRPr="004170D7" w:rsidRDefault="00EB2A36" w:rsidP="0041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170D7" w:rsidRPr="004170D7" w:rsidTr="004832EF"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0D7" w:rsidRPr="004170D7" w:rsidRDefault="004832EF" w:rsidP="004832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  <w:r w:rsidR="00EB2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</w:t>
            </w:r>
            <w:r w:rsidR="00BC5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внешней </w:t>
            </w:r>
            <w:r w:rsidR="004170D7" w:rsidRPr="0041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0D7" w:rsidRPr="004170D7" w:rsidRDefault="00EB2A36" w:rsidP="0041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170D7" w:rsidRPr="004170D7" w:rsidTr="004832EF">
        <w:tc>
          <w:tcPr>
            <w:tcW w:w="89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0D7" w:rsidRPr="004170D7" w:rsidRDefault="004832EF" w:rsidP="009E2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170D7" w:rsidRPr="0041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.Общая характеристика исполнения бюджета </w:t>
            </w:r>
            <w:r w:rsidR="00295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поселения</w:t>
            </w:r>
            <w:r w:rsidRPr="00483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«Город Белозерск»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0D7" w:rsidRPr="004170D7" w:rsidRDefault="00EB2A36" w:rsidP="0041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170D7" w:rsidRPr="004170D7" w:rsidTr="004832EF"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0D7" w:rsidRPr="004170D7" w:rsidRDefault="004832EF" w:rsidP="002954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483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Анализ исполнения бюджета </w:t>
            </w:r>
            <w:r w:rsidR="00295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пос</w:t>
            </w:r>
            <w:r w:rsidR="0088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еления «Город Белозерск» за 2022</w:t>
            </w:r>
            <w:r w:rsidRPr="00483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по доходам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0D7" w:rsidRPr="004170D7" w:rsidRDefault="00EB2A36" w:rsidP="0041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170D7" w:rsidRPr="004170D7" w:rsidTr="004832EF"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0D7" w:rsidRPr="004170D7" w:rsidRDefault="00E57A87" w:rsidP="002954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483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  <w:r w:rsidR="004170D7" w:rsidRPr="0041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характеристика исполнения доходной части  бюджета</w:t>
            </w:r>
            <w:r w:rsidR="00E751A9" w:rsidRPr="00E751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95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поселения</w:t>
            </w:r>
            <w:r w:rsidR="00E751A9" w:rsidRPr="00E751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«Город Белозерск»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0D7" w:rsidRPr="004170D7" w:rsidRDefault="00EB2A36" w:rsidP="0041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170D7" w:rsidRPr="004170D7" w:rsidTr="004832EF"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0D7" w:rsidRPr="004170D7" w:rsidRDefault="00E57A87" w:rsidP="004170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483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  <w:r w:rsidR="004170D7" w:rsidRPr="0041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0D7" w:rsidRPr="004170D7" w:rsidRDefault="00EB2A36" w:rsidP="0041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4170D7" w:rsidRPr="004170D7" w:rsidTr="004832EF"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0D7" w:rsidRPr="004170D7" w:rsidRDefault="00E57A87" w:rsidP="004170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483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</w:t>
            </w:r>
            <w:r w:rsidR="004170D7" w:rsidRPr="0041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0D7" w:rsidRPr="004170D7" w:rsidRDefault="00EB2A36" w:rsidP="00295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4170D7" w:rsidRPr="004170D7" w:rsidTr="004832EF"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0D7" w:rsidRPr="004170D7" w:rsidRDefault="00E57A87" w:rsidP="004170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483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.4.</w:t>
            </w:r>
            <w:r w:rsidR="004170D7" w:rsidRPr="0041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0D7" w:rsidRPr="004170D7" w:rsidRDefault="00EB2A36" w:rsidP="0041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4170D7" w:rsidRPr="004170D7" w:rsidTr="004832EF"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0D7" w:rsidRPr="004170D7" w:rsidRDefault="006E78CC" w:rsidP="002954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4170D7" w:rsidRPr="0041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Анализ исполнения бюджета </w:t>
            </w:r>
            <w:r w:rsidR="00295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поселения</w:t>
            </w:r>
            <w:r w:rsidR="00D91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«Город Белозерск» </w:t>
            </w:r>
            <w:r w:rsidR="0088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2022</w:t>
            </w:r>
            <w:r w:rsidR="004170D7" w:rsidRPr="0041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по расходам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0D7" w:rsidRPr="004170D7" w:rsidRDefault="00BE017F" w:rsidP="0041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4170D7" w:rsidRPr="004170D7" w:rsidTr="004832EF"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0D7" w:rsidRPr="004170D7" w:rsidRDefault="00B6677E" w:rsidP="002954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4170D7" w:rsidRPr="0041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 Общая характеристика исполнения расходной части  бюджета</w:t>
            </w:r>
            <w:r w:rsidR="00F52C08" w:rsidRPr="00F52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95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поселения</w:t>
            </w:r>
            <w:r w:rsidR="00F52C08" w:rsidRPr="00F52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«Город Белозерск»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0D7" w:rsidRPr="004170D7" w:rsidRDefault="00BE017F" w:rsidP="0041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4170D7" w:rsidRPr="004170D7" w:rsidTr="004832EF">
        <w:trPr>
          <w:trHeight w:val="590"/>
        </w:trPr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0D7" w:rsidRPr="00CB5CE3" w:rsidRDefault="00B149DC" w:rsidP="002954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CB5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.2. </w:t>
            </w:r>
            <w:r w:rsidR="00CB5CE3" w:rsidRPr="00CB5C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Анализ  расходов бюджета </w:t>
            </w:r>
            <w:r w:rsidR="002954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городского поселения</w:t>
            </w:r>
            <w:r w:rsidR="00CB5CE3" w:rsidRPr="00CB5C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«Город Белозерск»  по разделам и подразделам классификации расходов и по ведомственной структуре расходов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0D7" w:rsidRPr="004170D7" w:rsidRDefault="00BE017F" w:rsidP="0041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4170D7" w:rsidRPr="004170D7" w:rsidTr="004832EF"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0D7" w:rsidRPr="004170D7" w:rsidRDefault="00F52C08" w:rsidP="004170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4</w:t>
            </w:r>
            <w:r w:rsidR="004170D7" w:rsidRPr="0041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.2.1. Раздел «Общегосударственные вопросы»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0D7" w:rsidRPr="004170D7" w:rsidRDefault="00EB2A36" w:rsidP="0041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F52C08" w:rsidRPr="004170D7" w:rsidTr="004832EF"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C08" w:rsidRDefault="00F52C08" w:rsidP="004170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4.2.2. Раздел «Национальная оборона»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C08" w:rsidRDefault="00EB2A36" w:rsidP="0041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4170D7" w:rsidRPr="004170D7" w:rsidTr="004832EF"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0D7" w:rsidRPr="004170D7" w:rsidRDefault="00F52C08" w:rsidP="004170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4.2.3</w:t>
            </w:r>
            <w:r w:rsidR="004170D7" w:rsidRPr="0041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.Раздел «Национальная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0D7" w:rsidRPr="004170D7" w:rsidRDefault="00EB2A36" w:rsidP="0041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4170D7" w:rsidRPr="004170D7" w:rsidTr="004832EF"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0D7" w:rsidRPr="004170D7" w:rsidRDefault="00F52C08" w:rsidP="004170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4.2.4</w:t>
            </w:r>
            <w:r w:rsidR="004170D7" w:rsidRPr="0041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Раздел «Национальная экономика»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0D7" w:rsidRPr="004170D7" w:rsidRDefault="00EB2A36" w:rsidP="0041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4170D7" w:rsidRPr="004170D7" w:rsidTr="004832EF"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0D7" w:rsidRPr="004170D7" w:rsidRDefault="00F52C08" w:rsidP="004170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4.2.5</w:t>
            </w:r>
            <w:r w:rsidR="004170D7" w:rsidRPr="0041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Раздел «Жилищно-коммунальное хозяйство»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0D7" w:rsidRPr="004170D7" w:rsidRDefault="00EB2A36" w:rsidP="0041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4170D7" w:rsidRPr="004170D7" w:rsidTr="004832EF"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0D7" w:rsidRPr="004170D7" w:rsidRDefault="00F52C08" w:rsidP="004170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4</w:t>
            </w:r>
            <w:r w:rsidR="004170D7" w:rsidRPr="0041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.2.6. Раздел «Образование»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0D7" w:rsidRPr="004170D7" w:rsidRDefault="00EB2A36" w:rsidP="0041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4170D7" w:rsidRPr="004170D7" w:rsidTr="004832EF"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0D7" w:rsidRPr="004170D7" w:rsidRDefault="00F52C08" w:rsidP="004170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4</w:t>
            </w:r>
            <w:r w:rsidR="00EB2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.2.7</w:t>
            </w:r>
            <w:r w:rsidR="004170D7" w:rsidRPr="0041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Раздел «Социальная политика»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0D7" w:rsidRPr="004170D7" w:rsidRDefault="00EB2A36" w:rsidP="0041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4170D7" w:rsidRPr="004170D7" w:rsidTr="004832EF"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0D7" w:rsidRPr="004170D7" w:rsidRDefault="00F52C08" w:rsidP="00E55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4</w:t>
            </w:r>
            <w:r w:rsidR="00EB2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.2.8</w:t>
            </w:r>
            <w:r w:rsidR="004170D7" w:rsidRPr="0041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Раз</w:t>
            </w:r>
            <w:r w:rsidR="00E55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 «Средства массовой информации»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0D7" w:rsidRPr="004170D7" w:rsidRDefault="00EB2A36" w:rsidP="0041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4170D7" w:rsidRPr="004170D7" w:rsidTr="004832EF"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0D7" w:rsidRPr="004170D7" w:rsidRDefault="00572428" w:rsidP="004170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4170D7" w:rsidRPr="0041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Дефицит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 и анализ источников его финансирования, состояние муниципального долга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0D7" w:rsidRPr="004170D7" w:rsidRDefault="00EB2A36" w:rsidP="0041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4170D7" w:rsidRPr="004170D7" w:rsidTr="004832EF"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0D7" w:rsidRPr="004170D7" w:rsidRDefault="008A2CB5" w:rsidP="008869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4170D7" w:rsidRPr="0041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Анализ дебиторской и кредиторской задолженности  бюджета</w:t>
            </w:r>
            <w:r w:rsidRPr="008A2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869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городского поселения</w:t>
            </w:r>
            <w:r w:rsidR="00886913" w:rsidRPr="00CB5C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«Город Белозерск»  </w:t>
            </w:r>
            <w:r w:rsidRPr="008A2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0D7" w:rsidRPr="004170D7" w:rsidRDefault="00EB2A36" w:rsidP="00BE0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E0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170D7" w:rsidRPr="004170D7" w:rsidTr="004832EF"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0D7" w:rsidRPr="004170D7" w:rsidRDefault="008A2CB5" w:rsidP="00C12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="004170D7" w:rsidRPr="004170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Анализ исполнения муниципальных программ, финансируемых из бюджета </w:t>
            </w:r>
            <w:r w:rsidR="008869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городского поселения</w:t>
            </w:r>
            <w:r w:rsidR="00886913" w:rsidRPr="00CB5C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«Город Белозерск»  </w:t>
            </w:r>
            <w:r w:rsidRPr="008A2C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869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0D7" w:rsidRPr="004170D7" w:rsidRDefault="00EB2A36" w:rsidP="0041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4170D7" w:rsidRPr="004170D7" w:rsidTr="004832EF"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0D7" w:rsidRPr="004170D7" w:rsidRDefault="008A2CB5" w:rsidP="008A2C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4170D7" w:rsidRPr="0041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.Результаты внешних прове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рок бюджетной отчетности главного</w:t>
            </w:r>
            <w:r w:rsidR="004170D7" w:rsidRPr="0041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ратора</w:t>
            </w:r>
            <w:r w:rsidR="004170D7" w:rsidRPr="0041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бюджетных средств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0D7" w:rsidRPr="004170D7" w:rsidRDefault="00EB2A36" w:rsidP="0041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4170D7" w:rsidRPr="004170D7" w:rsidTr="004832EF">
        <w:trPr>
          <w:trHeight w:val="258"/>
        </w:trPr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0D7" w:rsidRPr="004170D7" w:rsidRDefault="008A2CB5" w:rsidP="004170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4170D7" w:rsidRPr="0041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.Заключительные положения и рекомендации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0D7" w:rsidRPr="004170D7" w:rsidRDefault="00EB2A36" w:rsidP="004B0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</w:tbl>
    <w:p w:rsidR="009C0E56" w:rsidRDefault="009C0E56" w:rsidP="00885D32">
      <w:pPr>
        <w:rPr>
          <w:rFonts w:ascii="Times New Roman" w:hAnsi="Times New Roman"/>
          <w:b/>
          <w:sz w:val="28"/>
          <w:szCs w:val="28"/>
        </w:rPr>
      </w:pPr>
    </w:p>
    <w:p w:rsidR="00885D32" w:rsidRDefault="00885D32" w:rsidP="00885D32">
      <w:pPr>
        <w:rPr>
          <w:rFonts w:ascii="Times New Roman" w:hAnsi="Times New Roman"/>
          <w:b/>
          <w:sz w:val="28"/>
          <w:szCs w:val="28"/>
        </w:rPr>
      </w:pPr>
    </w:p>
    <w:p w:rsidR="004832EF" w:rsidRDefault="004832EF" w:rsidP="00885D32">
      <w:pPr>
        <w:rPr>
          <w:rFonts w:ascii="Times New Roman" w:hAnsi="Times New Roman"/>
          <w:b/>
          <w:sz w:val="28"/>
          <w:szCs w:val="28"/>
        </w:rPr>
      </w:pPr>
    </w:p>
    <w:p w:rsidR="004832EF" w:rsidRDefault="004832EF" w:rsidP="00885D32">
      <w:pPr>
        <w:rPr>
          <w:rFonts w:ascii="Times New Roman" w:hAnsi="Times New Roman"/>
          <w:b/>
          <w:sz w:val="28"/>
          <w:szCs w:val="28"/>
        </w:rPr>
      </w:pPr>
    </w:p>
    <w:p w:rsidR="00EB2A36" w:rsidRDefault="00EB2A36" w:rsidP="00885D32">
      <w:pPr>
        <w:rPr>
          <w:rFonts w:ascii="Times New Roman" w:hAnsi="Times New Roman"/>
          <w:b/>
          <w:sz w:val="28"/>
          <w:szCs w:val="28"/>
        </w:rPr>
      </w:pPr>
    </w:p>
    <w:p w:rsidR="001B3178" w:rsidRPr="00F1475C" w:rsidRDefault="00A967D8" w:rsidP="009C0E56">
      <w:pPr>
        <w:jc w:val="center"/>
        <w:rPr>
          <w:rFonts w:ascii="Times New Roman" w:hAnsi="Times New Roman"/>
          <w:b/>
          <w:sz w:val="26"/>
          <w:szCs w:val="26"/>
        </w:rPr>
      </w:pPr>
      <w:r w:rsidRPr="00F1475C">
        <w:rPr>
          <w:rFonts w:ascii="Times New Roman" w:hAnsi="Times New Roman"/>
          <w:b/>
          <w:sz w:val="26"/>
          <w:szCs w:val="26"/>
        </w:rPr>
        <w:lastRenderedPageBreak/>
        <w:t>1</w:t>
      </w:r>
      <w:r w:rsidR="001B3178" w:rsidRPr="00F1475C">
        <w:rPr>
          <w:rFonts w:ascii="Times New Roman" w:hAnsi="Times New Roman"/>
          <w:b/>
          <w:sz w:val="26"/>
          <w:szCs w:val="26"/>
        </w:rPr>
        <w:t>. Общие положения</w:t>
      </w:r>
    </w:p>
    <w:p w:rsidR="001B3178" w:rsidRPr="00F1475C" w:rsidRDefault="009C0E56" w:rsidP="009C0E56">
      <w:pPr>
        <w:jc w:val="center"/>
        <w:rPr>
          <w:rFonts w:ascii="Times New Roman" w:hAnsi="Times New Roman"/>
          <w:b/>
          <w:sz w:val="26"/>
          <w:szCs w:val="26"/>
        </w:rPr>
      </w:pPr>
      <w:r w:rsidRPr="00F1475C">
        <w:rPr>
          <w:rFonts w:ascii="Times New Roman" w:hAnsi="Times New Roman"/>
          <w:b/>
          <w:sz w:val="26"/>
          <w:szCs w:val="26"/>
        </w:rPr>
        <w:t>1.1.</w:t>
      </w:r>
      <w:r w:rsidR="001B3178" w:rsidRPr="00F1475C">
        <w:rPr>
          <w:rFonts w:ascii="Times New Roman" w:hAnsi="Times New Roman"/>
          <w:b/>
          <w:sz w:val="26"/>
          <w:szCs w:val="26"/>
        </w:rPr>
        <w:t>Основания для проведения проверки</w:t>
      </w:r>
    </w:p>
    <w:p w:rsidR="002B1794" w:rsidRPr="002B1794" w:rsidRDefault="001B3178" w:rsidP="002B1794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1475C">
        <w:rPr>
          <w:rFonts w:ascii="Times New Roman" w:hAnsi="Times New Roman"/>
          <w:sz w:val="26"/>
          <w:szCs w:val="26"/>
        </w:rPr>
        <w:t xml:space="preserve">         </w:t>
      </w:r>
      <w:proofErr w:type="gramStart"/>
      <w:r w:rsidR="002B1794" w:rsidRPr="002B1794">
        <w:rPr>
          <w:rFonts w:ascii="Times New Roman" w:hAnsi="Times New Roman"/>
          <w:sz w:val="26"/>
          <w:szCs w:val="26"/>
        </w:rPr>
        <w:t>Экспертно-аналитическое мероприятие на отчет об исполнении  бюджета</w:t>
      </w:r>
      <w:r w:rsidR="00B10D2F">
        <w:rPr>
          <w:rFonts w:ascii="Times New Roman" w:hAnsi="Times New Roman"/>
          <w:sz w:val="26"/>
          <w:szCs w:val="26"/>
        </w:rPr>
        <w:t xml:space="preserve"> городского поселения «Город Белозерск»</w:t>
      </w:r>
      <w:r w:rsidR="002B1794" w:rsidRPr="002B1794">
        <w:rPr>
          <w:rFonts w:ascii="Times New Roman" w:hAnsi="Times New Roman"/>
          <w:sz w:val="26"/>
          <w:szCs w:val="26"/>
        </w:rPr>
        <w:t xml:space="preserve">  за 2022 год </w:t>
      </w:r>
      <w:r w:rsidR="008A347F">
        <w:rPr>
          <w:rFonts w:ascii="Times New Roman" w:hAnsi="Times New Roman"/>
          <w:sz w:val="26"/>
          <w:szCs w:val="26"/>
        </w:rPr>
        <w:t xml:space="preserve"> проведено на основании  пункта</w:t>
      </w:r>
      <w:r w:rsidR="002B1794">
        <w:rPr>
          <w:rFonts w:ascii="Times New Roman" w:hAnsi="Times New Roman"/>
          <w:sz w:val="26"/>
          <w:szCs w:val="26"/>
        </w:rPr>
        <w:t xml:space="preserve"> 1.2</w:t>
      </w:r>
      <w:r w:rsidR="002B1794" w:rsidRPr="002B1794">
        <w:rPr>
          <w:rFonts w:ascii="Times New Roman" w:hAnsi="Times New Roman"/>
          <w:sz w:val="26"/>
          <w:szCs w:val="26"/>
        </w:rPr>
        <w:t xml:space="preserve"> плана работы контрольно-счетной комиссии Белозерского муниципального округа (далее - контрольно-счетная комиссия) на 2023 год, статьи 157, 264.4 Бюджетного к</w:t>
      </w:r>
      <w:r w:rsidR="008A347F">
        <w:rPr>
          <w:rFonts w:ascii="Times New Roman" w:hAnsi="Times New Roman"/>
          <w:sz w:val="26"/>
          <w:szCs w:val="26"/>
        </w:rPr>
        <w:t>одекса Российской Федерации, статьи</w:t>
      </w:r>
      <w:r w:rsidR="002B1794" w:rsidRPr="002B1794">
        <w:rPr>
          <w:rFonts w:ascii="Times New Roman" w:hAnsi="Times New Roman"/>
          <w:sz w:val="26"/>
          <w:szCs w:val="26"/>
        </w:rPr>
        <w:t xml:space="preserve"> 9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</w:t>
      </w:r>
      <w:proofErr w:type="gramEnd"/>
      <w:r w:rsidR="002B1794" w:rsidRPr="002B179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2B1794" w:rsidRPr="002B1794">
        <w:rPr>
          <w:rFonts w:ascii="Times New Roman" w:hAnsi="Times New Roman"/>
          <w:sz w:val="26"/>
          <w:szCs w:val="26"/>
        </w:rPr>
        <w:t>образований»,</w:t>
      </w:r>
      <w:r w:rsidR="008F2475" w:rsidRPr="008F2475">
        <w:rPr>
          <w:rFonts w:ascii="Times New Roman" w:hAnsi="Times New Roman"/>
          <w:sz w:val="24"/>
          <w:szCs w:val="24"/>
        </w:rPr>
        <w:t xml:space="preserve"> </w:t>
      </w:r>
      <w:r w:rsidR="008A347F">
        <w:rPr>
          <w:rFonts w:ascii="Times New Roman" w:hAnsi="Times New Roman"/>
          <w:sz w:val="26"/>
          <w:szCs w:val="26"/>
        </w:rPr>
        <w:t>Закона</w:t>
      </w:r>
      <w:r w:rsidR="008F2475" w:rsidRPr="008F2475">
        <w:rPr>
          <w:rFonts w:ascii="Times New Roman" w:hAnsi="Times New Roman"/>
          <w:sz w:val="26"/>
          <w:szCs w:val="26"/>
        </w:rPr>
        <w:t xml:space="preserve"> Вологодской области от 06.05.2022 № 5120-ОЗ «О преобразовании всех поселений, входящих в состав Белозерского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Белозерского муниципального округа Вологодской области»</w:t>
      </w:r>
      <w:r w:rsidR="008A347F">
        <w:rPr>
          <w:rFonts w:ascii="Times New Roman" w:hAnsi="Times New Roman"/>
          <w:sz w:val="26"/>
          <w:szCs w:val="26"/>
        </w:rPr>
        <w:t>,</w:t>
      </w:r>
      <w:r w:rsidR="008F2475" w:rsidRPr="008F2475">
        <w:rPr>
          <w:rFonts w:ascii="Times New Roman" w:hAnsi="Times New Roman"/>
          <w:sz w:val="26"/>
          <w:szCs w:val="26"/>
        </w:rPr>
        <w:t xml:space="preserve"> </w:t>
      </w:r>
      <w:r w:rsidR="008A347F">
        <w:rPr>
          <w:rFonts w:ascii="Times New Roman" w:hAnsi="Times New Roman"/>
          <w:sz w:val="26"/>
          <w:szCs w:val="26"/>
        </w:rPr>
        <w:t xml:space="preserve"> пункта</w:t>
      </w:r>
      <w:r w:rsidR="002B1794" w:rsidRPr="002B1794">
        <w:rPr>
          <w:rFonts w:ascii="Times New Roman" w:hAnsi="Times New Roman"/>
          <w:sz w:val="26"/>
          <w:szCs w:val="26"/>
        </w:rPr>
        <w:t xml:space="preserve"> 9.1 статьи 9 Положения о контрольно-счетной комиссии Белозерского муниципального округа, утвержденного решением Представительного  Собрания  округ</w:t>
      </w:r>
      <w:r w:rsidR="008A347F">
        <w:rPr>
          <w:rFonts w:ascii="Times New Roman" w:hAnsi="Times New Roman"/>
          <w:sz w:val="26"/>
          <w:szCs w:val="26"/>
        </w:rPr>
        <w:t>а от 12.10.2022 № 19, Положения</w:t>
      </w:r>
      <w:r w:rsidR="002B1794" w:rsidRPr="002B1794">
        <w:rPr>
          <w:rFonts w:ascii="Times New Roman" w:hAnsi="Times New Roman"/>
          <w:sz w:val="26"/>
          <w:szCs w:val="26"/>
        </w:rPr>
        <w:t xml:space="preserve"> о бюджетном</w:t>
      </w:r>
      <w:proofErr w:type="gramEnd"/>
      <w:r w:rsidR="002B1794" w:rsidRPr="002B179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2B1794" w:rsidRPr="002B1794">
        <w:rPr>
          <w:rFonts w:ascii="Times New Roman" w:hAnsi="Times New Roman"/>
          <w:sz w:val="26"/>
          <w:szCs w:val="26"/>
        </w:rPr>
        <w:t>процессе</w:t>
      </w:r>
      <w:proofErr w:type="gramEnd"/>
      <w:r w:rsidR="002B1794" w:rsidRPr="002B1794">
        <w:rPr>
          <w:rFonts w:ascii="Times New Roman" w:hAnsi="Times New Roman"/>
          <w:sz w:val="26"/>
          <w:szCs w:val="26"/>
        </w:rPr>
        <w:t xml:space="preserve"> в Белозерском муниципальном округе, утвержденном решением Представительного Собрания округа от 31.10.202 № 42 (далее – Положение о бюджетном процессе). </w:t>
      </w:r>
    </w:p>
    <w:p w:rsidR="002B1794" w:rsidRPr="002B1794" w:rsidRDefault="002B1794" w:rsidP="002B1794">
      <w:pPr>
        <w:spacing w:line="240" w:lineRule="auto"/>
        <w:ind w:firstLine="708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2B1794">
        <w:rPr>
          <w:rFonts w:ascii="Times New Roman" w:hAnsi="Times New Roman"/>
          <w:bCs/>
          <w:sz w:val="26"/>
          <w:szCs w:val="26"/>
        </w:rPr>
        <w:t xml:space="preserve">Проект годового отчета об </w:t>
      </w:r>
      <w:r w:rsidR="008F2475">
        <w:rPr>
          <w:rFonts w:ascii="Times New Roman" w:hAnsi="Times New Roman"/>
          <w:bCs/>
          <w:sz w:val="26"/>
          <w:szCs w:val="26"/>
        </w:rPr>
        <w:t xml:space="preserve">исполнении </w:t>
      </w:r>
      <w:r w:rsidRPr="002B1794">
        <w:rPr>
          <w:rFonts w:ascii="Times New Roman" w:hAnsi="Times New Roman"/>
          <w:bCs/>
          <w:sz w:val="26"/>
          <w:szCs w:val="26"/>
        </w:rPr>
        <w:t>бюджета</w:t>
      </w:r>
      <w:r w:rsidR="008F2475">
        <w:rPr>
          <w:rFonts w:ascii="Times New Roman" w:hAnsi="Times New Roman"/>
          <w:bCs/>
          <w:sz w:val="26"/>
          <w:szCs w:val="26"/>
        </w:rPr>
        <w:t xml:space="preserve"> городского поселения «Город Белозерск» (далее - бюджет городского поселения) </w:t>
      </w:r>
      <w:r w:rsidRPr="002B1794">
        <w:rPr>
          <w:rFonts w:ascii="Times New Roman" w:hAnsi="Times New Roman"/>
          <w:bCs/>
          <w:sz w:val="26"/>
          <w:szCs w:val="26"/>
        </w:rPr>
        <w:t xml:space="preserve"> за 2022 год представлен в контрольно-счетную комиссию</w:t>
      </w:r>
      <w:r w:rsidR="008F2475">
        <w:rPr>
          <w:rFonts w:ascii="Times New Roman" w:hAnsi="Times New Roman"/>
          <w:bCs/>
          <w:sz w:val="26"/>
          <w:szCs w:val="26"/>
        </w:rPr>
        <w:t xml:space="preserve"> в сроки, установленные пунктом</w:t>
      </w:r>
      <w:r w:rsidRPr="002B1794">
        <w:rPr>
          <w:rFonts w:ascii="Times New Roman" w:hAnsi="Times New Roman"/>
          <w:bCs/>
          <w:sz w:val="26"/>
          <w:szCs w:val="26"/>
        </w:rPr>
        <w:t xml:space="preserve"> 7.4.1 статьи 7.4 раздела 7  Положения о бюджетном процессе. </w:t>
      </w:r>
    </w:p>
    <w:p w:rsidR="002B1794" w:rsidRPr="002B1794" w:rsidRDefault="002B1794" w:rsidP="002B1794">
      <w:pPr>
        <w:spacing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2B1794">
        <w:rPr>
          <w:rFonts w:ascii="Times New Roman" w:hAnsi="Times New Roman"/>
          <w:bCs/>
          <w:sz w:val="26"/>
          <w:szCs w:val="26"/>
        </w:rPr>
        <w:t xml:space="preserve">Одновременно, с годовым отчетом представлены документы, предусмотренные пунктом 7.2.3 статьи 7.2 раздела 7 Положения о бюджетном процессе. </w:t>
      </w:r>
    </w:p>
    <w:p w:rsidR="001B3178" w:rsidRPr="00F1475C" w:rsidRDefault="001B3178" w:rsidP="00A967D8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1B3178" w:rsidRPr="00F1475C" w:rsidRDefault="009C0E56" w:rsidP="00A967D8">
      <w:pPr>
        <w:pStyle w:val="Default"/>
        <w:jc w:val="center"/>
        <w:rPr>
          <w:b/>
          <w:bCs/>
          <w:sz w:val="26"/>
          <w:szCs w:val="26"/>
        </w:rPr>
      </w:pPr>
      <w:r w:rsidRPr="00F1475C">
        <w:rPr>
          <w:b/>
          <w:bCs/>
          <w:sz w:val="26"/>
          <w:szCs w:val="26"/>
        </w:rPr>
        <w:t>1</w:t>
      </w:r>
      <w:r w:rsidR="001B3178" w:rsidRPr="00F1475C">
        <w:rPr>
          <w:b/>
          <w:bCs/>
          <w:sz w:val="26"/>
          <w:szCs w:val="26"/>
        </w:rPr>
        <w:t>.</w:t>
      </w:r>
      <w:r w:rsidRPr="00F1475C">
        <w:rPr>
          <w:b/>
          <w:bCs/>
          <w:sz w:val="26"/>
          <w:szCs w:val="26"/>
        </w:rPr>
        <w:t>2.</w:t>
      </w:r>
      <w:r w:rsidR="001B3178" w:rsidRPr="00F1475C">
        <w:rPr>
          <w:b/>
          <w:bCs/>
          <w:sz w:val="26"/>
          <w:szCs w:val="26"/>
        </w:rPr>
        <w:t xml:space="preserve"> Предмет внешней проверки</w:t>
      </w:r>
    </w:p>
    <w:p w:rsidR="001B3178" w:rsidRPr="00F1475C" w:rsidRDefault="001B3178" w:rsidP="00231658">
      <w:pPr>
        <w:pStyle w:val="Default"/>
        <w:jc w:val="both"/>
        <w:rPr>
          <w:sz w:val="26"/>
          <w:szCs w:val="26"/>
        </w:rPr>
      </w:pPr>
    </w:p>
    <w:p w:rsidR="001B3178" w:rsidRPr="00F1475C" w:rsidRDefault="001B3178" w:rsidP="009C0E56">
      <w:pPr>
        <w:pStyle w:val="Default"/>
        <w:numPr>
          <w:ilvl w:val="0"/>
          <w:numId w:val="11"/>
        </w:numPr>
        <w:jc w:val="both"/>
        <w:rPr>
          <w:sz w:val="26"/>
          <w:szCs w:val="26"/>
        </w:rPr>
      </w:pPr>
      <w:r w:rsidRPr="00F1475C">
        <w:rPr>
          <w:sz w:val="26"/>
          <w:szCs w:val="26"/>
        </w:rPr>
        <w:t xml:space="preserve">годовой отчет об исполнении бюджета </w:t>
      </w:r>
      <w:r w:rsidR="003E4946">
        <w:rPr>
          <w:sz w:val="26"/>
          <w:szCs w:val="26"/>
        </w:rPr>
        <w:t>городского поселения</w:t>
      </w:r>
      <w:r w:rsidRPr="00F1475C">
        <w:rPr>
          <w:sz w:val="26"/>
          <w:szCs w:val="26"/>
        </w:rPr>
        <w:t xml:space="preserve">  </w:t>
      </w:r>
      <w:r w:rsidR="008F2475">
        <w:rPr>
          <w:sz w:val="26"/>
          <w:szCs w:val="26"/>
        </w:rPr>
        <w:t>за 2022</w:t>
      </w:r>
      <w:r w:rsidRPr="00F1475C">
        <w:rPr>
          <w:sz w:val="26"/>
          <w:szCs w:val="26"/>
        </w:rPr>
        <w:t xml:space="preserve"> год с приложениями; </w:t>
      </w:r>
    </w:p>
    <w:p w:rsidR="001B3178" w:rsidRPr="00F1475C" w:rsidRDefault="001B3178" w:rsidP="009C0E56">
      <w:pPr>
        <w:pStyle w:val="Default"/>
        <w:numPr>
          <w:ilvl w:val="0"/>
          <w:numId w:val="11"/>
        </w:numPr>
        <w:jc w:val="both"/>
        <w:rPr>
          <w:sz w:val="26"/>
          <w:szCs w:val="26"/>
        </w:rPr>
      </w:pPr>
      <w:r w:rsidRPr="00F1475C">
        <w:rPr>
          <w:sz w:val="26"/>
          <w:szCs w:val="26"/>
        </w:rPr>
        <w:t xml:space="preserve">пояснительная записка к годовому отчету. </w:t>
      </w:r>
    </w:p>
    <w:p w:rsidR="001B3178" w:rsidRPr="00F1475C" w:rsidRDefault="001B3178" w:rsidP="00231658">
      <w:p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1B3178" w:rsidRPr="00F1475C" w:rsidRDefault="009C0E56" w:rsidP="009C0E56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F1475C">
        <w:rPr>
          <w:rFonts w:ascii="Times New Roman" w:hAnsi="Times New Roman"/>
          <w:b/>
          <w:bCs/>
          <w:sz w:val="26"/>
          <w:szCs w:val="26"/>
        </w:rPr>
        <w:t>1.3.</w:t>
      </w:r>
      <w:r w:rsidR="001B3178" w:rsidRPr="00F1475C">
        <w:rPr>
          <w:rFonts w:ascii="Times New Roman" w:hAnsi="Times New Roman"/>
          <w:b/>
          <w:bCs/>
          <w:sz w:val="26"/>
          <w:szCs w:val="26"/>
        </w:rPr>
        <w:t>Цель внешней проверки</w:t>
      </w:r>
    </w:p>
    <w:p w:rsidR="009C0E56" w:rsidRPr="00F1475C" w:rsidRDefault="009C0E56" w:rsidP="009C0E56">
      <w:pPr>
        <w:ind w:firstLine="708"/>
        <w:rPr>
          <w:rFonts w:ascii="Times New Roman" w:hAnsi="Times New Roman"/>
          <w:b/>
          <w:sz w:val="26"/>
          <w:szCs w:val="26"/>
        </w:rPr>
      </w:pPr>
      <w:r w:rsidRPr="00F1475C">
        <w:rPr>
          <w:rFonts w:ascii="Times New Roman" w:hAnsi="Times New Roman"/>
          <w:sz w:val="26"/>
          <w:szCs w:val="26"/>
        </w:rPr>
        <w:t xml:space="preserve">1. Проверить: </w:t>
      </w:r>
    </w:p>
    <w:p w:rsidR="009C0E56" w:rsidRPr="00F1475C" w:rsidRDefault="009C0E56" w:rsidP="009C0E56">
      <w:pPr>
        <w:pStyle w:val="Default"/>
        <w:numPr>
          <w:ilvl w:val="0"/>
          <w:numId w:val="12"/>
        </w:numPr>
        <w:jc w:val="both"/>
        <w:rPr>
          <w:sz w:val="26"/>
          <w:szCs w:val="26"/>
        </w:rPr>
      </w:pPr>
      <w:r w:rsidRPr="00F1475C">
        <w:rPr>
          <w:sz w:val="26"/>
          <w:szCs w:val="26"/>
        </w:rPr>
        <w:t xml:space="preserve">соответствие перечня представленных в составе отчета об исполнении бюджета </w:t>
      </w:r>
      <w:r w:rsidR="003E4946">
        <w:rPr>
          <w:sz w:val="26"/>
          <w:szCs w:val="26"/>
        </w:rPr>
        <w:t xml:space="preserve">городского поселения </w:t>
      </w:r>
      <w:r w:rsidR="008F2475">
        <w:rPr>
          <w:sz w:val="26"/>
          <w:szCs w:val="26"/>
        </w:rPr>
        <w:t>за 2022</w:t>
      </w:r>
      <w:r w:rsidRPr="00F1475C">
        <w:rPr>
          <w:sz w:val="26"/>
          <w:szCs w:val="26"/>
        </w:rPr>
        <w:t xml:space="preserve"> год документов требованиям  </w:t>
      </w:r>
      <w:r w:rsidR="00D55876" w:rsidRPr="00F1475C">
        <w:rPr>
          <w:sz w:val="26"/>
          <w:szCs w:val="26"/>
        </w:rPr>
        <w:t xml:space="preserve">Бюджетного кодекса Российской Федерации и </w:t>
      </w:r>
      <w:r w:rsidRPr="00F1475C">
        <w:rPr>
          <w:sz w:val="26"/>
          <w:szCs w:val="26"/>
        </w:rPr>
        <w:t>П</w:t>
      </w:r>
      <w:r w:rsidR="00D10318">
        <w:rPr>
          <w:sz w:val="26"/>
          <w:szCs w:val="26"/>
        </w:rPr>
        <w:t>оложения о бюджетном процессе;</w:t>
      </w:r>
    </w:p>
    <w:p w:rsidR="009C0E56" w:rsidRPr="00F1475C" w:rsidRDefault="009C0E56" w:rsidP="009C0E56">
      <w:pPr>
        <w:pStyle w:val="Default"/>
        <w:numPr>
          <w:ilvl w:val="0"/>
          <w:numId w:val="12"/>
        </w:numPr>
        <w:jc w:val="both"/>
        <w:rPr>
          <w:sz w:val="26"/>
          <w:szCs w:val="26"/>
        </w:rPr>
      </w:pPr>
      <w:r w:rsidRPr="00F1475C">
        <w:rPr>
          <w:sz w:val="26"/>
          <w:szCs w:val="26"/>
        </w:rPr>
        <w:t xml:space="preserve">исполнение текстовых статей решения </w:t>
      </w:r>
      <w:r w:rsidR="00D55876" w:rsidRPr="00F1475C">
        <w:rPr>
          <w:sz w:val="26"/>
          <w:szCs w:val="26"/>
        </w:rPr>
        <w:t>Совета город Белозерск</w:t>
      </w:r>
      <w:r w:rsidRPr="00F1475C">
        <w:rPr>
          <w:sz w:val="26"/>
          <w:szCs w:val="26"/>
        </w:rPr>
        <w:t xml:space="preserve">   «О бюджете </w:t>
      </w:r>
      <w:r w:rsidR="00D10318">
        <w:rPr>
          <w:sz w:val="26"/>
          <w:szCs w:val="26"/>
        </w:rPr>
        <w:t>городского поселения</w:t>
      </w:r>
      <w:r w:rsidR="00D55876" w:rsidRPr="00F1475C">
        <w:rPr>
          <w:sz w:val="26"/>
          <w:szCs w:val="26"/>
        </w:rPr>
        <w:t xml:space="preserve"> «Город Белозерск»</w:t>
      </w:r>
      <w:r w:rsidR="00D10318">
        <w:rPr>
          <w:sz w:val="26"/>
          <w:szCs w:val="26"/>
        </w:rPr>
        <w:t xml:space="preserve"> на 2022 год и плановый период 2023 и 2024</w:t>
      </w:r>
      <w:r w:rsidRPr="00F1475C">
        <w:rPr>
          <w:sz w:val="26"/>
          <w:szCs w:val="26"/>
        </w:rPr>
        <w:t xml:space="preserve"> годов»  (с учетом изменений и дополнений); </w:t>
      </w:r>
    </w:p>
    <w:p w:rsidR="009C0E56" w:rsidRDefault="009C0E56" w:rsidP="009C0E56">
      <w:pPr>
        <w:pStyle w:val="Default"/>
        <w:numPr>
          <w:ilvl w:val="0"/>
          <w:numId w:val="12"/>
        </w:numPr>
        <w:jc w:val="both"/>
        <w:rPr>
          <w:sz w:val="26"/>
          <w:szCs w:val="26"/>
        </w:rPr>
      </w:pPr>
      <w:r w:rsidRPr="00F1475C">
        <w:rPr>
          <w:sz w:val="26"/>
          <w:szCs w:val="26"/>
        </w:rPr>
        <w:t>исполнение бюджетных н</w:t>
      </w:r>
      <w:r w:rsidR="00D10318">
        <w:rPr>
          <w:sz w:val="26"/>
          <w:szCs w:val="26"/>
        </w:rPr>
        <w:t>азначений и использование в 2022</w:t>
      </w:r>
      <w:r w:rsidRPr="00F1475C">
        <w:rPr>
          <w:sz w:val="26"/>
          <w:szCs w:val="26"/>
        </w:rPr>
        <w:t xml:space="preserve"> году средств бюджета, достоверность бюджетной </w:t>
      </w:r>
      <w:proofErr w:type="gramStart"/>
      <w:r w:rsidRPr="00F1475C">
        <w:rPr>
          <w:sz w:val="26"/>
          <w:szCs w:val="26"/>
        </w:rPr>
        <w:t>отче</w:t>
      </w:r>
      <w:r w:rsidR="00D55876" w:rsidRPr="00F1475C">
        <w:rPr>
          <w:sz w:val="26"/>
          <w:szCs w:val="26"/>
        </w:rPr>
        <w:t>тности главного администратора</w:t>
      </w:r>
      <w:r w:rsidRPr="00F1475C">
        <w:rPr>
          <w:sz w:val="26"/>
          <w:szCs w:val="26"/>
        </w:rPr>
        <w:t xml:space="preserve"> средств </w:t>
      </w:r>
      <w:r w:rsidR="003E4946">
        <w:rPr>
          <w:sz w:val="26"/>
          <w:szCs w:val="26"/>
        </w:rPr>
        <w:t>бюджета городского поселения</w:t>
      </w:r>
      <w:proofErr w:type="gramEnd"/>
      <w:r w:rsidRPr="00F1475C">
        <w:rPr>
          <w:sz w:val="26"/>
          <w:szCs w:val="26"/>
        </w:rPr>
        <w:t>.</w:t>
      </w:r>
    </w:p>
    <w:p w:rsidR="00B2769F" w:rsidRPr="00F1475C" w:rsidRDefault="00B2769F" w:rsidP="00B2769F">
      <w:pPr>
        <w:pStyle w:val="Default"/>
        <w:ind w:left="720"/>
        <w:jc w:val="both"/>
        <w:rPr>
          <w:sz w:val="26"/>
          <w:szCs w:val="26"/>
        </w:rPr>
      </w:pPr>
    </w:p>
    <w:p w:rsidR="009C0E56" w:rsidRPr="00F1475C" w:rsidRDefault="009C0E56" w:rsidP="009C0E56">
      <w:pPr>
        <w:pStyle w:val="Default"/>
        <w:ind w:left="720"/>
        <w:jc w:val="both"/>
        <w:rPr>
          <w:sz w:val="26"/>
          <w:szCs w:val="26"/>
        </w:rPr>
      </w:pPr>
      <w:r w:rsidRPr="00F1475C">
        <w:rPr>
          <w:sz w:val="26"/>
          <w:szCs w:val="26"/>
        </w:rPr>
        <w:t xml:space="preserve">2. Провести анализ: </w:t>
      </w:r>
    </w:p>
    <w:p w:rsidR="00505EB9" w:rsidRPr="00F1475C" w:rsidRDefault="00505EB9" w:rsidP="009C0E56">
      <w:pPr>
        <w:pStyle w:val="Default"/>
        <w:ind w:left="720"/>
        <w:jc w:val="both"/>
        <w:rPr>
          <w:sz w:val="26"/>
          <w:szCs w:val="26"/>
        </w:rPr>
      </w:pPr>
    </w:p>
    <w:p w:rsidR="009C0E56" w:rsidRPr="00F1475C" w:rsidRDefault="009C0E56" w:rsidP="009C0E56">
      <w:pPr>
        <w:pStyle w:val="Default"/>
        <w:numPr>
          <w:ilvl w:val="0"/>
          <w:numId w:val="12"/>
        </w:numPr>
        <w:jc w:val="both"/>
        <w:rPr>
          <w:sz w:val="26"/>
          <w:szCs w:val="26"/>
        </w:rPr>
      </w:pPr>
      <w:r w:rsidRPr="00F1475C">
        <w:rPr>
          <w:sz w:val="26"/>
          <w:szCs w:val="26"/>
        </w:rPr>
        <w:t xml:space="preserve">исполнения основных характеристик бюджета (доходы по группам, расходы по разделам классификации расходов бюджета, источники финансирования дефицита бюджета, а именно: по удельному весу показателей в общем объеме, по проценту исполнения к утвержденному бюджету и к предыдущему году); </w:t>
      </w:r>
    </w:p>
    <w:p w:rsidR="009C0E56" w:rsidRPr="00F1475C" w:rsidRDefault="009C0E56" w:rsidP="009C0E56">
      <w:pPr>
        <w:pStyle w:val="Default"/>
        <w:numPr>
          <w:ilvl w:val="0"/>
          <w:numId w:val="12"/>
        </w:numPr>
        <w:jc w:val="both"/>
        <w:rPr>
          <w:sz w:val="26"/>
          <w:szCs w:val="26"/>
        </w:rPr>
      </w:pPr>
      <w:r w:rsidRPr="00F1475C">
        <w:rPr>
          <w:sz w:val="26"/>
          <w:szCs w:val="26"/>
        </w:rPr>
        <w:t xml:space="preserve">фактического соблюдения установленных Бюджетным кодексом Российской Федерации ограничений по размеру муниципального долга муниципального образования, в том числе по муниципальным гарантиям, бюджетного дефицита, объема расходов на обслуживание муниципального долга; </w:t>
      </w:r>
    </w:p>
    <w:p w:rsidR="009C0E56" w:rsidRPr="00F1475C" w:rsidRDefault="009C0E56" w:rsidP="009C0E56">
      <w:pPr>
        <w:pStyle w:val="Default"/>
        <w:numPr>
          <w:ilvl w:val="0"/>
          <w:numId w:val="12"/>
        </w:numPr>
        <w:jc w:val="both"/>
        <w:rPr>
          <w:sz w:val="26"/>
          <w:szCs w:val="26"/>
        </w:rPr>
      </w:pPr>
      <w:r w:rsidRPr="00F1475C">
        <w:rPr>
          <w:sz w:val="26"/>
          <w:szCs w:val="26"/>
        </w:rPr>
        <w:t>отклонений при ис</w:t>
      </w:r>
      <w:r w:rsidR="00D10318">
        <w:rPr>
          <w:sz w:val="26"/>
          <w:szCs w:val="26"/>
        </w:rPr>
        <w:t>полнении доходов бюджета за 2022</w:t>
      </w:r>
      <w:r w:rsidRPr="00F1475C">
        <w:rPr>
          <w:sz w:val="26"/>
          <w:szCs w:val="26"/>
        </w:rPr>
        <w:t xml:space="preserve"> год и их причин;</w:t>
      </w:r>
    </w:p>
    <w:p w:rsidR="009C0E56" w:rsidRPr="00F1475C" w:rsidRDefault="009C0E56" w:rsidP="009C0E56">
      <w:pPr>
        <w:pStyle w:val="Default"/>
        <w:numPr>
          <w:ilvl w:val="0"/>
          <w:numId w:val="12"/>
        </w:numPr>
        <w:jc w:val="both"/>
        <w:rPr>
          <w:sz w:val="26"/>
          <w:szCs w:val="26"/>
        </w:rPr>
      </w:pPr>
      <w:r w:rsidRPr="00F1475C">
        <w:rPr>
          <w:sz w:val="26"/>
          <w:szCs w:val="26"/>
        </w:rPr>
        <w:t>отклонений при исп</w:t>
      </w:r>
      <w:r w:rsidR="00D10318">
        <w:rPr>
          <w:sz w:val="26"/>
          <w:szCs w:val="26"/>
        </w:rPr>
        <w:t>олнении расходов бюджета за 2022</w:t>
      </w:r>
      <w:r w:rsidRPr="00F1475C">
        <w:rPr>
          <w:sz w:val="26"/>
          <w:szCs w:val="26"/>
        </w:rPr>
        <w:t xml:space="preserve"> год и их причин;</w:t>
      </w:r>
    </w:p>
    <w:p w:rsidR="009C0E56" w:rsidRPr="00F1475C" w:rsidRDefault="009C0E56" w:rsidP="009C0E56">
      <w:pPr>
        <w:pStyle w:val="Default"/>
        <w:numPr>
          <w:ilvl w:val="0"/>
          <w:numId w:val="12"/>
        </w:numPr>
        <w:jc w:val="both"/>
        <w:rPr>
          <w:sz w:val="26"/>
          <w:szCs w:val="26"/>
        </w:rPr>
      </w:pPr>
      <w:r w:rsidRPr="00F1475C">
        <w:rPr>
          <w:sz w:val="26"/>
          <w:szCs w:val="26"/>
        </w:rPr>
        <w:t xml:space="preserve">отклонений при исполнении источников финансирования дефицита бюджета; </w:t>
      </w:r>
    </w:p>
    <w:p w:rsidR="009C0E56" w:rsidRPr="00F1475C" w:rsidRDefault="00D8552C" w:rsidP="009C0E56">
      <w:pPr>
        <w:pStyle w:val="Default"/>
        <w:numPr>
          <w:ilvl w:val="0"/>
          <w:numId w:val="1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достижения в</w:t>
      </w:r>
      <w:r w:rsidR="00D10318">
        <w:rPr>
          <w:sz w:val="26"/>
          <w:szCs w:val="26"/>
        </w:rPr>
        <w:t xml:space="preserve"> 2022</w:t>
      </w:r>
      <w:r w:rsidR="009C0E56" w:rsidRPr="00F1475C">
        <w:rPr>
          <w:sz w:val="26"/>
          <w:szCs w:val="26"/>
        </w:rPr>
        <w:t xml:space="preserve"> году целевых показателей, установленных по муниципальным программам. </w:t>
      </w:r>
    </w:p>
    <w:p w:rsidR="009C0E56" w:rsidRPr="00F1475C" w:rsidRDefault="001B3178" w:rsidP="00B1763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1475C">
        <w:rPr>
          <w:rFonts w:ascii="Times New Roman" w:hAnsi="Times New Roman"/>
          <w:sz w:val="26"/>
          <w:szCs w:val="26"/>
        </w:rPr>
        <w:t xml:space="preserve"> </w:t>
      </w:r>
    </w:p>
    <w:p w:rsidR="00665073" w:rsidRPr="00665073" w:rsidRDefault="00665073" w:rsidP="006650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02AD0">
        <w:rPr>
          <w:rFonts w:ascii="Times New Roman" w:hAnsi="Times New Roman"/>
          <w:sz w:val="26"/>
          <w:szCs w:val="26"/>
        </w:rPr>
        <w:t>В соответствии со статье</w:t>
      </w:r>
      <w:r w:rsidR="0000690F" w:rsidRPr="00F02AD0">
        <w:rPr>
          <w:rFonts w:ascii="Times New Roman" w:hAnsi="Times New Roman"/>
          <w:sz w:val="26"/>
          <w:szCs w:val="26"/>
        </w:rPr>
        <w:t>й 264.4 БК</w:t>
      </w:r>
      <w:r w:rsidR="0000690F">
        <w:rPr>
          <w:rFonts w:ascii="Times New Roman" w:hAnsi="Times New Roman"/>
          <w:sz w:val="26"/>
          <w:szCs w:val="26"/>
        </w:rPr>
        <w:t xml:space="preserve"> РФ контрольно-счетной комиссией </w:t>
      </w:r>
      <w:r w:rsidR="00D10318">
        <w:rPr>
          <w:rFonts w:ascii="Times New Roman" w:hAnsi="Times New Roman"/>
          <w:sz w:val="26"/>
          <w:szCs w:val="26"/>
        </w:rPr>
        <w:t>округа</w:t>
      </w:r>
      <w:r w:rsidRPr="00665073">
        <w:rPr>
          <w:rFonts w:ascii="Times New Roman" w:hAnsi="Times New Roman"/>
          <w:sz w:val="26"/>
          <w:szCs w:val="26"/>
        </w:rPr>
        <w:t xml:space="preserve"> проведена внешняя проверка бюджетной отчетности </w:t>
      </w:r>
      <w:r w:rsidR="0000690F">
        <w:rPr>
          <w:rFonts w:ascii="Times New Roman" w:hAnsi="Times New Roman"/>
          <w:sz w:val="26"/>
          <w:szCs w:val="26"/>
        </w:rPr>
        <w:t xml:space="preserve">городского поселения </w:t>
      </w:r>
      <w:r w:rsidRPr="00665073">
        <w:rPr>
          <w:rFonts w:ascii="Times New Roman" w:hAnsi="Times New Roman"/>
          <w:sz w:val="26"/>
          <w:szCs w:val="26"/>
        </w:rPr>
        <w:t xml:space="preserve"> «Гор</w:t>
      </w:r>
      <w:r w:rsidR="00D10318">
        <w:rPr>
          <w:rFonts w:ascii="Times New Roman" w:hAnsi="Times New Roman"/>
          <w:sz w:val="26"/>
          <w:szCs w:val="26"/>
        </w:rPr>
        <w:t>од Белозерск», представленной  администрацией округа</w:t>
      </w:r>
      <w:r w:rsidRPr="00665073">
        <w:rPr>
          <w:rFonts w:ascii="Times New Roman" w:hAnsi="Times New Roman"/>
          <w:sz w:val="26"/>
          <w:szCs w:val="26"/>
        </w:rPr>
        <w:t>. Бюджетная отчетность предоставлена   в полном объеме.</w:t>
      </w:r>
    </w:p>
    <w:p w:rsidR="001B3178" w:rsidRPr="00D2483E" w:rsidRDefault="001B3178" w:rsidP="00D774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65073" w:rsidRDefault="00885D32" w:rsidP="00665073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F1475C">
        <w:rPr>
          <w:rFonts w:ascii="Times New Roman" w:hAnsi="Times New Roman"/>
          <w:b/>
          <w:sz w:val="26"/>
          <w:szCs w:val="26"/>
        </w:rPr>
        <w:t>2.</w:t>
      </w:r>
      <w:r w:rsidR="00665073">
        <w:rPr>
          <w:rFonts w:ascii="Times New Roman" w:hAnsi="Times New Roman"/>
          <w:b/>
          <w:sz w:val="26"/>
          <w:szCs w:val="26"/>
        </w:rPr>
        <w:t xml:space="preserve"> Общая характеристика исполнения бюджета </w:t>
      </w:r>
    </w:p>
    <w:p w:rsidR="001B3178" w:rsidRDefault="005C12F0" w:rsidP="00665073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городского поселения</w:t>
      </w:r>
      <w:r w:rsidR="00665073">
        <w:rPr>
          <w:rFonts w:ascii="Times New Roman" w:hAnsi="Times New Roman"/>
          <w:b/>
          <w:sz w:val="26"/>
          <w:szCs w:val="26"/>
        </w:rPr>
        <w:t xml:space="preserve"> «Город Белозерск»</w:t>
      </w:r>
    </w:p>
    <w:p w:rsidR="00665073" w:rsidRPr="00F1475C" w:rsidRDefault="00665073" w:rsidP="00665073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401C3B" w:rsidRPr="000C1856" w:rsidRDefault="001B3178" w:rsidP="00B8505F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6"/>
          <w:szCs w:val="26"/>
        </w:rPr>
      </w:pPr>
      <w:r w:rsidRPr="000C1856">
        <w:rPr>
          <w:rFonts w:ascii="Times New Roman" w:hAnsi="Times New Roman"/>
          <w:sz w:val="26"/>
          <w:szCs w:val="26"/>
        </w:rPr>
        <w:t xml:space="preserve">Утверждение бюджета  </w:t>
      </w:r>
      <w:r w:rsidR="005C12F0">
        <w:rPr>
          <w:rFonts w:ascii="Times New Roman" w:hAnsi="Times New Roman"/>
          <w:sz w:val="26"/>
          <w:szCs w:val="26"/>
        </w:rPr>
        <w:t xml:space="preserve">городского поселения на </w:t>
      </w:r>
      <w:r w:rsidR="0056554F">
        <w:rPr>
          <w:rFonts w:ascii="Times New Roman" w:hAnsi="Times New Roman"/>
          <w:sz w:val="26"/>
          <w:szCs w:val="26"/>
        </w:rPr>
        <w:t>2022</w:t>
      </w:r>
      <w:r w:rsidRPr="000C1856">
        <w:rPr>
          <w:rFonts w:ascii="Times New Roman" w:hAnsi="Times New Roman"/>
          <w:sz w:val="26"/>
          <w:szCs w:val="26"/>
        </w:rPr>
        <w:t xml:space="preserve"> год обеспечено до начала финансового года. Предельные значения </w:t>
      </w:r>
      <w:r w:rsidR="00401C3B" w:rsidRPr="000C1856">
        <w:rPr>
          <w:rFonts w:ascii="Times New Roman" w:hAnsi="Times New Roman"/>
          <w:sz w:val="26"/>
          <w:szCs w:val="26"/>
        </w:rPr>
        <w:t>его параметров, установленные Бюджетным Кодексом</w:t>
      </w:r>
      <w:r w:rsidRPr="000C1856">
        <w:rPr>
          <w:rFonts w:ascii="Times New Roman" w:hAnsi="Times New Roman"/>
          <w:sz w:val="26"/>
          <w:szCs w:val="26"/>
        </w:rPr>
        <w:t xml:space="preserve"> РФ, соблюдены. </w:t>
      </w:r>
    </w:p>
    <w:p w:rsidR="00401C3B" w:rsidRPr="000C1856" w:rsidRDefault="001B3178" w:rsidP="00B8505F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6"/>
          <w:szCs w:val="26"/>
        </w:rPr>
      </w:pPr>
      <w:r w:rsidRPr="000C1856">
        <w:rPr>
          <w:rFonts w:ascii="Times New Roman" w:hAnsi="Times New Roman"/>
          <w:sz w:val="26"/>
          <w:szCs w:val="26"/>
        </w:rPr>
        <w:t xml:space="preserve">Основные характеристики бюджета и </w:t>
      </w:r>
      <w:r w:rsidR="00401C3B" w:rsidRPr="000C1856">
        <w:rPr>
          <w:rFonts w:ascii="Times New Roman" w:hAnsi="Times New Roman"/>
          <w:sz w:val="26"/>
          <w:szCs w:val="26"/>
        </w:rPr>
        <w:t>состав показателей, содержащихся</w:t>
      </w:r>
      <w:r w:rsidRPr="000C1856">
        <w:rPr>
          <w:rFonts w:ascii="Times New Roman" w:hAnsi="Times New Roman"/>
          <w:sz w:val="26"/>
          <w:szCs w:val="26"/>
        </w:rPr>
        <w:t xml:space="preserve"> в Решении о бюджете, в целом соответствуют ст</w:t>
      </w:r>
      <w:r w:rsidR="00401C3B" w:rsidRPr="000C1856">
        <w:rPr>
          <w:rFonts w:ascii="Times New Roman" w:hAnsi="Times New Roman"/>
          <w:sz w:val="26"/>
          <w:szCs w:val="26"/>
        </w:rPr>
        <w:t>. 184.1 Бюджетного Кодекса РФ</w:t>
      </w:r>
      <w:r w:rsidRPr="000C1856">
        <w:rPr>
          <w:rFonts w:ascii="Times New Roman" w:hAnsi="Times New Roman"/>
          <w:sz w:val="26"/>
          <w:szCs w:val="26"/>
        </w:rPr>
        <w:t xml:space="preserve">.  </w:t>
      </w:r>
    </w:p>
    <w:p w:rsidR="001B3178" w:rsidRPr="000C1856" w:rsidRDefault="001B3178" w:rsidP="00B8505F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6"/>
          <w:szCs w:val="26"/>
        </w:rPr>
      </w:pPr>
      <w:r w:rsidRPr="000C1856">
        <w:rPr>
          <w:rFonts w:ascii="Times New Roman" w:hAnsi="Times New Roman"/>
          <w:sz w:val="26"/>
          <w:szCs w:val="26"/>
        </w:rPr>
        <w:t xml:space="preserve">Решением Совета города Белозерск от </w:t>
      </w:r>
      <w:r w:rsidR="0056554F">
        <w:rPr>
          <w:rFonts w:ascii="Times New Roman" w:hAnsi="Times New Roman"/>
          <w:sz w:val="26"/>
          <w:szCs w:val="26"/>
        </w:rPr>
        <w:t>24.12.2021 № 68</w:t>
      </w:r>
      <w:r w:rsidRPr="000C1856">
        <w:rPr>
          <w:rFonts w:ascii="Times New Roman" w:hAnsi="Times New Roman"/>
          <w:sz w:val="26"/>
          <w:szCs w:val="26"/>
        </w:rPr>
        <w:t xml:space="preserve"> «О бюджете </w:t>
      </w:r>
      <w:r w:rsidR="0056554F">
        <w:rPr>
          <w:rFonts w:ascii="Times New Roman" w:hAnsi="Times New Roman"/>
          <w:sz w:val="26"/>
          <w:szCs w:val="26"/>
        </w:rPr>
        <w:t>городского поселения «Город Белозерск» на 2022</w:t>
      </w:r>
      <w:r w:rsidRPr="000C1856">
        <w:rPr>
          <w:rFonts w:ascii="Times New Roman" w:hAnsi="Times New Roman"/>
          <w:sz w:val="26"/>
          <w:szCs w:val="26"/>
        </w:rPr>
        <w:t xml:space="preserve"> год</w:t>
      </w:r>
      <w:r w:rsidR="0056554F">
        <w:rPr>
          <w:rFonts w:ascii="Times New Roman" w:hAnsi="Times New Roman"/>
          <w:sz w:val="26"/>
          <w:szCs w:val="26"/>
        </w:rPr>
        <w:t xml:space="preserve"> и плановый период 2023 и 2024</w:t>
      </w:r>
      <w:r w:rsidRPr="000C1856">
        <w:rPr>
          <w:rFonts w:ascii="Times New Roman" w:hAnsi="Times New Roman"/>
          <w:sz w:val="26"/>
          <w:szCs w:val="26"/>
        </w:rPr>
        <w:t xml:space="preserve"> годов»</w:t>
      </w:r>
      <w:r w:rsidRPr="000C1856">
        <w:rPr>
          <w:sz w:val="26"/>
          <w:szCs w:val="26"/>
        </w:rPr>
        <w:t xml:space="preserve"> </w:t>
      </w:r>
      <w:r w:rsidRPr="000C1856">
        <w:rPr>
          <w:rFonts w:ascii="Times New Roman" w:hAnsi="Times New Roman"/>
          <w:sz w:val="26"/>
          <w:szCs w:val="26"/>
        </w:rPr>
        <w:t xml:space="preserve"> бюджет поселения  утвержден по доходам в сумме </w:t>
      </w:r>
      <w:r w:rsidR="00C7017A">
        <w:rPr>
          <w:rFonts w:ascii="Times New Roman" w:hAnsi="Times New Roman"/>
          <w:sz w:val="26"/>
          <w:szCs w:val="26"/>
        </w:rPr>
        <w:t>51 348,7</w:t>
      </w:r>
      <w:r w:rsidR="007E42BB" w:rsidRPr="000C1856">
        <w:rPr>
          <w:rFonts w:ascii="Times New Roman" w:hAnsi="Times New Roman"/>
          <w:sz w:val="26"/>
          <w:szCs w:val="26"/>
        </w:rPr>
        <w:t xml:space="preserve"> тыс. рублей</w:t>
      </w:r>
      <w:r w:rsidRPr="000C1856">
        <w:rPr>
          <w:rFonts w:ascii="Times New Roman" w:hAnsi="Times New Roman"/>
          <w:sz w:val="26"/>
          <w:szCs w:val="26"/>
        </w:rPr>
        <w:t>,</w:t>
      </w:r>
      <w:r w:rsidRPr="000C1856">
        <w:rPr>
          <w:rFonts w:ascii="Times New Roman" w:hAnsi="Times New Roman"/>
          <w:i/>
          <w:sz w:val="26"/>
          <w:szCs w:val="26"/>
        </w:rPr>
        <w:t xml:space="preserve"> </w:t>
      </w:r>
      <w:r w:rsidRPr="000C1856">
        <w:rPr>
          <w:rFonts w:ascii="Times New Roman" w:hAnsi="Times New Roman"/>
          <w:sz w:val="26"/>
          <w:szCs w:val="26"/>
        </w:rPr>
        <w:t xml:space="preserve">по </w:t>
      </w:r>
      <w:r w:rsidR="00C7017A">
        <w:rPr>
          <w:rFonts w:ascii="Times New Roman" w:hAnsi="Times New Roman"/>
          <w:sz w:val="26"/>
          <w:szCs w:val="26"/>
        </w:rPr>
        <w:t>расходам в сумме 53 978,7</w:t>
      </w:r>
      <w:r w:rsidRPr="000C1856">
        <w:rPr>
          <w:rFonts w:ascii="Times New Roman" w:hAnsi="Times New Roman"/>
          <w:sz w:val="26"/>
          <w:szCs w:val="26"/>
        </w:rPr>
        <w:t xml:space="preserve"> тыс. руб</w:t>
      </w:r>
      <w:r w:rsidR="007E42BB" w:rsidRPr="000C1856">
        <w:rPr>
          <w:rFonts w:ascii="Times New Roman" w:hAnsi="Times New Roman"/>
          <w:sz w:val="26"/>
          <w:szCs w:val="26"/>
        </w:rPr>
        <w:t>лей</w:t>
      </w:r>
      <w:r w:rsidRPr="000C1856">
        <w:rPr>
          <w:rFonts w:ascii="Times New Roman" w:hAnsi="Times New Roman"/>
          <w:b/>
          <w:sz w:val="26"/>
          <w:szCs w:val="26"/>
        </w:rPr>
        <w:t xml:space="preserve">.  </w:t>
      </w:r>
      <w:r w:rsidR="006D6EE7" w:rsidRPr="006D6EE7">
        <w:rPr>
          <w:rFonts w:ascii="Times New Roman" w:hAnsi="Times New Roman"/>
          <w:sz w:val="26"/>
          <w:szCs w:val="26"/>
        </w:rPr>
        <w:t>Дефицит</w:t>
      </w:r>
      <w:r w:rsidR="00C7017A">
        <w:rPr>
          <w:rFonts w:ascii="Times New Roman" w:hAnsi="Times New Roman"/>
          <w:sz w:val="26"/>
          <w:szCs w:val="26"/>
        </w:rPr>
        <w:t xml:space="preserve"> </w:t>
      </w:r>
      <w:r w:rsidR="006D6EE7">
        <w:rPr>
          <w:rFonts w:ascii="Times New Roman" w:hAnsi="Times New Roman"/>
          <w:sz w:val="26"/>
          <w:szCs w:val="26"/>
        </w:rPr>
        <w:t>утвержден</w:t>
      </w:r>
      <w:r w:rsidR="00C7017A">
        <w:rPr>
          <w:rFonts w:ascii="Times New Roman" w:hAnsi="Times New Roman"/>
          <w:sz w:val="26"/>
          <w:szCs w:val="26"/>
        </w:rPr>
        <w:t xml:space="preserve"> в размере 2 630,0 тыс. рублей</w:t>
      </w:r>
      <w:r w:rsidR="006D6EE7">
        <w:rPr>
          <w:rFonts w:ascii="Times New Roman" w:hAnsi="Times New Roman"/>
          <w:sz w:val="26"/>
          <w:szCs w:val="26"/>
        </w:rPr>
        <w:t>.</w:t>
      </w:r>
    </w:p>
    <w:p w:rsidR="001B3178" w:rsidRPr="000C1856" w:rsidRDefault="00C7017A" w:rsidP="00B8505F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течение 2022</w:t>
      </w:r>
      <w:r w:rsidR="001B3178" w:rsidRPr="000C1856">
        <w:rPr>
          <w:rFonts w:ascii="Times New Roman" w:hAnsi="Times New Roman"/>
          <w:sz w:val="26"/>
          <w:szCs w:val="26"/>
        </w:rPr>
        <w:t xml:space="preserve"> года изменения и дополнения в бюджет поселения вносились </w:t>
      </w:r>
      <w:r w:rsidR="00D33690">
        <w:rPr>
          <w:rFonts w:ascii="Times New Roman" w:hAnsi="Times New Roman"/>
          <w:sz w:val="26"/>
          <w:szCs w:val="26"/>
        </w:rPr>
        <w:t>13</w:t>
      </w:r>
      <w:r>
        <w:rPr>
          <w:rFonts w:ascii="Times New Roman" w:hAnsi="Times New Roman"/>
          <w:sz w:val="26"/>
          <w:szCs w:val="26"/>
        </w:rPr>
        <w:t xml:space="preserve">  раз  на основании следующих решений</w:t>
      </w:r>
      <w:proofErr w:type="gramStart"/>
      <w:r>
        <w:rPr>
          <w:rFonts w:ascii="Times New Roman" w:hAnsi="Times New Roman"/>
          <w:sz w:val="26"/>
          <w:szCs w:val="26"/>
        </w:rPr>
        <w:t xml:space="preserve"> </w:t>
      </w:r>
      <w:r w:rsidR="001B3178" w:rsidRPr="000C1856">
        <w:rPr>
          <w:rFonts w:ascii="Times New Roman" w:hAnsi="Times New Roman"/>
          <w:sz w:val="26"/>
          <w:szCs w:val="26"/>
        </w:rPr>
        <w:t>:</w:t>
      </w:r>
      <w:proofErr w:type="gramEnd"/>
      <w:r w:rsidR="001B3178" w:rsidRPr="000C1856">
        <w:rPr>
          <w:rFonts w:ascii="Times New Roman" w:hAnsi="Times New Roman"/>
          <w:sz w:val="26"/>
          <w:szCs w:val="26"/>
        </w:rPr>
        <w:t xml:space="preserve">       </w:t>
      </w:r>
    </w:p>
    <w:p w:rsidR="00C7017A" w:rsidRDefault="006D6EE7" w:rsidP="00836F72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C7017A">
        <w:rPr>
          <w:rFonts w:ascii="Times New Roman" w:hAnsi="Times New Roman"/>
          <w:sz w:val="26"/>
          <w:szCs w:val="26"/>
        </w:rPr>
        <w:t xml:space="preserve"> Совета городского поселения «Город Белозерск  </w:t>
      </w:r>
      <w:r w:rsidR="001B3178" w:rsidRPr="000C1856">
        <w:rPr>
          <w:rFonts w:ascii="Times New Roman" w:hAnsi="Times New Roman"/>
          <w:sz w:val="26"/>
          <w:szCs w:val="26"/>
        </w:rPr>
        <w:t xml:space="preserve">от </w:t>
      </w:r>
      <w:r w:rsidR="00C7017A">
        <w:rPr>
          <w:rFonts w:ascii="Times New Roman" w:hAnsi="Times New Roman"/>
          <w:sz w:val="26"/>
          <w:szCs w:val="26"/>
        </w:rPr>
        <w:t>07.02.2022 №4</w:t>
      </w:r>
    </w:p>
    <w:p w:rsidR="00C7017A" w:rsidRDefault="00C7017A" w:rsidP="00C7017A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C7017A">
        <w:rPr>
          <w:rFonts w:ascii="Times New Roman" w:hAnsi="Times New Roman"/>
          <w:sz w:val="26"/>
          <w:szCs w:val="26"/>
        </w:rPr>
        <w:t xml:space="preserve">Решение Совета городского поселения «Город Белозерск  от </w:t>
      </w:r>
      <w:r>
        <w:rPr>
          <w:rFonts w:ascii="Times New Roman" w:hAnsi="Times New Roman"/>
          <w:sz w:val="26"/>
          <w:szCs w:val="26"/>
        </w:rPr>
        <w:t>28</w:t>
      </w:r>
      <w:r w:rsidRPr="00C7017A">
        <w:rPr>
          <w:rFonts w:ascii="Times New Roman" w:hAnsi="Times New Roman"/>
          <w:sz w:val="26"/>
          <w:szCs w:val="26"/>
        </w:rPr>
        <w:t>.02.2022</w:t>
      </w:r>
      <w:r>
        <w:rPr>
          <w:rFonts w:ascii="Times New Roman" w:hAnsi="Times New Roman"/>
          <w:sz w:val="26"/>
          <w:szCs w:val="26"/>
        </w:rPr>
        <w:t xml:space="preserve"> №9</w:t>
      </w:r>
    </w:p>
    <w:p w:rsidR="00C7017A" w:rsidRPr="00C7017A" w:rsidRDefault="00C7017A" w:rsidP="00C7017A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C7017A">
        <w:rPr>
          <w:rFonts w:ascii="Times New Roman" w:hAnsi="Times New Roman"/>
          <w:sz w:val="26"/>
          <w:szCs w:val="26"/>
        </w:rPr>
        <w:t xml:space="preserve">Решение Совета городского поселения «Город Белозерск  от </w:t>
      </w:r>
      <w:r>
        <w:rPr>
          <w:rFonts w:ascii="Times New Roman" w:hAnsi="Times New Roman"/>
          <w:sz w:val="26"/>
          <w:szCs w:val="26"/>
        </w:rPr>
        <w:t>10</w:t>
      </w:r>
      <w:r w:rsidRPr="00C7017A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3</w:t>
      </w:r>
      <w:r w:rsidRPr="00C7017A">
        <w:rPr>
          <w:rFonts w:ascii="Times New Roman" w:hAnsi="Times New Roman"/>
          <w:sz w:val="26"/>
          <w:szCs w:val="26"/>
        </w:rPr>
        <w:t>.2022</w:t>
      </w:r>
      <w:r>
        <w:rPr>
          <w:rFonts w:ascii="Times New Roman" w:hAnsi="Times New Roman"/>
          <w:sz w:val="26"/>
          <w:szCs w:val="26"/>
        </w:rPr>
        <w:t xml:space="preserve"> №13</w:t>
      </w:r>
    </w:p>
    <w:p w:rsidR="00C7017A" w:rsidRDefault="00C7017A" w:rsidP="00C7017A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C7017A">
        <w:rPr>
          <w:rFonts w:ascii="Times New Roman" w:hAnsi="Times New Roman"/>
          <w:sz w:val="26"/>
          <w:szCs w:val="26"/>
        </w:rPr>
        <w:t xml:space="preserve">Решение Совета городского поселения «Город Белозерск  от </w:t>
      </w:r>
      <w:r>
        <w:rPr>
          <w:rFonts w:ascii="Times New Roman" w:hAnsi="Times New Roman"/>
          <w:sz w:val="26"/>
          <w:szCs w:val="26"/>
        </w:rPr>
        <w:t>27</w:t>
      </w:r>
      <w:r w:rsidRPr="00C7017A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4</w:t>
      </w:r>
      <w:r w:rsidRPr="00C7017A">
        <w:rPr>
          <w:rFonts w:ascii="Times New Roman" w:hAnsi="Times New Roman"/>
          <w:sz w:val="26"/>
          <w:szCs w:val="26"/>
        </w:rPr>
        <w:t>.2022</w:t>
      </w:r>
      <w:r>
        <w:rPr>
          <w:rFonts w:ascii="Times New Roman" w:hAnsi="Times New Roman"/>
          <w:sz w:val="26"/>
          <w:szCs w:val="26"/>
        </w:rPr>
        <w:t xml:space="preserve"> №22</w:t>
      </w:r>
    </w:p>
    <w:p w:rsidR="00C7017A" w:rsidRPr="00C7017A" w:rsidRDefault="00C7017A" w:rsidP="00C7017A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C7017A">
        <w:rPr>
          <w:rFonts w:ascii="Times New Roman" w:hAnsi="Times New Roman"/>
          <w:sz w:val="26"/>
          <w:szCs w:val="26"/>
        </w:rPr>
        <w:t xml:space="preserve">Решение Совета городского поселения «Город Белозерск  от </w:t>
      </w:r>
      <w:r>
        <w:rPr>
          <w:rFonts w:ascii="Times New Roman" w:hAnsi="Times New Roman"/>
          <w:sz w:val="26"/>
          <w:szCs w:val="26"/>
        </w:rPr>
        <w:t>30</w:t>
      </w:r>
      <w:r w:rsidRPr="00C7017A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6</w:t>
      </w:r>
      <w:r w:rsidRPr="00C7017A">
        <w:rPr>
          <w:rFonts w:ascii="Times New Roman" w:hAnsi="Times New Roman"/>
          <w:sz w:val="26"/>
          <w:szCs w:val="26"/>
        </w:rPr>
        <w:t>.2022 №</w:t>
      </w:r>
      <w:r>
        <w:rPr>
          <w:rFonts w:ascii="Times New Roman" w:hAnsi="Times New Roman"/>
          <w:sz w:val="26"/>
          <w:szCs w:val="26"/>
        </w:rPr>
        <w:t>31</w:t>
      </w:r>
    </w:p>
    <w:p w:rsidR="00C7017A" w:rsidRPr="00C7017A" w:rsidRDefault="00C7017A" w:rsidP="00C7017A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C7017A">
        <w:rPr>
          <w:rFonts w:ascii="Times New Roman" w:hAnsi="Times New Roman"/>
          <w:sz w:val="26"/>
          <w:szCs w:val="26"/>
        </w:rPr>
        <w:t xml:space="preserve">Решение Совета городского поселения «Город Белозерск  от </w:t>
      </w:r>
      <w:r>
        <w:rPr>
          <w:rFonts w:ascii="Times New Roman" w:hAnsi="Times New Roman"/>
          <w:sz w:val="26"/>
          <w:szCs w:val="26"/>
        </w:rPr>
        <w:t>14</w:t>
      </w:r>
      <w:r w:rsidRPr="00C7017A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7</w:t>
      </w:r>
      <w:r w:rsidRPr="00C7017A">
        <w:rPr>
          <w:rFonts w:ascii="Times New Roman" w:hAnsi="Times New Roman"/>
          <w:sz w:val="26"/>
          <w:szCs w:val="26"/>
        </w:rPr>
        <w:t>.2022 №</w:t>
      </w:r>
      <w:r>
        <w:rPr>
          <w:rFonts w:ascii="Times New Roman" w:hAnsi="Times New Roman"/>
          <w:sz w:val="26"/>
          <w:szCs w:val="26"/>
        </w:rPr>
        <w:t>37</w:t>
      </w:r>
    </w:p>
    <w:p w:rsidR="00C7017A" w:rsidRPr="00C7017A" w:rsidRDefault="00C7017A" w:rsidP="00C7017A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C7017A">
        <w:rPr>
          <w:rFonts w:ascii="Times New Roman" w:hAnsi="Times New Roman"/>
          <w:sz w:val="26"/>
          <w:szCs w:val="26"/>
        </w:rPr>
        <w:t xml:space="preserve">Решение Совета городского поселения «Город Белозерск  от </w:t>
      </w:r>
      <w:r>
        <w:rPr>
          <w:rFonts w:ascii="Times New Roman" w:hAnsi="Times New Roman"/>
          <w:sz w:val="26"/>
          <w:szCs w:val="26"/>
        </w:rPr>
        <w:t>15</w:t>
      </w:r>
      <w:r w:rsidRPr="00C7017A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8</w:t>
      </w:r>
      <w:r w:rsidRPr="00C7017A">
        <w:rPr>
          <w:rFonts w:ascii="Times New Roman" w:hAnsi="Times New Roman"/>
          <w:sz w:val="26"/>
          <w:szCs w:val="26"/>
        </w:rPr>
        <w:t>.2022 №</w:t>
      </w:r>
      <w:r>
        <w:rPr>
          <w:rFonts w:ascii="Times New Roman" w:hAnsi="Times New Roman"/>
          <w:sz w:val="26"/>
          <w:szCs w:val="26"/>
        </w:rPr>
        <w:t>38</w:t>
      </w:r>
    </w:p>
    <w:p w:rsidR="00C7017A" w:rsidRPr="00C7017A" w:rsidRDefault="00C7017A" w:rsidP="00C7017A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C7017A">
        <w:rPr>
          <w:rFonts w:ascii="Times New Roman" w:hAnsi="Times New Roman"/>
          <w:sz w:val="26"/>
          <w:szCs w:val="26"/>
        </w:rPr>
        <w:t xml:space="preserve">Решение Совета городского поселения «Город Белозерск  от </w:t>
      </w:r>
      <w:r>
        <w:rPr>
          <w:rFonts w:ascii="Times New Roman" w:hAnsi="Times New Roman"/>
          <w:sz w:val="26"/>
          <w:szCs w:val="26"/>
        </w:rPr>
        <w:t>31</w:t>
      </w:r>
      <w:r w:rsidRPr="00C7017A">
        <w:rPr>
          <w:rFonts w:ascii="Times New Roman" w:hAnsi="Times New Roman"/>
          <w:sz w:val="26"/>
          <w:szCs w:val="26"/>
        </w:rPr>
        <w:t>.08.2022 №</w:t>
      </w:r>
      <w:r>
        <w:rPr>
          <w:rFonts w:ascii="Times New Roman" w:hAnsi="Times New Roman"/>
          <w:sz w:val="26"/>
          <w:szCs w:val="26"/>
        </w:rPr>
        <w:t>41</w:t>
      </w:r>
    </w:p>
    <w:p w:rsidR="00C7017A" w:rsidRPr="00C7017A" w:rsidRDefault="00C7017A" w:rsidP="00C7017A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C7017A">
        <w:rPr>
          <w:rFonts w:ascii="Times New Roman" w:hAnsi="Times New Roman"/>
          <w:sz w:val="26"/>
          <w:szCs w:val="26"/>
        </w:rPr>
        <w:t xml:space="preserve">Решение Совета городского поселения «Город Белозерск  от </w:t>
      </w:r>
      <w:r>
        <w:rPr>
          <w:rFonts w:ascii="Times New Roman" w:hAnsi="Times New Roman"/>
          <w:sz w:val="26"/>
          <w:szCs w:val="26"/>
        </w:rPr>
        <w:t>19</w:t>
      </w:r>
      <w:r w:rsidRPr="00C7017A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9</w:t>
      </w:r>
      <w:r w:rsidRPr="00C7017A">
        <w:rPr>
          <w:rFonts w:ascii="Times New Roman" w:hAnsi="Times New Roman"/>
          <w:sz w:val="26"/>
          <w:szCs w:val="26"/>
        </w:rPr>
        <w:t>.2022 №</w:t>
      </w:r>
      <w:r>
        <w:rPr>
          <w:rFonts w:ascii="Times New Roman" w:hAnsi="Times New Roman"/>
          <w:sz w:val="26"/>
          <w:szCs w:val="26"/>
        </w:rPr>
        <w:t>43</w:t>
      </w:r>
    </w:p>
    <w:p w:rsidR="00C7017A" w:rsidRPr="00C7017A" w:rsidRDefault="00C7017A" w:rsidP="00C7017A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C7017A">
        <w:rPr>
          <w:rFonts w:ascii="Times New Roman" w:hAnsi="Times New Roman"/>
          <w:sz w:val="26"/>
          <w:szCs w:val="26"/>
        </w:rPr>
        <w:t xml:space="preserve">Решение </w:t>
      </w:r>
      <w:r>
        <w:rPr>
          <w:rFonts w:ascii="Times New Roman" w:hAnsi="Times New Roman"/>
          <w:sz w:val="26"/>
          <w:szCs w:val="26"/>
        </w:rPr>
        <w:t>Представительного Собрания округа</w:t>
      </w:r>
      <w:r w:rsidRPr="00C7017A">
        <w:rPr>
          <w:rFonts w:ascii="Times New Roman" w:hAnsi="Times New Roman"/>
          <w:sz w:val="26"/>
          <w:szCs w:val="26"/>
        </w:rPr>
        <w:t xml:space="preserve">  от </w:t>
      </w:r>
      <w:r>
        <w:rPr>
          <w:rFonts w:ascii="Times New Roman" w:hAnsi="Times New Roman"/>
          <w:sz w:val="26"/>
          <w:szCs w:val="26"/>
        </w:rPr>
        <w:t>31.10</w:t>
      </w:r>
      <w:r w:rsidRPr="00C7017A">
        <w:rPr>
          <w:rFonts w:ascii="Times New Roman" w:hAnsi="Times New Roman"/>
          <w:sz w:val="26"/>
          <w:szCs w:val="26"/>
        </w:rPr>
        <w:t>.2022 №</w:t>
      </w:r>
      <w:r>
        <w:rPr>
          <w:rFonts w:ascii="Times New Roman" w:hAnsi="Times New Roman"/>
          <w:sz w:val="26"/>
          <w:szCs w:val="26"/>
        </w:rPr>
        <w:t>36</w:t>
      </w:r>
    </w:p>
    <w:p w:rsidR="00C7017A" w:rsidRPr="00C7017A" w:rsidRDefault="00C7017A" w:rsidP="00C7017A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C7017A">
        <w:rPr>
          <w:rFonts w:ascii="Times New Roman" w:hAnsi="Times New Roman"/>
          <w:sz w:val="26"/>
          <w:szCs w:val="26"/>
        </w:rPr>
        <w:t xml:space="preserve">Решение Представительного Собрания округа  от </w:t>
      </w:r>
      <w:r>
        <w:rPr>
          <w:rFonts w:ascii="Times New Roman" w:hAnsi="Times New Roman"/>
          <w:sz w:val="26"/>
          <w:szCs w:val="26"/>
        </w:rPr>
        <w:t>09</w:t>
      </w:r>
      <w:r w:rsidRPr="00C7017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12</w:t>
      </w:r>
      <w:r w:rsidRPr="00C7017A">
        <w:rPr>
          <w:rFonts w:ascii="Times New Roman" w:hAnsi="Times New Roman"/>
          <w:sz w:val="26"/>
          <w:szCs w:val="26"/>
        </w:rPr>
        <w:t>.2022 №</w:t>
      </w:r>
      <w:r>
        <w:rPr>
          <w:rFonts w:ascii="Times New Roman" w:hAnsi="Times New Roman"/>
          <w:sz w:val="26"/>
          <w:szCs w:val="26"/>
        </w:rPr>
        <w:t>93</w:t>
      </w:r>
    </w:p>
    <w:p w:rsidR="00C7017A" w:rsidRDefault="00C7017A" w:rsidP="00C7017A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C7017A">
        <w:rPr>
          <w:rFonts w:ascii="Times New Roman" w:hAnsi="Times New Roman"/>
          <w:sz w:val="26"/>
          <w:szCs w:val="26"/>
        </w:rPr>
        <w:t xml:space="preserve">Решение Представительного Собрания округа  от </w:t>
      </w:r>
      <w:r>
        <w:rPr>
          <w:rFonts w:ascii="Times New Roman" w:hAnsi="Times New Roman"/>
          <w:sz w:val="26"/>
          <w:szCs w:val="26"/>
        </w:rPr>
        <w:t>26</w:t>
      </w:r>
      <w:r w:rsidRPr="00C7017A">
        <w:rPr>
          <w:rFonts w:ascii="Times New Roman" w:hAnsi="Times New Roman"/>
          <w:sz w:val="26"/>
          <w:szCs w:val="26"/>
        </w:rPr>
        <w:t>.12.2022 №</w:t>
      </w:r>
      <w:r>
        <w:rPr>
          <w:rFonts w:ascii="Times New Roman" w:hAnsi="Times New Roman"/>
          <w:sz w:val="26"/>
          <w:szCs w:val="26"/>
        </w:rPr>
        <w:t>121</w:t>
      </w:r>
    </w:p>
    <w:p w:rsidR="00D33690" w:rsidRPr="00D33690" w:rsidRDefault="00D33690" w:rsidP="00D33690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D33690">
        <w:rPr>
          <w:rFonts w:ascii="Times New Roman" w:hAnsi="Times New Roman"/>
          <w:sz w:val="26"/>
          <w:szCs w:val="26"/>
        </w:rPr>
        <w:t xml:space="preserve">Решение Представительного Собрания округа  от </w:t>
      </w:r>
      <w:r>
        <w:rPr>
          <w:rFonts w:ascii="Times New Roman" w:hAnsi="Times New Roman"/>
          <w:sz w:val="26"/>
          <w:szCs w:val="26"/>
        </w:rPr>
        <w:t>28</w:t>
      </w:r>
      <w:r w:rsidRPr="00D3369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03</w:t>
      </w:r>
      <w:r w:rsidRPr="00D33690">
        <w:rPr>
          <w:rFonts w:ascii="Times New Roman" w:hAnsi="Times New Roman"/>
          <w:sz w:val="26"/>
          <w:szCs w:val="26"/>
        </w:rPr>
        <w:t>.202</w:t>
      </w:r>
      <w:r>
        <w:rPr>
          <w:rFonts w:ascii="Times New Roman" w:hAnsi="Times New Roman"/>
          <w:sz w:val="26"/>
          <w:szCs w:val="26"/>
        </w:rPr>
        <w:t>3</w:t>
      </w:r>
      <w:r w:rsidRPr="00D33690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>156</w:t>
      </w:r>
    </w:p>
    <w:p w:rsidR="00482DB0" w:rsidRPr="00836F72" w:rsidRDefault="00482DB0" w:rsidP="00D3369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1B3178" w:rsidRPr="000C1856" w:rsidRDefault="001B3178" w:rsidP="000C1856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C1856">
        <w:rPr>
          <w:rFonts w:ascii="Times New Roman" w:hAnsi="Times New Roman" w:cs="Times New Roman"/>
          <w:sz w:val="26"/>
          <w:szCs w:val="26"/>
        </w:rPr>
        <w:t xml:space="preserve">        Необходимость уточнения в течение года бюджетных назначений связана с  увеличением безвозмездных поступлений от других бюджетов бюджетной системы РФ, корректировкой  прогнозируемого поступления налоговых и неналоговых доходов, а также с изменением ассигнований на финансирование действующих расходных обязательств и обеспечением финансирования вновь принятых расходных обязательств.</w:t>
      </w:r>
    </w:p>
    <w:p w:rsidR="001B3178" w:rsidRDefault="00BB351D" w:rsidP="000C1856">
      <w:pPr>
        <w:spacing w:after="12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 w:rsidR="001B3178" w:rsidRPr="000C1856">
        <w:rPr>
          <w:rFonts w:ascii="Times New Roman" w:hAnsi="Times New Roman"/>
          <w:sz w:val="26"/>
          <w:szCs w:val="26"/>
        </w:rPr>
        <w:t>В результате внесения изменений и дополнений в бюджет поселения доходная часть бюджета по сравнению с первоначальными значениями увелич</w:t>
      </w:r>
      <w:r w:rsidR="00254050">
        <w:rPr>
          <w:rFonts w:ascii="Times New Roman" w:hAnsi="Times New Roman"/>
          <w:sz w:val="26"/>
          <w:szCs w:val="26"/>
        </w:rPr>
        <w:t xml:space="preserve">ена </w:t>
      </w:r>
      <w:r w:rsidR="00567326">
        <w:rPr>
          <w:rFonts w:ascii="Times New Roman" w:hAnsi="Times New Roman"/>
          <w:sz w:val="26"/>
          <w:szCs w:val="26"/>
        </w:rPr>
        <w:t>в 3</w:t>
      </w:r>
      <w:r w:rsidR="00254050">
        <w:rPr>
          <w:rFonts w:ascii="Times New Roman" w:hAnsi="Times New Roman"/>
          <w:sz w:val="26"/>
          <w:szCs w:val="26"/>
        </w:rPr>
        <w:t xml:space="preserve"> раз</w:t>
      </w:r>
      <w:r w:rsidR="00567326">
        <w:rPr>
          <w:rFonts w:ascii="Times New Roman" w:hAnsi="Times New Roman"/>
          <w:sz w:val="26"/>
          <w:szCs w:val="26"/>
        </w:rPr>
        <w:t>а</w:t>
      </w:r>
      <w:r w:rsidR="001B3178" w:rsidRPr="000C1856">
        <w:rPr>
          <w:rFonts w:ascii="Times New Roman" w:hAnsi="Times New Roman"/>
          <w:sz w:val="26"/>
          <w:szCs w:val="26"/>
        </w:rPr>
        <w:t xml:space="preserve"> и составила </w:t>
      </w:r>
      <w:r w:rsidR="00254050">
        <w:rPr>
          <w:rFonts w:ascii="Times New Roman" w:hAnsi="Times New Roman"/>
          <w:sz w:val="26"/>
          <w:szCs w:val="26"/>
        </w:rPr>
        <w:t>156 739,5</w:t>
      </w:r>
      <w:r w:rsidR="001B3178" w:rsidRPr="000C1856">
        <w:rPr>
          <w:rFonts w:ascii="Times New Roman" w:hAnsi="Times New Roman"/>
          <w:sz w:val="26"/>
          <w:szCs w:val="26"/>
        </w:rPr>
        <w:t xml:space="preserve"> </w:t>
      </w:r>
      <w:r w:rsidR="00B53784">
        <w:rPr>
          <w:rFonts w:ascii="Times New Roman" w:hAnsi="Times New Roman"/>
          <w:sz w:val="26"/>
          <w:szCs w:val="26"/>
        </w:rPr>
        <w:t xml:space="preserve"> тыс. рублей</w:t>
      </w:r>
      <w:r w:rsidR="00254050">
        <w:rPr>
          <w:rFonts w:ascii="Times New Roman" w:hAnsi="Times New Roman"/>
          <w:sz w:val="26"/>
          <w:szCs w:val="26"/>
        </w:rPr>
        <w:t>, расходная часть увеличена в</w:t>
      </w:r>
      <w:r w:rsidR="00567326">
        <w:rPr>
          <w:rFonts w:ascii="Times New Roman" w:hAnsi="Times New Roman"/>
          <w:sz w:val="26"/>
          <w:szCs w:val="26"/>
        </w:rPr>
        <w:t xml:space="preserve"> 3 раза</w:t>
      </w:r>
      <w:r w:rsidR="00254050">
        <w:rPr>
          <w:rFonts w:ascii="Times New Roman" w:hAnsi="Times New Roman"/>
          <w:sz w:val="26"/>
          <w:szCs w:val="26"/>
        </w:rPr>
        <w:t xml:space="preserve"> </w:t>
      </w:r>
      <w:r w:rsidR="001B3178" w:rsidRPr="000C1856">
        <w:rPr>
          <w:rFonts w:ascii="Times New Roman" w:hAnsi="Times New Roman"/>
          <w:sz w:val="26"/>
          <w:szCs w:val="26"/>
        </w:rPr>
        <w:t xml:space="preserve"> и составила </w:t>
      </w:r>
      <w:r w:rsidR="00254050">
        <w:rPr>
          <w:rFonts w:ascii="Times New Roman" w:hAnsi="Times New Roman"/>
          <w:sz w:val="26"/>
          <w:szCs w:val="26"/>
        </w:rPr>
        <w:t>163 334,7</w:t>
      </w:r>
      <w:r w:rsidR="001B3178" w:rsidRPr="000C1856">
        <w:rPr>
          <w:rFonts w:ascii="Times New Roman" w:hAnsi="Times New Roman"/>
          <w:sz w:val="26"/>
          <w:szCs w:val="26"/>
        </w:rPr>
        <w:t xml:space="preserve"> тыс. руб</w:t>
      </w:r>
      <w:r w:rsidR="00F94160">
        <w:rPr>
          <w:rFonts w:ascii="Times New Roman" w:hAnsi="Times New Roman"/>
          <w:sz w:val="26"/>
          <w:szCs w:val="26"/>
        </w:rPr>
        <w:t>лей</w:t>
      </w:r>
      <w:r w:rsidR="00254050">
        <w:rPr>
          <w:rFonts w:ascii="Times New Roman" w:hAnsi="Times New Roman"/>
          <w:sz w:val="26"/>
          <w:szCs w:val="26"/>
        </w:rPr>
        <w:t xml:space="preserve">   (в редакции решения от 28.03.2023 № 156</w:t>
      </w:r>
      <w:r w:rsidR="00981883">
        <w:rPr>
          <w:rFonts w:ascii="Times New Roman" w:hAnsi="Times New Roman"/>
          <w:sz w:val="26"/>
          <w:szCs w:val="26"/>
        </w:rPr>
        <w:t>).</w:t>
      </w:r>
    </w:p>
    <w:p w:rsidR="005D078E" w:rsidRDefault="005D078E" w:rsidP="00D33690">
      <w:pPr>
        <w:spacing w:after="12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1B3178" w:rsidRPr="000C1856" w:rsidRDefault="001B3178" w:rsidP="00BB351D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0C1856">
        <w:rPr>
          <w:rFonts w:ascii="Times New Roman" w:hAnsi="Times New Roman"/>
          <w:sz w:val="26"/>
          <w:szCs w:val="26"/>
        </w:rPr>
        <w:t>Согласно представленному отчету об исполнении бюджета город</w:t>
      </w:r>
      <w:r w:rsidR="00FE76ED">
        <w:rPr>
          <w:rFonts w:ascii="Times New Roman" w:hAnsi="Times New Roman"/>
          <w:sz w:val="26"/>
          <w:szCs w:val="26"/>
        </w:rPr>
        <w:t>ского поселения  за 202</w:t>
      </w:r>
      <w:r w:rsidR="00567326">
        <w:rPr>
          <w:rFonts w:ascii="Times New Roman" w:hAnsi="Times New Roman"/>
          <w:sz w:val="26"/>
          <w:szCs w:val="26"/>
        </w:rPr>
        <w:t>2</w:t>
      </w:r>
      <w:r w:rsidRPr="000C1856">
        <w:rPr>
          <w:rFonts w:ascii="Times New Roman" w:hAnsi="Times New Roman"/>
          <w:sz w:val="26"/>
          <w:szCs w:val="26"/>
        </w:rPr>
        <w:t xml:space="preserve"> год доходная часть бюджета исполнена в сумме </w:t>
      </w:r>
      <w:r w:rsidR="00567326">
        <w:rPr>
          <w:rFonts w:ascii="Times New Roman" w:hAnsi="Times New Roman"/>
          <w:sz w:val="26"/>
          <w:szCs w:val="26"/>
        </w:rPr>
        <w:t>156 574,4</w:t>
      </w:r>
      <w:r w:rsidRPr="000C1856">
        <w:rPr>
          <w:rFonts w:ascii="Times New Roman" w:hAnsi="Times New Roman"/>
          <w:sz w:val="26"/>
          <w:szCs w:val="26"/>
        </w:rPr>
        <w:t xml:space="preserve"> тыс. руб</w:t>
      </w:r>
      <w:r w:rsidR="00F94160">
        <w:rPr>
          <w:rFonts w:ascii="Times New Roman" w:hAnsi="Times New Roman"/>
          <w:sz w:val="26"/>
          <w:szCs w:val="26"/>
        </w:rPr>
        <w:t>лей</w:t>
      </w:r>
      <w:r w:rsidRPr="000C1856">
        <w:rPr>
          <w:rFonts w:ascii="Times New Roman" w:hAnsi="Times New Roman"/>
          <w:sz w:val="26"/>
          <w:szCs w:val="26"/>
        </w:rPr>
        <w:t xml:space="preserve"> или </w:t>
      </w:r>
      <w:r w:rsidR="00567326">
        <w:rPr>
          <w:rFonts w:ascii="Times New Roman" w:hAnsi="Times New Roman"/>
          <w:sz w:val="26"/>
          <w:szCs w:val="26"/>
        </w:rPr>
        <w:t>99</w:t>
      </w:r>
      <w:r w:rsidR="000276C5">
        <w:rPr>
          <w:rFonts w:ascii="Times New Roman" w:hAnsi="Times New Roman"/>
          <w:sz w:val="26"/>
          <w:szCs w:val="26"/>
        </w:rPr>
        <w:t>,9</w:t>
      </w:r>
      <w:r w:rsidRPr="000C1856">
        <w:rPr>
          <w:rFonts w:ascii="Times New Roman" w:hAnsi="Times New Roman"/>
          <w:sz w:val="26"/>
          <w:szCs w:val="26"/>
        </w:rPr>
        <w:t xml:space="preserve">% от плановых  показателей.                            </w:t>
      </w:r>
    </w:p>
    <w:p w:rsidR="001B3178" w:rsidRPr="000C1856" w:rsidRDefault="001B3178" w:rsidP="000C185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0C1856">
        <w:rPr>
          <w:rFonts w:ascii="Times New Roman" w:hAnsi="Times New Roman"/>
          <w:sz w:val="26"/>
          <w:szCs w:val="26"/>
        </w:rPr>
        <w:t xml:space="preserve"> </w:t>
      </w:r>
      <w:r w:rsidR="00BB351D">
        <w:rPr>
          <w:rFonts w:ascii="Times New Roman" w:hAnsi="Times New Roman"/>
          <w:sz w:val="26"/>
          <w:szCs w:val="26"/>
        </w:rPr>
        <w:tab/>
      </w:r>
      <w:r w:rsidRPr="000C1856">
        <w:rPr>
          <w:rFonts w:ascii="Times New Roman" w:hAnsi="Times New Roman"/>
          <w:sz w:val="26"/>
          <w:szCs w:val="26"/>
        </w:rPr>
        <w:t xml:space="preserve">Расходные обязательства бюджета исполнены в сумме </w:t>
      </w:r>
      <w:r w:rsidR="00567326">
        <w:rPr>
          <w:rFonts w:ascii="Times New Roman" w:hAnsi="Times New Roman"/>
          <w:sz w:val="26"/>
          <w:szCs w:val="26"/>
        </w:rPr>
        <w:t>140 987,7 тыс. рублей или 86,3</w:t>
      </w:r>
      <w:r w:rsidRPr="000C1856">
        <w:rPr>
          <w:rFonts w:ascii="Times New Roman" w:hAnsi="Times New Roman"/>
          <w:sz w:val="26"/>
          <w:szCs w:val="26"/>
        </w:rPr>
        <w:t>% от объема годовых назначений.</w:t>
      </w:r>
    </w:p>
    <w:p w:rsidR="001B3178" w:rsidRPr="000C1856" w:rsidRDefault="001B3178" w:rsidP="000C185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0C1856">
        <w:rPr>
          <w:rFonts w:ascii="Times New Roman" w:hAnsi="Times New Roman"/>
          <w:sz w:val="26"/>
          <w:szCs w:val="26"/>
        </w:rPr>
        <w:t xml:space="preserve">      </w:t>
      </w:r>
      <w:r w:rsidR="00BB351D">
        <w:rPr>
          <w:rFonts w:ascii="Times New Roman" w:hAnsi="Times New Roman"/>
          <w:sz w:val="26"/>
          <w:szCs w:val="26"/>
        </w:rPr>
        <w:tab/>
      </w:r>
      <w:r w:rsidRPr="000C1856">
        <w:rPr>
          <w:rFonts w:ascii="Times New Roman" w:hAnsi="Times New Roman"/>
          <w:sz w:val="26"/>
          <w:szCs w:val="26"/>
        </w:rPr>
        <w:t>Бюджет исполн</w:t>
      </w:r>
      <w:r w:rsidR="00F94160">
        <w:rPr>
          <w:rFonts w:ascii="Times New Roman" w:hAnsi="Times New Roman"/>
          <w:sz w:val="26"/>
          <w:szCs w:val="26"/>
        </w:rPr>
        <w:t>ен</w:t>
      </w:r>
      <w:r w:rsidR="000276C5">
        <w:rPr>
          <w:rFonts w:ascii="Times New Roman" w:hAnsi="Times New Roman"/>
          <w:sz w:val="26"/>
          <w:szCs w:val="26"/>
        </w:rPr>
        <w:t xml:space="preserve"> с профицитом в размере  </w:t>
      </w:r>
      <w:r w:rsidR="00567326">
        <w:rPr>
          <w:rFonts w:ascii="Times New Roman" w:hAnsi="Times New Roman"/>
          <w:sz w:val="26"/>
          <w:szCs w:val="26"/>
        </w:rPr>
        <w:t>15 586,7</w:t>
      </w:r>
      <w:r w:rsidR="00F94160">
        <w:rPr>
          <w:rFonts w:ascii="Times New Roman" w:hAnsi="Times New Roman"/>
          <w:sz w:val="26"/>
          <w:szCs w:val="26"/>
        </w:rPr>
        <w:t xml:space="preserve"> тыс. рублей.</w:t>
      </w:r>
    </w:p>
    <w:p w:rsidR="00401C3B" w:rsidRPr="00567326" w:rsidRDefault="001B3178" w:rsidP="0056732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0C1856">
        <w:rPr>
          <w:rFonts w:ascii="Times New Roman" w:hAnsi="Times New Roman"/>
          <w:sz w:val="26"/>
          <w:szCs w:val="26"/>
        </w:rPr>
        <w:t xml:space="preserve">     </w:t>
      </w:r>
      <w:r w:rsidR="00BB351D">
        <w:rPr>
          <w:rFonts w:ascii="Times New Roman" w:hAnsi="Times New Roman"/>
          <w:sz w:val="26"/>
          <w:szCs w:val="26"/>
        </w:rPr>
        <w:tab/>
      </w:r>
    </w:p>
    <w:p w:rsidR="00FE76ED" w:rsidRDefault="00A11172" w:rsidP="00A1117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="00FE76ED">
        <w:rPr>
          <w:rFonts w:ascii="Times New Roman" w:hAnsi="Times New Roman"/>
          <w:b/>
          <w:sz w:val="26"/>
          <w:szCs w:val="26"/>
        </w:rPr>
        <w:t>. Анализ исполнения бюджета городского поселения</w:t>
      </w:r>
    </w:p>
    <w:p w:rsidR="00A11172" w:rsidRDefault="00567326" w:rsidP="00FE76E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«Город Белозерск» за 2022</w:t>
      </w:r>
      <w:r w:rsidR="00A11172" w:rsidRPr="00A11172">
        <w:rPr>
          <w:rFonts w:ascii="Times New Roman" w:hAnsi="Times New Roman"/>
          <w:b/>
          <w:sz w:val="26"/>
          <w:szCs w:val="26"/>
        </w:rPr>
        <w:t xml:space="preserve"> год по доходам</w:t>
      </w:r>
    </w:p>
    <w:p w:rsidR="00FE76ED" w:rsidRPr="00A11172" w:rsidRDefault="00FE76ED" w:rsidP="00FE76E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11172" w:rsidRDefault="00A11172" w:rsidP="00A1117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Pr="00A11172">
        <w:rPr>
          <w:rFonts w:ascii="Times New Roman" w:hAnsi="Times New Roman"/>
          <w:b/>
          <w:sz w:val="26"/>
          <w:szCs w:val="26"/>
        </w:rPr>
        <w:t xml:space="preserve">.1. Общая </w:t>
      </w:r>
      <w:r>
        <w:rPr>
          <w:rFonts w:ascii="Times New Roman" w:hAnsi="Times New Roman"/>
          <w:b/>
          <w:sz w:val="26"/>
          <w:szCs w:val="26"/>
        </w:rPr>
        <w:t xml:space="preserve">характеристика исполнения доходной части бюджета </w:t>
      </w:r>
    </w:p>
    <w:p w:rsidR="00A11172" w:rsidRPr="00A11172" w:rsidRDefault="00FE76ED" w:rsidP="00A1117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городского поселения</w:t>
      </w:r>
      <w:r w:rsidR="00A11172">
        <w:rPr>
          <w:rFonts w:ascii="Times New Roman" w:hAnsi="Times New Roman"/>
          <w:b/>
          <w:sz w:val="26"/>
          <w:szCs w:val="26"/>
        </w:rPr>
        <w:t xml:space="preserve"> «Город Белозерск»</w:t>
      </w:r>
    </w:p>
    <w:p w:rsidR="00143CF7" w:rsidRPr="00143CF7" w:rsidRDefault="00143CF7" w:rsidP="00143CF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43CF7" w:rsidRPr="00143CF7" w:rsidRDefault="00143CF7" w:rsidP="00143CF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143CF7">
        <w:rPr>
          <w:rFonts w:ascii="Times New Roman" w:hAnsi="Times New Roman"/>
          <w:sz w:val="26"/>
          <w:szCs w:val="26"/>
        </w:rPr>
        <w:t>Исполнение  доходной части бюджета является одним из основных показателей финансового состояния муниципального образования.</w:t>
      </w:r>
    </w:p>
    <w:p w:rsidR="00143CF7" w:rsidRPr="00143CF7" w:rsidRDefault="00143CF7" w:rsidP="00143CF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143CF7">
        <w:rPr>
          <w:rFonts w:ascii="Times New Roman" w:hAnsi="Times New Roman"/>
          <w:bCs/>
          <w:sz w:val="26"/>
          <w:szCs w:val="26"/>
        </w:rPr>
        <w:t xml:space="preserve">Первоначальный план бюджета по доходам  утвержден в сумме  </w:t>
      </w:r>
      <w:r w:rsidR="00380CB2">
        <w:rPr>
          <w:rFonts w:ascii="Times New Roman" w:hAnsi="Times New Roman"/>
          <w:bCs/>
          <w:sz w:val="26"/>
          <w:szCs w:val="26"/>
        </w:rPr>
        <w:t>51 348,7 тыс. рублей.  В течение 2022</w:t>
      </w:r>
      <w:r w:rsidRPr="00143CF7">
        <w:rPr>
          <w:rFonts w:ascii="Times New Roman" w:hAnsi="Times New Roman"/>
          <w:bCs/>
          <w:sz w:val="26"/>
          <w:szCs w:val="26"/>
        </w:rPr>
        <w:t xml:space="preserve"> года в доходную часть бюджета внесены изменения по </w:t>
      </w:r>
      <w:r w:rsidR="000276C5">
        <w:rPr>
          <w:rFonts w:ascii="Times New Roman" w:hAnsi="Times New Roman"/>
          <w:bCs/>
          <w:sz w:val="26"/>
          <w:szCs w:val="26"/>
        </w:rPr>
        <w:t xml:space="preserve"> налоговым и неналоговым доходам</w:t>
      </w:r>
      <w:r w:rsidRPr="00143CF7">
        <w:rPr>
          <w:rFonts w:ascii="Times New Roman" w:hAnsi="Times New Roman"/>
          <w:bCs/>
          <w:sz w:val="26"/>
          <w:szCs w:val="26"/>
        </w:rPr>
        <w:t>, а также   дотациям, субсидиям и субвенциям из областного бюджета,  средствам, переданным из бюджетов поселений на осуществление части полномочий по решению вопросов местного значения.</w:t>
      </w:r>
    </w:p>
    <w:p w:rsidR="009E19ED" w:rsidRPr="009E19ED" w:rsidRDefault="00143CF7" w:rsidP="009E19ED">
      <w:pPr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143CF7">
        <w:rPr>
          <w:rFonts w:ascii="Times New Roman" w:hAnsi="Times New Roman"/>
          <w:bCs/>
          <w:sz w:val="26"/>
          <w:szCs w:val="26"/>
        </w:rPr>
        <w:tab/>
      </w:r>
      <w:r w:rsidR="009E19ED" w:rsidRPr="009E19ED">
        <w:rPr>
          <w:rFonts w:ascii="Times New Roman" w:hAnsi="Times New Roman"/>
          <w:bCs/>
          <w:sz w:val="26"/>
          <w:szCs w:val="26"/>
        </w:rPr>
        <w:t>Информация о плановых и исполненных показателях по доходной части  бюджета</w:t>
      </w:r>
      <w:r w:rsidR="00380CB2">
        <w:rPr>
          <w:rFonts w:ascii="Times New Roman" w:hAnsi="Times New Roman"/>
          <w:bCs/>
          <w:sz w:val="26"/>
          <w:szCs w:val="26"/>
        </w:rPr>
        <w:t xml:space="preserve"> городского поселения</w:t>
      </w:r>
      <w:r w:rsidR="009E19ED" w:rsidRPr="009E19ED">
        <w:rPr>
          <w:rFonts w:ascii="Times New Roman" w:hAnsi="Times New Roman"/>
          <w:bCs/>
          <w:sz w:val="26"/>
          <w:szCs w:val="26"/>
        </w:rPr>
        <w:t xml:space="preserve"> за 2022 год в сравнении с 2021 годом представлена в таблице № </w:t>
      </w:r>
      <w:r w:rsidR="009E19ED">
        <w:rPr>
          <w:rFonts w:ascii="Times New Roman" w:hAnsi="Times New Roman"/>
          <w:bCs/>
          <w:sz w:val="26"/>
          <w:szCs w:val="26"/>
        </w:rPr>
        <w:t>1</w:t>
      </w:r>
      <w:r w:rsidR="009E19ED" w:rsidRPr="009E19ED">
        <w:rPr>
          <w:rFonts w:ascii="Times New Roman" w:hAnsi="Times New Roman"/>
          <w:bCs/>
          <w:sz w:val="26"/>
          <w:szCs w:val="26"/>
        </w:rPr>
        <w:t xml:space="preserve">. </w:t>
      </w:r>
    </w:p>
    <w:p w:rsidR="00567326" w:rsidRDefault="009E19ED" w:rsidP="00AC78D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Таблица № 1                                                                                                                              тыс. рублей</w:t>
      </w:r>
    </w:p>
    <w:tbl>
      <w:tblPr>
        <w:tblW w:w="10460" w:type="dxa"/>
        <w:tblInd w:w="93" w:type="dxa"/>
        <w:tblLook w:val="04A0" w:firstRow="1" w:lastRow="0" w:firstColumn="1" w:lastColumn="0" w:noHBand="0" w:noVBand="1"/>
      </w:tblPr>
      <w:tblGrid>
        <w:gridCol w:w="1969"/>
        <w:gridCol w:w="1015"/>
        <w:gridCol w:w="1235"/>
        <w:gridCol w:w="1055"/>
        <w:gridCol w:w="1080"/>
        <w:gridCol w:w="980"/>
        <w:gridCol w:w="1057"/>
        <w:gridCol w:w="1049"/>
        <w:gridCol w:w="1020"/>
      </w:tblGrid>
      <w:tr w:rsidR="003D7230" w:rsidRPr="00567326" w:rsidTr="000A3A57">
        <w:trPr>
          <w:trHeight w:val="694"/>
          <w:tblHeader/>
        </w:trPr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567326" w:rsidRPr="00567326" w:rsidRDefault="00567326" w:rsidP="00567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673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567326" w:rsidRPr="00567326" w:rsidRDefault="00567326" w:rsidP="00567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6732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Исполнено в 2021 году</w:t>
            </w:r>
          </w:p>
          <w:p w:rsidR="00567326" w:rsidRPr="00567326" w:rsidRDefault="00567326" w:rsidP="00567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567326" w:rsidRPr="00567326" w:rsidRDefault="00567326" w:rsidP="00567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6732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Утверждено первоначально на</w:t>
            </w:r>
          </w:p>
          <w:p w:rsidR="00567326" w:rsidRPr="00567326" w:rsidRDefault="00567326" w:rsidP="00567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6732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2022год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567326" w:rsidRPr="00567326" w:rsidRDefault="00567326" w:rsidP="00567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6732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Утверждено с учетом изменений на 2022 год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567326" w:rsidRPr="00567326" w:rsidRDefault="00567326" w:rsidP="00567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6732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Сумма изменений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567326" w:rsidRPr="00567326" w:rsidRDefault="00567326" w:rsidP="00567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6732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Исполнено 2022 год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567326" w:rsidRPr="00567326" w:rsidRDefault="00567326" w:rsidP="00567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6732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Отклонение от уточненных назначений на 2022 год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67326" w:rsidRPr="00567326" w:rsidRDefault="00567326" w:rsidP="00567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6732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 исполнения от уточненных назначений (гр.6/гр.3)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67326" w:rsidRPr="00567326" w:rsidRDefault="00567326" w:rsidP="00567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6732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 исполнения к 2021 году (гр.6/гр.2)</w:t>
            </w:r>
          </w:p>
        </w:tc>
      </w:tr>
      <w:tr w:rsidR="003D7230" w:rsidRPr="00567326" w:rsidTr="000A3A57">
        <w:trPr>
          <w:trHeight w:val="315"/>
        </w:trPr>
        <w:tc>
          <w:tcPr>
            <w:tcW w:w="1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326" w:rsidRPr="00567326" w:rsidRDefault="00567326" w:rsidP="00567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6732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326" w:rsidRPr="00567326" w:rsidRDefault="00567326" w:rsidP="00567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6732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326" w:rsidRPr="00567326" w:rsidRDefault="00567326" w:rsidP="00567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6732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326" w:rsidRPr="00567326" w:rsidRDefault="00567326" w:rsidP="00567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6732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326" w:rsidRPr="00567326" w:rsidRDefault="00567326" w:rsidP="00567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6732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326" w:rsidRPr="00567326" w:rsidRDefault="00567326" w:rsidP="00567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6732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326" w:rsidRPr="00567326" w:rsidRDefault="00567326" w:rsidP="00567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6732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7326" w:rsidRPr="00567326" w:rsidRDefault="00567326" w:rsidP="00567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6732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26" w:rsidRPr="00567326" w:rsidRDefault="00567326" w:rsidP="00567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673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701B88" w:rsidRPr="00567326" w:rsidTr="00314FF8">
        <w:trPr>
          <w:trHeight w:val="315"/>
        </w:trPr>
        <w:tc>
          <w:tcPr>
            <w:tcW w:w="1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B88" w:rsidRPr="00567326" w:rsidRDefault="00701B88" w:rsidP="00314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732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88" w:rsidRPr="00314FF8" w:rsidRDefault="00701B88" w:rsidP="00701B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4FF8">
              <w:rPr>
                <w:rFonts w:ascii="Times New Roman" w:hAnsi="Times New Roman"/>
                <w:b/>
                <w:sz w:val="20"/>
                <w:szCs w:val="20"/>
              </w:rPr>
              <w:t>25492,3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88" w:rsidRPr="00314FF8" w:rsidRDefault="00701B88" w:rsidP="00701B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4FF8">
              <w:rPr>
                <w:rFonts w:ascii="Times New Roman" w:hAnsi="Times New Roman"/>
                <w:b/>
                <w:sz w:val="20"/>
                <w:szCs w:val="20"/>
              </w:rPr>
              <w:t>26008,0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88" w:rsidRPr="00314FF8" w:rsidRDefault="00701B88" w:rsidP="00701B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4FF8">
              <w:rPr>
                <w:rFonts w:ascii="Times New Roman" w:hAnsi="Times New Roman"/>
                <w:b/>
                <w:sz w:val="20"/>
                <w:szCs w:val="20"/>
              </w:rPr>
              <w:t>26498,1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88" w:rsidRPr="00314FF8" w:rsidRDefault="00380CB2" w:rsidP="00701B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4FF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  <w:r w:rsidR="00701B88" w:rsidRPr="00314FF8">
              <w:rPr>
                <w:rFonts w:ascii="Times New Roman" w:hAnsi="Times New Roman"/>
                <w:b/>
                <w:sz w:val="20"/>
                <w:szCs w:val="20"/>
              </w:rPr>
              <w:t>490,1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88" w:rsidRPr="00314FF8" w:rsidRDefault="00701B88" w:rsidP="00701B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4FF8">
              <w:rPr>
                <w:rFonts w:ascii="Times New Roman" w:hAnsi="Times New Roman"/>
                <w:b/>
                <w:sz w:val="20"/>
                <w:szCs w:val="20"/>
              </w:rPr>
              <w:t>27792,2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88" w:rsidRPr="00314FF8" w:rsidRDefault="00380CB2" w:rsidP="00701B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4FF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  <w:r w:rsidR="00701B88" w:rsidRPr="00314FF8">
              <w:rPr>
                <w:rFonts w:ascii="Times New Roman" w:hAnsi="Times New Roman"/>
                <w:b/>
                <w:sz w:val="20"/>
                <w:szCs w:val="20"/>
              </w:rPr>
              <w:t>1294,1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1B88" w:rsidRPr="00314FF8" w:rsidRDefault="00701B88" w:rsidP="00701B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4FF8">
              <w:rPr>
                <w:rFonts w:ascii="Times New Roman" w:hAnsi="Times New Roman"/>
                <w:b/>
                <w:sz w:val="20"/>
                <w:szCs w:val="20"/>
              </w:rPr>
              <w:t>104,9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88" w:rsidRPr="00314FF8" w:rsidRDefault="00701B88" w:rsidP="00701B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4FF8">
              <w:rPr>
                <w:rFonts w:ascii="Times New Roman" w:hAnsi="Times New Roman"/>
                <w:b/>
                <w:sz w:val="20"/>
                <w:szCs w:val="20"/>
              </w:rPr>
              <w:t>109,0</w:t>
            </w:r>
          </w:p>
        </w:tc>
      </w:tr>
      <w:tr w:rsidR="00701B88" w:rsidRPr="00567326" w:rsidTr="00314FF8">
        <w:trPr>
          <w:trHeight w:val="495"/>
        </w:trPr>
        <w:tc>
          <w:tcPr>
            <w:tcW w:w="1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B88" w:rsidRPr="00567326" w:rsidRDefault="00701B88" w:rsidP="00314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673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15008,4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15558,0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15529,8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-28,2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16591,0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88" w:rsidRPr="00701B88" w:rsidRDefault="00380CB2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 w:rsidR="00701B88" w:rsidRPr="00701B88">
              <w:rPr>
                <w:rFonts w:ascii="Times New Roman" w:hAnsi="Times New Roman"/>
                <w:sz w:val="20"/>
                <w:szCs w:val="20"/>
              </w:rPr>
              <w:t>1061,2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106,8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110,5</w:t>
            </w:r>
          </w:p>
        </w:tc>
      </w:tr>
      <w:tr w:rsidR="00701B88" w:rsidRPr="00567326" w:rsidTr="00314FF8">
        <w:trPr>
          <w:trHeight w:val="1215"/>
        </w:trPr>
        <w:tc>
          <w:tcPr>
            <w:tcW w:w="1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B88" w:rsidRPr="00567326" w:rsidRDefault="00701B88" w:rsidP="00314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673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2432,6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2390,0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2890,0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88" w:rsidRPr="00701B88" w:rsidRDefault="00380CB2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 w:rsidR="00701B88" w:rsidRPr="00701B88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2915,0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88" w:rsidRPr="00701B88" w:rsidRDefault="00380CB2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 w:rsidR="00701B88" w:rsidRPr="00701B88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100,9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119,8</w:t>
            </w:r>
          </w:p>
        </w:tc>
      </w:tr>
      <w:tr w:rsidR="00701B88" w:rsidRPr="00567326" w:rsidTr="00314FF8">
        <w:trPr>
          <w:trHeight w:val="735"/>
        </w:trPr>
        <w:tc>
          <w:tcPr>
            <w:tcW w:w="1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B88" w:rsidRPr="00567326" w:rsidRDefault="00701B88" w:rsidP="00314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5554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Единый сельскохозяйственный налог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31,3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B88" w:rsidRPr="00701B88" w:rsidRDefault="00380CB2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 w:rsidR="00701B88" w:rsidRPr="00701B88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8,6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B88" w:rsidRPr="00701B88" w:rsidRDefault="00380CB2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 w:rsidR="00701B88" w:rsidRPr="00701B88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101,2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27,5</w:t>
            </w:r>
          </w:p>
        </w:tc>
      </w:tr>
      <w:tr w:rsidR="00701B88" w:rsidRPr="00567326" w:rsidTr="00314FF8">
        <w:trPr>
          <w:trHeight w:val="975"/>
        </w:trPr>
        <w:tc>
          <w:tcPr>
            <w:tcW w:w="1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B88" w:rsidRPr="0095554A" w:rsidRDefault="00701B88" w:rsidP="00314F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54A">
              <w:rPr>
                <w:rFonts w:ascii="Times New Roman" w:hAnsi="Times New Roman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4441,9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4849,0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4818,8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-30,2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4904,9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B88" w:rsidRPr="00701B88" w:rsidRDefault="00380CB2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 w:rsidR="00701B88" w:rsidRPr="00701B88">
              <w:rPr>
                <w:rFonts w:ascii="Times New Roman" w:hAnsi="Times New Roman"/>
                <w:sz w:val="20"/>
                <w:szCs w:val="20"/>
              </w:rPr>
              <w:t>86,1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101,8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110,4</w:t>
            </w:r>
          </w:p>
        </w:tc>
      </w:tr>
      <w:tr w:rsidR="00701B88" w:rsidRPr="00567326" w:rsidTr="00314FF8">
        <w:trPr>
          <w:trHeight w:val="495"/>
        </w:trPr>
        <w:tc>
          <w:tcPr>
            <w:tcW w:w="1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B88" w:rsidRPr="0095554A" w:rsidRDefault="00701B88" w:rsidP="00314F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54A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2245,0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1949,0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1829,0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-120,0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1925,1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B88" w:rsidRPr="00701B88" w:rsidRDefault="00380CB2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 w:rsidR="00701B88" w:rsidRPr="00701B88">
              <w:rPr>
                <w:rFonts w:ascii="Times New Roman" w:hAnsi="Times New Roman"/>
                <w:sz w:val="20"/>
                <w:szCs w:val="20"/>
              </w:rPr>
              <w:t>96,1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105,3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85,8</w:t>
            </w:r>
          </w:p>
        </w:tc>
      </w:tr>
      <w:tr w:rsidR="00701B88" w:rsidRPr="00567326" w:rsidTr="00314FF8">
        <w:trPr>
          <w:trHeight w:val="735"/>
        </w:trPr>
        <w:tc>
          <w:tcPr>
            <w:tcW w:w="1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B88" w:rsidRPr="0095554A" w:rsidRDefault="00701B88" w:rsidP="00314F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54A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налог с  физических лиц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1333,1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1262,0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1422,0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B88" w:rsidRPr="00701B88" w:rsidRDefault="00380CB2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 w:rsidR="00701B88" w:rsidRPr="00701B88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1447,6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B88" w:rsidRPr="00701B88" w:rsidRDefault="00380CB2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 w:rsidR="00701B88" w:rsidRPr="00701B88">
              <w:rPr>
                <w:rFonts w:ascii="Times New Roman" w:hAnsi="Times New Roman"/>
                <w:sz w:val="20"/>
                <w:szCs w:val="20"/>
              </w:rPr>
              <w:t>25,6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101,8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108,6</w:t>
            </w:r>
          </w:p>
        </w:tc>
      </w:tr>
      <w:tr w:rsidR="00701B88" w:rsidRPr="00567326" w:rsidTr="00314FF8">
        <w:trPr>
          <w:trHeight w:val="315"/>
        </w:trPr>
        <w:tc>
          <w:tcPr>
            <w:tcW w:w="1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B88" w:rsidRPr="00567326" w:rsidRDefault="00701B88" w:rsidP="00314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732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2227,6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1706,0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2086,9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88" w:rsidRPr="00701B88" w:rsidRDefault="00380CB2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 w:rsidR="00701B88" w:rsidRPr="00701B88">
              <w:rPr>
                <w:rFonts w:ascii="Times New Roman" w:hAnsi="Times New Roman"/>
                <w:sz w:val="20"/>
                <w:szCs w:val="20"/>
              </w:rPr>
              <w:t>380,9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2311,3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88" w:rsidRPr="00701B88" w:rsidRDefault="00380CB2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 w:rsidR="00701B88" w:rsidRPr="00701B88">
              <w:rPr>
                <w:rFonts w:ascii="Times New Roman" w:hAnsi="Times New Roman"/>
                <w:sz w:val="20"/>
                <w:szCs w:val="20"/>
              </w:rPr>
              <w:t>224,4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110,8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103,8</w:t>
            </w:r>
          </w:p>
        </w:tc>
      </w:tr>
      <w:tr w:rsidR="00701B88" w:rsidRPr="00567326" w:rsidTr="00314FF8">
        <w:trPr>
          <w:trHeight w:val="1302"/>
        </w:trPr>
        <w:tc>
          <w:tcPr>
            <w:tcW w:w="1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B88" w:rsidRPr="00567326" w:rsidRDefault="00701B88" w:rsidP="00314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673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1873,1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1434,0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1693,9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88" w:rsidRPr="00701B88" w:rsidRDefault="00380CB2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 w:rsidR="00701B88" w:rsidRPr="00701B88">
              <w:rPr>
                <w:rFonts w:ascii="Times New Roman" w:hAnsi="Times New Roman"/>
                <w:sz w:val="20"/>
                <w:szCs w:val="20"/>
              </w:rPr>
              <w:t>259,9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1806,7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88" w:rsidRPr="00701B88" w:rsidRDefault="00380CB2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 w:rsidR="00701B88" w:rsidRPr="00701B88">
              <w:rPr>
                <w:rFonts w:ascii="Times New Roman" w:hAnsi="Times New Roman"/>
                <w:sz w:val="20"/>
                <w:szCs w:val="20"/>
              </w:rPr>
              <w:t>112,8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106,7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96,5</w:t>
            </w:r>
          </w:p>
        </w:tc>
      </w:tr>
      <w:tr w:rsidR="00701B88" w:rsidRPr="00567326" w:rsidTr="00314FF8">
        <w:trPr>
          <w:trHeight w:val="826"/>
        </w:trPr>
        <w:tc>
          <w:tcPr>
            <w:tcW w:w="1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B88" w:rsidRPr="00567326" w:rsidRDefault="00701B88" w:rsidP="00314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673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42,8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208,0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88" w:rsidRPr="00701B88" w:rsidRDefault="00380CB2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 w:rsidR="00701B88" w:rsidRPr="00701B88">
              <w:rPr>
                <w:rFonts w:ascii="Times New Roman" w:hAnsi="Times New Roman"/>
                <w:sz w:val="20"/>
                <w:szCs w:val="20"/>
              </w:rPr>
              <w:t>208,0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308,2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88" w:rsidRPr="00701B88" w:rsidRDefault="00380CB2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 w:rsidR="00701B88" w:rsidRPr="00701B88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148,2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720,1</w:t>
            </w:r>
          </w:p>
        </w:tc>
      </w:tr>
      <w:tr w:rsidR="00701B88" w:rsidRPr="00567326" w:rsidTr="00314FF8">
        <w:trPr>
          <w:trHeight w:val="825"/>
        </w:trPr>
        <w:tc>
          <w:tcPr>
            <w:tcW w:w="1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B88" w:rsidRPr="00567326" w:rsidRDefault="00701B88" w:rsidP="00314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673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245,6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198,0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146,0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-52,0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144,6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-1,4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58,9</w:t>
            </w:r>
          </w:p>
        </w:tc>
      </w:tr>
      <w:tr w:rsidR="00701B88" w:rsidRPr="00567326" w:rsidTr="00314FF8">
        <w:trPr>
          <w:trHeight w:val="495"/>
        </w:trPr>
        <w:tc>
          <w:tcPr>
            <w:tcW w:w="1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B88" w:rsidRPr="00567326" w:rsidRDefault="00701B88" w:rsidP="00314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673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66,1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39,0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-35,0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51,8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88" w:rsidRPr="00701B88" w:rsidRDefault="00380CB2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 w:rsidR="00701B88" w:rsidRPr="00701B88">
              <w:rPr>
                <w:rFonts w:ascii="Times New Roman" w:hAnsi="Times New Roman"/>
                <w:sz w:val="20"/>
                <w:szCs w:val="20"/>
              </w:rPr>
              <w:t>12,8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132,8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78,4</w:t>
            </w:r>
          </w:p>
        </w:tc>
      </w:tr>
      <w:tr w:rsidR="00701B88" w:rsidRPr="00567326" w:rsidTr="00314FF8">
        <w:trPr>
          <w:trHeight w:val="495"/>
        </w:trPr>
        <w:tc>
          <w:tcPr>
            <w:tcW w:w="1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B88" w:rsidRPr="00567326" w:rsidRDefault="00701B88" w:rsidP="00314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732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88" w:rsidRPr="00380CB2" w:rsidRDefault="00701B88" w:rsidP="00701B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0CB2">
              <w:rPr>
                <w:rFonts w:ascii="Times New Roman" w:hAnsi="Times New Roman"/>
                <w:b/>
                <w:sz w:val="20"/>
                <w:szCs w:val="20"/>
              </w:rPr>
              <w:t>27719,9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88" w:rsidRPr="00380CB2" w:rsidRDefault="00701B88" w:rsidP="00701B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0CB2">
              <w:rPr>
                <w:rFonts w:ascii="Times New Roman" w:hAnsi="Times New Roman"/>
                <w:b/>
                <w:sz w:val="20"/>
                <w:szCs w:val="20"/>
              </w:rPr>
              <w:t>27714,0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88" w:rsidRPr="00380CB2" w:rsidRDefault="00701B88" w:rsidP="00701B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0CB2">
              <w:rPr>
                <w:rFonts w:ascii="Times New Roman" w:hAnsi="Times New Roman"/>
                <w:b/>
                <w:sz w:val="20"/>
                <w:szCs w:val="20"/>
              </w:rPr>
              <w:t>28585,0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88" w:rsidRPr="00380CB2" w:rsidRDefault="00380CB2" w:rsidP="00701B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0CB2">
              <w:rPr>
                <w:rFonts w:ascii="Times New Roman" w:hAnsi="Times New Roman"/>
                <w:b/>
                <w:sz w:val="20"/>
                <w:szCs w:val="20"/>
              </w:rPr>
              <w:t>+</w:t>
            </w:r>
            <w:r w:rsidR="00701B88" w:rsidRPr="00380CB2">
              <w:rPr>
                <w:rFonts w:ascii="Times New Roman" w:hAnsi="Times New Roman"/>
                <w:b/>
                <w:sz w:val="20"/>
                <w:szCs w:val="20"/>
              </w:rPr>
              <w:t>871,0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88" w:rsidRPr="00380CB2" w:rsidRDefault="00701B88" w:rsidP="00701B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0CB2">
              <w:rPr>
                <w:rFonts w:ascii="Times New Roman" w:hAnsi="Times New Roman"/>
                <w:b/>
                <w:sz w:val="20"/>
                <w:szCs w:val="20"/>
              </w:rPr>
              <w:t>30103,5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88" w:rsidRPr="00380CB2" w:rsidRDefault="00380CB2" w:rsidP="00701B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  <w:r w:rsidR="00701B88" w:rsidRPr="00380CB2">
              <w:rPr>
                <w:rFonts w:ascii="Times New Roman" w:hAnsi="Times New Roman"/>
                <w:b/>
                <w:sz w:val="20"/>
                <w:szCs w:val="20"/>
              </w:rPr>
              <w:t>1518,5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1B88" w:rsidRPr="00380CB2" w:rsidRDefault="00701B88" w:rsidP="00701B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0CB2">
              <w:rPr>
                <w:rFonts w:ascii="Times New Roman" w:hAnsi="Times New Roman"/>
                <w:b/>
                <w:sz w:val="20"/>
                <w:szCs w:val="20"/>
              </w:rPr>
              <w:t>105,3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88" w:rsidRPr="00380CB2" w:rsidRDefault="00701B88" w:rsidP="00701B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0CB2">
              <w:rPr>
                <w:rFonts w:ascii="Times New Roman" w:hAnsi="Times New Roman"/>
                <w:b/>
                <w:sz w:val="20"/>
                <w:szCs w:val="20"/>
              </w:rPr>
              <w:t>108,6</w:t>
            </w:r>
          </w:p>
        </w:tc>
      </w:tr>
      <w:tr w:rsidR="00701B88" w:rsidRPr="00567326" w:rsidTr="00314FF8">
        <w:trPr>
          <w:trHeight w:val="495"/>
        </w:trPr>
        <w:tc>
          <w:tcPr>
            <w:tcW w:w="1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B88" w:rsidRPr="00567326" w:rsidRDefault="00701B88" w:rsidP="00314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732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88" w:rsidRPr="00380CB2" w:rsidRDefault="00701B88" w:rsidP="00701B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0CB2">
              <w:rPr>
                <w:rFonts w:ascii="Times New Roman" w:hAnsi="Times New Roman"/>
                <w:b/>
                <w:sz w:val="20"/>
                <w:szCs w:val="20"/>
              </w:rPr>
              <w:t>138872,7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88" w:rsidRPr="00380CB2" w:rsidRDefault="00701B88" w:rsidP="00701B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0CB2">
              <w:rPr>
                <w:rFonts w:ascii="Times New Roman" w:hAnsi="Times New Roman"/>
                <w:b/>
                <w:sz w:val="20"/>
                <w:szCs w:val="20"/>
              </w:rPr>
              <w:t>23634,7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88" w:rsidRPr="00380CB2" w:rsidRDefault="00701B88" w:rsidP="00701B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0CB2">
              <w:rPr>
                <w:rFonts w:ascii="Times New Roman" w:hAnsi="Times New Roman"/>
                <w:b/>
                <w:sz w:val="20"/>
                <w:szCs w:val="20"/>
              </w:rPr>
              <w:t>128154,5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88" w:rsidRPr="00380CB2" w:rsidRDefault="00380CB2" w:rsidP="00701B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0CB2">
              <w:rPr>
                <w:rFonts w:ascii="Times New Roman" w:hAnsi="Times New Roman"/>
                <w:b/>
                <w:sz w:val="20"/>
                <w:szCs w:val="20"/>
              </w:rPr>
              <w:t>+</w:t>
            </w:r>
            <w:r w:rsidR="00701B88" w:rsidRPr="00380CB2">
              <w:rPr>
                <w:rFonts w:ascii="Times New Roman" w:hAnsi="Times New Roman"/>
                <w:b/>
                <w:sz w:val="20"/>
                <w:szCs w:val="20"/>
              </w:rPr>
              <w:t>104519,8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88" w:rsidRPr="00380CB2" w:rsidRDefault="00701B88" w:rsidP="00701B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0CB2">
              <w:rPr>
                <w:rFonts w:ascii="Times New Roman" w:hAnsi="Times New Roman"/>
                <w:b/>
                <w:sz w:val="20"/>
                <w:szCs w:val="20"/>
              </w:rPr>
              <w:t>126470,9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88" w:rsidRPr="00380CB2" w:rsidRDefault="00701B88" w:rsidP="00701B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0CB2">
              <w:rPr>
                <w:rFonts w:ascii="Times New Roman" w:hAnsi="Times New Roman"/>
                <w:b/>
                <w:sz w:val="20"/>
                <w:szCs w:val="20"/>
              </w:rPr>
              <w:t>-1683,6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1B88" w:rsidRPr="00380CB2" w:rsidRDefault="00701B88" w:rsidP="00701B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0CB2">
              <w:rPr>
                <w:rFonts w:ascii="Times New Roman" w:hAnsi="Times New Roman"/>
                <w:b/>
                <w:sz w:val="20"/>
                <w:szCs w:val="20"/>
              </w:rPr>
              <w:t>98,7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88" w:rsidRPr="00380CB2" w:rsidRDefault="00701B88" w:rsidP="00701B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0CB2">
              <w:rPr>
                <w:rFonts w:ascii="Times New Roman" w:hAnsi="Times New Roman"/>
                <w:b/>
                <w:sz w:val="20"/>
                <w:szCs w:val="20"/>
              </w:rPr>
              <w:t>91,1</w:t>
            </w:r>
          </w:p>
        </w:tc>
      </w:tr>
      <w:tr w:rsidR="00701B88" w:rsidRPr="00567326" w:rsidTr="00314FF8">
        <w:trPr>
          <w:trHeight w:val="1293"/>
        </w:trPr>
        <w:tc>
          <w:tcPr>
            <w:tcW w:w="1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B88" w:rsidRPr="00567326" w:rsidRDefault="00701B88" w:rsidP="00314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732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88" w:rsidRPr="00380CB2" w:rsidRDefault="00701B88" w:rsidP="00701B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0CB2">
              <w:rPr>
                <w:rFonts w:ascii="Times New Roman" w:hAnsi="Times New Roman"/>
                <w:b/>
                <w:sz w:val="20"/>
                <w:szCs w:val="20"/>
              </w:rPr>
              <w:t>138507,2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88" w:rsidRPr="00380CB2" w:rsidRDefault="00701B88" w:rsidP="00701B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0CB2">
              <w:rPr>
                <w:rFonts w:ascii="Times New Roman" w:hAnsi="Times New Roman"/>
                <w:b/>
                <w:sz w:val="20"/>
                <w:szCs w:val="20"/>
              </w:rPr>
              <w:t>22847,2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88" w:rsidRPr="00380CB2" w:rsidRDefault="00701B88" w:rsidP="00701B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0CB2">
              <w:rPr>
                <w:rFonts w:ascii="Times New Roman" w:hAnsi="Times New Roman"/>
                <w:b/>
                <w:sz w:val="20"/>
                <w:szCs w:val="20"/>
              </w:rPr>
              <w:t>127280,0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88" w:rsidRPr="00380CB2" w:rsidRDefault="00380CB2" w:rsidP="00701B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  <w:r w:rsidR="00701B88" w:rsidRPr="00380CB2">
              <w:rPr>
                <w:rFonts w:ascii="Times New Roman" w:hAnsi="Times New Roman"/>
                <w:b/>
                <w:sz w:val="20"/>
                <w:szCs w:val="20"/>
              </w:rPr>
              <w:t>104432,8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88" w:rsidRPr="00380CB2" w:rsidRDefault="00701B88" w:rsidP="00701B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0CB2">
              <w:rPr>
                <w:rFonts w:ascii="Times New Roman" w:hAnsi="Times New Roman"/>
                <w:b/>
                <w:sz w:val="20"/>
                <w:szCs w:val="20"/>
              </w:rPr>
              <w:t>126730,4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88" w:rsidRPr="00380CB2" w:rsidRDefault="00701B88" w:rsidP="00701B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0CB2">
              <w:rPr>
                <w:rFonts w:ascii="Times New Roman" w:hAnsi="Times New Roman"/>
                <w:b/>
                <w:sz w:val="20"/>
                <w:szCs w:val="20"/>
              </w:rPr>
              <w:t>-549,6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1B88" w:rsidRPr="00380CB2" w:rsidRDefault="00701B88" w:rsidP="00701B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0CB2">
              <w:rPr>
                <w:rFonts w:ascii="Times New Roman" w:hAnsi="Times New Roman"/>
                <w:b/>
                <w:sz w:val="20"/>
                <w:szCs w:val="20"/>
              </w:rPr>
              <w:t>99,6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88" w:rsidRPr="00380CB2" w:rsidRDefault="00701B88" w:rsidP="00701B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0CB2">
              <w:rPr>
                <w:rFonts w:ascii="Times New Roman" w:hAnsi="Times New Roman"/>
                <w:b/>
                <w:sz w:val="20"/>
                <w:szCs w:val="20"/>
              </w:rPr>
              <w:t>91,5</w:t>
            </w:r>
          </w:p>
        </w:tc>
      </w:tr>
      <w:tr w:rsidR="00701B88" w:rsidRPr="00567326" w:rsidTr="00314FF8">
        <w:trPr>
          <w:trHeight w:val="315"/>
        </w:trPr>
        <w:tc>
          <w:tcPr>
            <w:tcW w:w="1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B88" w:rsidRPr="00567326" w:rsidRDefault="00701B88" w:rsidP="00314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673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Дотации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23183,8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6069,0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34396,3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88" w:rsidRPr="00701B88" w:rsidRDefault="00380CB2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 w:rsidR="00701B88" w:rsidRPr="00701B88">
              <w:rPr>
                <w:rFonts w:ascii="Times New Roman" w:hAnsi="Times New Roman"/>
                <w:sz w:val="20"/>
                <w:szCs w:val="20"/>
              </w:rPr>
              <w:t>28327,3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34396,3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148,4</w:t>
            </w:r>
          </w:p>
        </w:tc>
      </w:tr>
      <w:tr w:rsidR="00701B88" w:rsidRPr="00567326" w:rsidTr="00314FF8">
        <w:trPr>
          <w:trHeight w:val="315"/>
        </w:trPr>
        <w:tc>
          <w:tcPr>
            <w:tcW w:w="1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B88" w:rsidRPr="00567326" w:rsidRDefault="00701B88" w:rsidP="00314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673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Субсидии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43128,3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15157,3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46363,8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88" w:rsidRPr="00701B88" w:rsidRDefault="00380CB2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 w:rsidR="00701B88" w:rsidRPr="00701B88">
              <w:rPr>
                <w:rFonts w:ascii="Times New Roman" w:hAnsi="Times New Roman"/>
                <w:sz w:val="20"/>
                <w:szCs w:val="20"/>
              </w:rPr>
              <w:t>31206,5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45814,2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-549,6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106,2</w:t>
            </w:r>
          </w:p>
        </w:tc>
      </w:tr>
      <w:tr w:rsidR="00701B88" w:rsidRPr="00567326" w:rsidTr="00314FF8">
        <w:trPr>
          <w:trHeight w:val="315"/>
        </w:trPr>
        <w:tc>
          <w:tcPr>
            <w:tcW w:w="1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B88" w:rsidRPr="00567326" w:rsidRDefault="00701B88" w:rsidP="00314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673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Субвенции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263,2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538,3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571,0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88" w:rsidRPr="00701B88" w:rsidRDefault="00380CB2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 w:rsidR="00701B88" w:rsidRPr="00701B88">
              <w:rPr>
                <w:rFonts w:ascii="Times New Roman" w:hAnsi="Times New Roman"/>
                <w:sz w:val="20"/>
                <w:szCs w:val="20"/>
              </w:rPr>
              <w:t>32,7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571,0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216,9</w:t>
            </w:r>
          </w:p>
        </w:tc>
      </w:tr>
      <w:tr w:rsidR="00701B88" w:rsidRPr="00567326" w:rsidTr="00314FF8">
        <w:trPr>
          <w:trHeight w:val="495"/>
        </w:trPr>
        <w:tc>
          <w:tcPr>
            <w:tcW w:w="1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B88" w:rsidRPr="00567326" w:rsidRDefault="00701B88" w:rsidP="00314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673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71931,9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1082,6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45948,9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88" w:rsidRPr="00701B88" w:rsidRDefault="00380CB2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 w:rsidR="00701B88" w:rsidRPr="00701B88">
              <w:rPr>
                <w:rFonts w:ascii="Times New Roman" w:hAnsi="Times New Roman"/>
                <w:sz w:val="20"/>
                <w:szCs w:val="20"/>
              </w:rPr>
              <w:t>44866,3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45948,9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63,9</w:t>
            </w:r>
          </w:p>
        </w:tc>
      </w:tr>
      <w:tr w:rsidR="00701B88" w:rsidRPr="00567326" w:rsidTr="00314FF8">
        <w:trPr>
          <w:trHeight w:val="495"/>
        </w:trPr>
        <w:tc>
          <w:tcPr>
            <w:tcW w:w="1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B88" w:rsidRPr="0095554A" w:rsidRDefault="00701B88" w:rsidP="00314FF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5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Безвозмездные поступления от негосударственных организаций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B88" w:rsidRPr="002842E1" w:rsidRDefault="00701B88" w:rsidP="00701B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2E1">
              <w:rPr>
                <w:rFonts w:ascii="Times New Roman" w:hAnsi="Times New Roman"/>
                <w:b/>
                <w:sz w:val="20"/>
                <w:szCs w:val="20"/>
              </w:rPr>
              <w:t>439,5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B88" w:rsidRPr="002842E1" w:rsidRDefault="00701B88" w:rsidP="00701B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2E1">
              <w:rPr>
                <w:rFonts w:ascii="Times New Roman" w:hAnsi="Times New Roman"/>
                <w:b/>
                <w:sz w:val="20"/>
                <w:szCs w:val="20"/>
              </w:rPr>
              <w:t>525,0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B88" w:rsidRPr="002842E1" w:rsidRDefault="00701B88" w:rsidP="00701B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2E1">
              <w:rPr>
                <w:rFonts w:ascii="Times New Roman" w:hAnsi="Times New Roman"/>
                <w:b/>
                <w:sz w:val="20"/>
                <w:szCs w:val="20"/>
              </w:rPr>
              <w:t>608,0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B88" w:rsidRPr="002842E1" w:rsidRDefault="00380CB2" w:rsidP="00701B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  <w:r w:rsidR="00701B88" w:rsidRPr="002842E1">
              <w:rPr>
                <w:rFonts w:ascii="Times New Roman" w:hAnsi="Times New Roman"/>
                <w:b/>
                <w:sz w:val="20"/>
                <w:szCs w:val="20"/>
              </w:rPr>
              <w:t>83,0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B88" w:rsidRPr="002842E1" w:rsidRDefault="00701B88" w:rsidP="00701B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2E1">
              <w:rPr>
                <w:rFonts w:ascii="Times New Roman" w:hAnsi="Times New Roman"/>
                <w:b/>
                <w:sz w:val="20"/>
                <w:szCs w:val="20"/>
              </w:rPr>
              <w:t>608,0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B88" w:rsidRPr="002842E1" w:rsidRDefault="00701B88" w:rsidP="00701B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2E1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01B88" w:rsidRPr="002842E1" w:rsidRDefault="002842E1" w:rsidP="00701B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2E1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B88" w:rsidRPr="002842E1" w:rsidRDefault="00701B88" w:rsidP="00701B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2E1">
              <w:rPr>
                <w:rFonts w:ascii="Times New Roman" w:hAnsi="Times New Roman"/>
                <w:b/>
                <w:sz w:val="20"/>
                <w:szCs w:val="20"/>
              </w:rPr>
              <w:t>138,3</w:t>
            </w:r>
          </w:p>
        </w:tc>
      </w:tr>
      <w:tr w:rsidR="00701B88" w:rsidRPr="00567326" w:rsidTr="00314FF8">
        <w:trPr>
          <w:trHeight w:val="495"/>
        </w:trPr>
        <w:tc>
          <w:tcPr>
            <w:tcW w:w="1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B88" w:rsidRPr="0095554A" w:rsidRDefault="00701B88" w:rsidP="00314F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54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Поступления от денежных пожертвований, предоставляемых негосударственными организациями получателям средств бюджетов городских поселений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439,5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525,0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608,0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B88" w:rsidRPr="00701B88" w:rsidRDefault="00380CB2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 w:rsidR="00701B88" w:rsidRPr="00701B88">
              <w:rPr>
                <w:rFonts w:ascii="Times New Roman" w:hAnsi="Times New Roman"/>
                <w:sz w:val="20"/>
                <w:szCs w:val="20"/>
              </w:rPr>
              <w:t>83,0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608,0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01B88" w:rsidRPr="00701B88" w:rsidRDefault="002842E1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138,3</w:t>
            </w:r>
          </w:p>
        </w:tc>
      </w:tr>
      <w:tr w:rsidR="00701B88" w:rsidRPr="00567326" w:rsidTr="00314FF8">
        <w:trPr>
          <w:trHeight w:val="735"/>
        </w:trPr>
        <w:tc>
          <w:tcPr>
            <w:tcW w:w="1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B88" w:rsidRPr="00567326" w:rsidRDefault="00701B88" w:rsidP="00314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732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230,5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262,5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266,5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88" w:rsidRPr="00701B88" w:rsidRDefault="00380CB2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 w:rsidR="00701B88" w:rsidRPr="00701B8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266,9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88" w:rsidRPr="00701B88" w:rsidRDefault="00380CB2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 w:rsidR="00701B88" w:rsidRPr="00701B88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115,8</w:t>
            </w:r>
          </w:p>
        </w:tc>
      </w:tr>
      <w:tr w:rsidR="00701B88" w:rsidRPr="00567326" w:rsidTr="00314FF8">
        <w:trPr>
          <w:trHeight w:val="1911"/>
        </w:trPr>
        <w:tc>
          <w:tcPr>
            <w:tcW w:w="1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B88" w:rsidRPr="00567326" w:rsidRDefault="00701B88" w:rsidP="00314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673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230,5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262,5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266,5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88" w:rsidRPr="00701B88" w:rsidRDefault="00380CB2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 w:rsidR="00701B88" w:rsidRPr="00701B8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266,9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88" w:rsidRPr="00701B88" w:rsidRDefault="00380CB2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 w:rsidR="00701B88" w:rsidRPr="00701B88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115,8</w:t>
            </w:r>
          </w:p>
        </w:tc>
      </w:tr>
      <w:tr w:rsidR="00701B88" w:rsidRPr="00567326" w:rsidTr="00314FF8">
        <w:trPr>
          <w:trHeight w:val="3375"/>
        </w:trPr>
        <w:tc>
          <w:tcPr>
            <w:tcW w:w="1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B88" w:rsidRPr="00567326" w:rsidRDefault="00701B88" w:rsidP="00314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673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Доходы бюджетов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городских поселений</w:t>
            </w:r>
            <w:r w:rsidRPr="005673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от возврата бюджетами бюджетной системы РФ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48,7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88" w:rsidRPr="00701B88" w:rsidRDefault="00380CB2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 w:rsidR="00701B88" w:rsidRPr="00701B88">
              <w:rPr>
                <w:rFonts w:ascii="Times New Roman" w:hAnsi="Times New Roman"/>
                <w:sz w:val="20"/>
                <w:szCs w:val="20"/>
              </w:rPr>
              <w:t>48,7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1B88" w:rsidRPr="00701B88" w:rsidRDefault="002842E1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88" w:rsidRPr="00701B88" w:rsidRDefault="002842E1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01B88" w:rsidRPr="00567326" w:rsidTr="00314FF8">
        <w:trPr>
          <w:trHeight w:val="2175"/>
        </w:trPr>
        <w:tc>
          <w:tcPr>
            <w:tcW w:w="1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B88" w:rsidRPr="00567326" w:rsidRDefault="00701B88" w:rsidP="00314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673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 бюджетов городских поселений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-304,5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-1183,1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-1183,1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1B88" w:rsidRPr="00701B88" w:rsidRDefault="002842E1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88" w:rsidRPr="00701B88" w:rsidRDefault="002842E1" w:rsidP="0070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01B88" w:rsidRPr="00567326" w:rsidTr="00314FF8">
        <w:trPr>
          <w:trHeight w:val="315"/>
        </w:trPr>
        <w:tc>
          <w:tcPr>
            <w:tcW w:w="1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701B88" w:rsidRPr="00567326" w:rsidRDefault="00701B88" w:rsidP="00314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732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всего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1B88">
              <w:rPr>
                <w:rFonts w:ascii="Times New Roman" w:hAnsi="Times New Roman"/>
                <w:b/>
                <w:sz w:val="20"/>
                <w:szCs w:val="20"/>
              </w:rPr>
              <w:t>166592,6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1B88">
              <w:rPr>
                <w:rFonts w:ascii="Times New Roman" w:hAnsi="Times New Roman"/>
                <w:b/>
                <w:sz w:val="20"/>
                <w:szCs w:val="20"/>
              </w:rPr>
              <w:t>51348,7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1B88">
              <w:rPr>
                <w:rFonts w:ascii="Times New Roman" w:hAnsi="Times New Roman"/>
                <w:b/>
                <w:sz w:val="20"/>
                <w:szCs w:val="20"/>
              </w:rPr>
              <w:t>156739,5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01B88" w:rsidRPr="00701B88" w:rsidRDefault="00380CB2" w:rsidP="00701B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  <w:r w:rsidR="00701B88" w:rsidRPr="00701B88">
              <w:rPr>
                <w:rFonts w:ascii="Times New Roman" w:hAnsi="Times New Roman"/>
                <w:b/>
                <w:sz w:val="20"/>
                <w:szCs w:val="20"/>
              </w:rPr>
              <w:t>105390,8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1B88">
              <w:rPr>
                <w:rFonts w:ascii="Times New Roman" w:hAnsi="Times New Roman"/>
                <w:b/>
                <w:sz w:val="20"/>
                <w:szCs w:val="20"/>
              </w:rPr>
              <w:t>156574,4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1B88">
              <w:rPr>
                <w:rFonts w:ascii="Times New Roman" w:hAnsi="Times New Roman"/>
                <w:b/>
                <w:sz w:val="20"/>
                <w:szCs w:val="20"/>
              </w:rPr>
              <w:t>-165,1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vAlign w:val="center"/>
            <w:hideMark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1B88">
              <w:rPr>
                <w:rFonts w:ascii="Times New Roman" w:hAnsi="Times New Roman"/>
                <w:b/>
                <w:sz w:val="20"/>
                <w:szCs w:val="20"/>
              </w:rPr>
              <w:t>99,9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01B88" w:rsidRPr="00701B88" w:rsidRDefault="00701B88" w:rsidP="00701B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1B88">
              <w:rPr>
                <w:rFonts w:ascii="Times New Roman" w:hAnsi="Times New Roman"/>
                <w:b/>
                <w:sz w:val="20"/>
                <w:szCs w:val="20"/>
              </w:rPr>
              <w:t>94,0</w:t>
            </w:r>
          </w:p>
        </w:tc>
      </w:tr>
    </w:tbl>
    <w:p w:rsidR="00143CF7" w:rsidRPr="003953A7" w:rsidRDefault="00143CF7" w:rsidP="00AC78D6">
      <w:pPr>
        <w:spacing w:after="0"/>
        <w:jc w:val="both"/>
        <w:rPr>
          <w:rFonts w:ascii="Times New Roman" w:hAnsi="Times New Roman"/>
        </w:rPr>
      </w:pPr>
    </w:p>
    <w:p w:rsidR="00A469BC" w:rsidRPr="00ED181A" w:rsidRDefault="00A26981" w:rsidP="00A26981">
      <w:pPr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>
        <w:rPr>
          <w:rFonts w:ascii="Times New Roman" w:hAnsi="Times New Roman"/>
          <w:bCs/>
          <w:sz w:val="28"/>
          <w:szCs w:val="28"/>
        </w:rPr>
        <w:tab/>
      </w:r>
      <w:r w:rsidR="00A469BC" w:rsidRPr="00ED181A">
        <w:rPr>
          <w:rFonts w:ascii="Times New Roman" w:hAnsi="Times New Roman"/>
          <w:bCs/>
          <w:sz w:val="26"/>
          <w:szCs w:val="26"/>
        </w:rPr>
        <w:t>Уточнение по  статьям доходов связано как со  снижением, так и с увеличением соответствующих поступлений.</w:t>
      </w:r>
    </w:p>
    <w:p w:rsidR="00A469BC" w:rsidRPr="00ED181A" w:rsidRDefault="00A469BC" w:rsidP="0068764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ED181A">
        <w:rPr>
          <w:rFonts w:ascii="Times New Roman" w:hAnsi="Times New Roman"/>
          <w:sz w:val="26"/>
          <w:szCs w:val="26"/>
        </w:rPr>
        <w:t>Доходная часть</w:t>
      </w:r>
      <w:r w:rsidR="006C1983">
        <w:rPr>
          <w:rFonts w:ascii="Times New Roman" w:hAnsi="Times New Roman"/>
          <w:sz w:val="26"/>
          <w:szCs w:val="26"/>
        </w:rPr>
        <w:t xml:space="preserve"> </w:t>
      </w:r>
      <w:r w:rsidRPr="00ED181A">
        <w:rPr>
          <w:rFonts w:ascii="Times New Roman" w:hAnsi="Times New Roman"/>
          <w:sz w:val="26"/>
          <w:szCs w:val="26"/>
        </w:rPr>
        <w:t>бюджета</w:t>
      </w:r>
      <w:r w:rsidR="00C24075">
        <w:rPr>
          <w:rFonts w:ascii="Times New Roman" w:hAnsi="Times New Roman"/>
          <w:sz w:val="26"/>
          <w:szCs w:val="26"/>
        </w:rPr>
        <w:t xml:space="preserve"> городского поселения </w:t>
      </w:r>
      <w:r w:rsidRPr="00ED181A">
        <w:rPr>
          <w:rFonts w:ascii="Times New Roman" w:hAnsi="Times New Roman"/>
          <w:sz w:val="26"/>
          <w:szCs w:val="26"/>
        </w:rPr>
        <w:t xml:space="preserve"> по сравнению с первоначальными зна</w:t>
      </w:r>
      <w:r w:rsidR="003953A7">
        <w:rPr>
          <w:rFonts w:ascii="Times New Roman" w:hAnsi="Times New Roman"/>
          <w:sz w:val="26"/>
          <w:szCs w:val="26"/>
        </w:rPr>
        <w:t xml:space="preserve">чениями увеличилась на </w:t>
      </w:r>
      <w:r w:rsidR="00380CB2">
        <w:rPr>
          <w:rFonts w:ascii="Times New Roman" w:hAnsi="Times New Roman"/>
          <w:sz w:val="26"/>
          <w:szCs w:val="26"/>
        </w:rPr>
        <w:t>105 390,8</w:t>
      </w:r>
      <w:r w:rsidRPr="00ED181A">
        <w:rPr>
          <w:rFonts w:ascii="Times New Roman" w:hAnsi="Times New Roman"/>
          <w:sz w:val="26"/>
          <w:szCs w:val="26"/>
        </w:rPr>
        <w:t xml:space="preserve"> </w:t>
      </w:r>
      <w:r w:rsidR="00380CB2">
        <w:rPr>
          <w:rFonts w:ascii="Times New Roman" w:hAnsi="Times New Roman"/>
          <w:sz w:val="26"/>
          <w:szCs w:val="26"/>
        </w:rPr>
        <w:t xml:space="preserve">тыс. рублей </w:t>
      </w:r>
      <w:r w:rsidRPr="00ED181A">
        <w:rPr>
          <w:rFonts w:ascii="Times New Roman" w:hAnsi="Times New Roman"/>
          <w:sz w:val="26"/>
          <w:szCs w:val="26"/>
        </w:rPr>
        <w:t>и</w:t>
      </w:r>
      <w:r w:rsidR="00380CB2">
        <w:rPr>
          <w:rFonts w:ascii="Times New Roman" w:hAnsi="Times New Roman"/>
          <w:sz w:val="26"/>
          <w:szCs w:val="26"/>
        </w:rPr>
        <w:t>ли в 3 раза</w:t>
      </w:r>
      <w:r w:rsidRPr="00ED181A">
        <w:rPr>
          <w:rFonts w:ascii="Times New Roman" w:hAnsi="Times New Roman"/>
          <w:sz w:val="26"/>
          <w:szCs w:val="26"/>
        </w:rPr>
        <w:t xml:space="preserve"> составила </w:t>
      </w:r>
      <w:r w:rsidR="00380CB2">
        <w:rPr>
          <w:rFonts w:ascii="Times New Roman" w:hAnsi="Times New Roman"/>
          <w:sz w:val="26"/>
          <w:szCs w:val="26"/>
        </w:rPr>
        <w:t>156 739,5</w:t>
      </w:r>
      <w:r w:rsidRPr="00ED181A">
        <w:rPr>
          <w:rFonts w:ascii="Times New Roman" w:hAnsi="Times New Roman"/>
          <w:sz w:val="26"/>
          <w:szCs w:val="26"/>
        </w:rPr>
        <w:t xml:space="preserve"> тыс. рублей.</w:t>
      </w:r>
    </w:p>
    <w:p w:rsidR="0094070A" w:rsidRPr="003F6B42" w:rsidRDefault="0094070A" w:rsidP="0094070A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kern w:val="3"/>
          <w:sz w:val="26"/>
          <w:szCs w:val="26"/>
          <w:lang w:eastAsia="zh-CN"/>
        </w:rPr>
      </w:pPr>
      <w:r w:rsidRPr="003F6B42">
        <w:rPr>
          <w:rFonts w:ascii="Times New Roman" w:eastAsia="Times New Roman" w:hAnsi="Times New Roman"/>
          <w:kern w:val="3"/>
          <w:sz w:val="26"/>
          <w:szCs w:val="26"/>
          <w:lang w:eastAsia="zh-CN"/>
        </w:rPr>
        <w:lastRenderedPageBreak/>
        <w:t xml:space="preserve">По данным годового отчета об исполнении бюджета </w:t>
      </w:r>
      <w:r w:rsidR="00355BA4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>городского поселения</w:t>
      </w:r>
      <w:r w:rsidR="00380CB2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 xml:space="preserve"> </w:t>
      </w:r>
      <w:r w:rsidRPr="003F6B42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 xml:space="preserve"> за 202</w:t>
      </w:r>
      <w:r w:rsidR="00380CB2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>2</w:t>
      </w:r>
      <w:r w:rsidRPr="003F6B42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 xml:space="preserve">  год доходы бюджета исполнены в сумме </w:t>
      </w:r>
      <w:r w:rsidR="00380CB2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>156 574,4</w:t>
      </w:r>
      <w:r w:rsidRPr="003F6B42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 xml:space="preserve"> </w:t>
      </w:r>
      <w:r w:rsidR="00380CB2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>тыс. рублей, что составляет 99,9</w:t>
      </w:r>
      <w:r w:rsidRPr="003F6B42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>%  к уточненным годовым назначениям</w:t>
      </w:r>
      <w:r w:rsidR="00380CB2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>.  По сравнению с 2021</w:t>
      </w:r>
      <w:r w:rsidRPr="003F6B42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 xml:space="preserve"> годом объ</w:t>
      </w:r>
      <w:r w:rsidR="00BA4BB7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 xml:space="preserve">ем доходов </w:t>
      </w:r>
      <w:r w:rsidR="00380CB2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>сократился</w:t>
      </w:r>
      <w:r w:rsidR="001264B1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 xml:space="preserve"> на 10 018,2 тыс. рублей, или на 6</w:t>
      </w:r>
      <w:r w:rsidRPr="003F6B42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>%.</w:t>
      </w:r>
    </w:p>
    <w:p w:rsidR="0094070A" w:rsidRPr="003F6B42" w:rsidRDefault="0094070A" w:rsidP="0094070A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kern w:val="3"/>
          <w:sz w:val="26"/>
          <w:szCs w:val="26"/>
          <w:lang w:eastAsia="zh-CN"/>
        </w:rPr>
      </w:pPr>
      <w:r w:rsidRPr="003F6B42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 xml:space="preserve">Доходная часть </w:t>
      </w:r>
      <w:r w:rsidR="008D529B" w:rsidRPr="003F6B42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>городского</w:t>
      </w:r>
      <w:r w:rsidRPr="003F6B42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 xml:space="preserve"> бюджета  сформирована за счет поступлений из следующих основных источников: налоговых, неналоговых доходов и безвозмездных поступлений.</w:t>
      </w:r>
    </w:p>
    <w:p w:rsidR="0094070A" w:rsidRPr="003F6B42" w:rsidRDefault="0094070A" w:rsidP="0094070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6"/>
          <w:szCs w:val="26"/>
          <w:lang w:eastAsia="zh-CN"/>
        </w:rPr>
      </w:pPr>
      <w:r w:rsidRPr="003F6B42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ab/>
        <w:t>Налоговые и неналоговые доходы  бюджета</w:t>
      </w:r>
      <w:r w:rsidR="00480AE7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 xml:space="preserve"> городского поселения на 2022</w:t>
      </w:r>
      <w:r w:rsidRPr="003F6B42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 xml:space="preserve"> </w:t>
      </w:r>
      <w:r w:rsidR="00480AE7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>год утверждены в сумме 28 585,0</w:t>
      </w:r>
      <w:r w:rsidRPr="003F6B42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 xml:space="preserve"> тыс. рублей, в течение года </w:t>
      </w:r>
      <w:r w:rsidR="001A0186" w:rsidRPr="003F6B42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 xml:space="preserve">увеличены на </w:t>
      </w:r>
      <w:r w:rsidR="00480AE7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>871,0</w:t>
      </w:r>
      <w:r w:rsidRPr="003F6B42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 xml:space="preserve"> тыс. рублей, или на </w:t>
      </w:r>
      <w:r w:rsidR="00480AE7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>3,1</w:t>
      </w:r>
      <w:r w:rsidRPr="003F6B42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>%</w:t>
      </w:r>
      <w:r w:rsidRPr="003F6B42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 xml:space="preserve">. По данным годового отчета налоговые и неналоговые доходы исполнены в сумме </w:t>
      </w:r>
      <w:r w:rsidR="00480AE7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>30 103,5</w:t>
      </w:r>
      <w:r w:rsidR="001A0186" w:rsidRPr="003F6B42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 xml:space="preserve"> тыс. рублей </w:t>
      </w:r>
      <w:r w:rsidR="00480AE7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>или на 105,3</w:t>
      </w:r>
      <w:r w:rsidRPr="003F6B42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>% от утвержденных</w:t>
      </w:r>
      <w:r w:rsidR="00480AE7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 xml:space="preserve"> назначений. По сравнению с 2021</w:t>
      </w:r>
      <w:r w:rsidRPr="003F6B42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 xml:space="preserve"> годом  объем поступления налоговых и не</w:t>
      </w:r>
      <w:r w:rsidR="00480AE7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>налоговых доходов увеличился  на 8,6</w:t>
      </w:r>
      <w:r w:rsidRPr="003F6B42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>%.</w:t>
      </w:r>
    </w:p>
    <w:p w:rsidR="0094070A" w:rsidRPr="003F6B42" w:rsidRDefault="0094070A" w:rsidP="0094070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</w:pPr>
      <w:r w:rsidRPr="003F6B42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 xml:space="preserve"> </w:t>
      </w:r>
      <w:r w:rsidRPr="003F6B42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ab/>
      </w:r>
      <w:r w:rsidRPr="003F6B42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>Без</w:t>
      </w:r>
      <w:r w:rsidR="00043A51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>возмездные поступления  на 2022</w:t>
      </w:r>
      <w:r w:rsidR="00F3134F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 xml:space="preserve"> </w:t>
      </w:r>
      <w:r w:rsidR="00043A51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>год утверждены в сумме 125 154,5</w:t>
      </w:r>
      <w:r w:rsidRPr="003F6B42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 xml:space="preserve"> тыс. рублей, в течение года увеличены на  </w:t>
      </w:r>
      <w:r w:rsidR="00043A51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>104 519,8 тыс. рублей или в 5,4 раза</w:t>
      </w:r>
      <w:r w:rsidRPr="003F6B42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 xml:space="preserve">. По данным годового отчета объем безвозмездных поступлений  составил </w:t>
      </w:r>
      <w:r w:rsidR="00043A51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>126 470,9 тыс. рублей, или 98,7</w:t>
      </w:r>
      <w:r w:rsidRPr="003F6B42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 xml:space="preserve">% к утвержденным назначениям. </w:t>
      </w:r>
    </w:p>
    <w:p w:rsidR="0094070A" w:rsidRPr="003F6B42" w:rsidRDefault="00043A51" w:rsidP="00043A51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</w:pPr>
      <w:r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>По сравнению с 2021</w:t>
      </w:r>
      <w:r w:rsidR="0094070A" w:rsidRPr="003F6B42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 xml:space="preserve"> годом объем безвозмездных по</w:t>
      </w:r>
      <w:r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>ступлений сократился на 12 401,8 тыс. рублей или на 8,9</w:t>
      </w:r>
      <w:r w:rsidR="0094070A" w:rsidRPr="003F6B42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>%.</w:t>
      </w:r>
      <w:r w:rsidR="001264B1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 xml:space="preserve"> </w:t>
      </w:r>
    </w:p>
    <w:p w:rsidR="0094070A" w:rsidRPr="003F6B42" w:rsidRDefault="0094070A" w:rsidP="0094070A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</w:pPr>
      <w:r w:rsidRPr="003F6B42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>Исполнение доходной части бюджет</w:t>
      </w:r>
      <w:r w:rsidR="00043A51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>а в 2022 году обеспечено на 80,8</w:t>
      </w:r>
      <w:r w:rsidRPr="003F6B42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 xml:space="preserve"> % безвоз</w:t>
      </w:r>
      <w:r w:rsidR="00043A51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>мездными поступлениями и на 19,2</w:t>
      </w:r>
      <w:r w:rsidRPr="003F6B42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 xml:space="preserve">% </w:t>
      </w:r>
      <w:r w:rsidR="00043A51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>налоговыми и неналоговыми</w:t>
      </w:r>
      <w:r w:rsidRPr="003F6B42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 xml:space="preserve"> доходами.</w:t>
      </w:r>
    </w:p>
    <w:p w:rsidR="00BF7BD6" w:rsidRDefault="0094070A" w:rsidP="0094070A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</w:pPr>
      <w:r w:rsidRPr="003F6B42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>Таким образом, в доходах  бюджета</w:t>
      </w:r>
      <w:r w:rsidR="00043A51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 xml:space="preserve"> городского поселения </w:t>
      </w:r>
      <w:r w:rsidRPr="003F6B42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 xml:space="preserve"> </w:t>
      </w:r>
      <w:r w:rsidR="0009545F" w:rsidRPr="003F6B42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 xml:space="preserve">доля собственных </w:t>
      </w:r>
      <w:r w:rsidR="00043A51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>доходов на 61,6</w:t>
      </w:r>
      <w:r w:rsidRPr="003F6B42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 xml:space="preserve"> процентных пункта меньше доли </w:t>
      </w:r>
      <w:r w:rsidR="00BF7BD6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>безвозмездных поступлений.</w:t>
      </w:r>
    </w:p>
    <w:p w:rsidR="0094070A" w:rsidRPr="003F6B42" w:rsidRDefault="00043A51" w:rsidP="0094070A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</w:pPr>
      <w:r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 xml:space="preserve"> В 2021</w:t>
      </w:r>
      <w:r w:rsidR="0094070A" w:rsidRPr="003F6B42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 xml:space="preserve"> году в структуре доходов  бюджета</w:t>
      </w:r>
      <w:r w:rsidR="00BF7BD6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 xml:space="preserve"> городского поселения </w:t>
      </w:r>
      <w:r w:rsidR="0094070A" w:rsidRPr="003F6B42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 xml:space="preserve">  доля собственных доходов составляла </w:t>
      </w:r>
      <w:r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 xml:space="preserve"> 16,6</w:t>
      </w:r>
      <w:r w:rsidR="0094070A" w:rsidRPr="003F6B42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>%, безвозмездных по</w:t>
      </w:r>
      <w:r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>ступлений 83,4</w:t>
      </w:r>
      <w:r w:rsidR="0094070A" w:rsidRPr="003F6B42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>%.</w:t>
      </w:r>
    </w:p>
    <w:p w:rsidR="00D72E1D" w:rsidRPr="003F6B42" w:rsidRDefault="00D72E1D" w:rsidP="0057291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E6D7D" w:rsidRPr="003F6B42" w:rsidRDefault="00B31A2F" w:rsidP="000E6D7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F6B42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="000E6D7D" w:rsidRPr="003F6B42">
        <w:rPr>
          <w:rFonts w:ascii="Times New Roman" w:eastAsia="Times New Roman" w:hAnsi="Times New Roman"/>
          <w:b/>
          <w:sz w:val="26"/>
          <w:szCs w:val="26"/>
          <w:lang w:eastAsia="ru-RU"/>
        </w:rPr>
        <w:t>.2.Налоговые доходы</w:t>
      </w:r>
    </w:p>
    <w:p w:rsidR="000E6D7D" w:rsidRPr="003F6B42" w:rsidRDefault="000E6D7D" w:rsidP="000E6D7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E6D7D" w:rsidRPr="003F6B42" w:rsidRDefault="000E6D7D" w:rsidP="000E6D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6B42">
        <w:rPr>
          <w:rFonts w:ascii="Times New Roman" w:eastAsia="Times New Roman" w:hAnsi="Times New Roman"/>
          <w:sz w:val="26"/>
          <w:szCs w:val="26"/>
          <w:lang w:eastAsia="ru-RU"/>
        </w:rPr>
        <w:t>Основными источниками формирования собственных доходов  бюджета</w:t>
      </w:r>
      <w:r w:rsidR="00FE76ED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поселения</w:t>
      </w:r>
      <w:r w:rsidRPr="003F6B42">
        <w:rPr>
          <w:rFonts w:ascii="Times New Roman" w:eastAsia="Times New Roman" w:hAnsi="Times New Roman"/>
          <w:sz w:val="26"/>
          <w:szCs w:val="26"/>
          <w:lang w:eastAsia="ru-RU"/>
        </w:rPr>
        <w:t xml:space="preserve"> являются налоговые платежи.</w:t>
      </w:r>
    </w:p>
    <w:p w:rsidR="000E6D7D" w:rsidRPr="003F6B42" w:rsidRDefault="000E6D7D" w:rsidP="000E6D7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F6B42">
        <w:rPr>
          <w:rFonts w:ascii="Times New Roman" w:eastAsia="Times New Roman" w:hAnsi="Times New Roman"/>
          <w:sz w:val="26"/>
          <w:szCs w:val="26"/>
          <w:lang w:eastAsia="ru-RU"/>
        </w:rPr>
        <w:t>Решени</w:t>
      </w:r>
      <w:r w:rsidR="00DF2382">
        <w:rPr>
          <w:rFonts w:ascii="Times New Roman" w:eastAsia="Times New Roman" w:hAnsi="Times New Roman"/>
          <w:sz w:val="26"/>
          <w:szCs w:val="26"/>
          <w:lang w:eastAsia="ru-RU"/>
        </w:rPr>
        <w:t>ем Совет</w:t>
      </w:r>
      <w:r w:rsidR="00314FF8">
        <w:rPr>
          <w:rFonts w:ascii="Times New Roman" w:eastAsia="Times New Roman" w:hAnsi="Times New Roman"/>
          <w:sz w:val="26"/>
          <w:szCs w:val="26"/>
          <w:lang w:eastAsia="ru-RU"/>
        </w:rPr>
        <w:t xml:space="preserve">а </w:t>
      </w:r>
      <w:r w:rsidR="00EB633A">
        <w:rPr>
          <w:rFonts w:ascii="Times New Roman" w:eastAsia="Times New Roman" w:hAnsi="Times New Roman"/>
          <w:sz w:val="26"/>
          <w:szCs w:val="26"/>
          <w:lang w:eastAsia="ru-RU"/>
        </w:rPr>
        <w:t>городского поселения «Город Белозерск»</w:t>
      </w:r>
      <w:r w:rsidR="00314FF8">
        <w:rPr>
          <w:rFonts w:ascii="Times New Roman" w:eastAsia="Times New Roman" w:hAnsi="Times New Roman"/>
          <w:sz w:val="26"/>
          <w:szCs w:val="26"/>
          <w:lang w:eastAsia="ru-RU"/>
        </w:rPr>
        <w:t xml:space="preserve"> от 24.12.2021 № 68</w:t>
      </w:r>
      <w:r w:rsidRPr="003F6B42">
        <w:rPr>
          <w:rFonts w:ascii="Times New Roman" w:eastAsia="Times New Roman" w:hAnsi="Times New Roman"/>
          <w:sz w:val="26"/>
          <w:szCs w:val="26"/>
          <w:lang w:eastAsia="ru-RU"/>
        </w:rPr>
        <w:t xml:space="preserve"> «О бюджете </w:t>
      </w:r>
      <w:r w:rsidR="00314FF8">
        <w:rPr>
          <w:rFonts w:ascii="Times New Roman" w:eastAsia="Times New Roman" w:hAnsi="Times New Roman"/>
          <w:sz w:val="26"/>
          <w:szCs w:val="26"/>
          <w:lang w:eastAsia="ru-RU"/>
        </w:rPr>
        <w:t>городского поселения «Город Белозерск» на 2022</w:t>
      </w:r>
      <w:r w:rsidRPr="003F6B4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14FF8">
        <w:rPr>
          <w:rFonts w:ascii="Times New Roman" w:eastAsia="Times New Roman" w:hAnsi="Times New Roman"/>
          <w:sz w:val="26"/>
          <w:szCs w:val="26"/>
          <w:lang w:eastAsia="ru-RU"/>
        </w:rPr>
        <w:t>год и плановый период 2023 и 2024</w:t>
      </w:r>
      <w:r w:rsidRPr="003F6B4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F2382">
        <w:rPr>
          <w:rFonts w:ascii="Times New Roman" w:eastAsia="Times New Roman" w:hAnsi="Times New Roman"/>
          <w:sz w:val="26"/>
          <w:szCs w:val="26"/>
          <w:lang w:eastAsia="ru-RU"/>
        </w:rPr>
        <w:t>годов</w:t>
      </w:r>
      <w:r w:rsidR="00314FF8">
        <w:rPr>
          <w:rFonts w:ascii="Times New Roman" w:eastAsia="Times New Roman" w:hAnsi="Times New Roman"/>
          <w:sz w:val="26"/>
          <w:szCs w:val="26"/>
          <w:lang w:eastAsia="ru-RU"/>
        </w:rPr>
        <w:t>» (в редакции решения от 28.03.2023 № 156) на 2022</w:t>
      </w:r>
      <w:r w:rsidRPr="003F6B42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утвержден объем налоговы</w:t>
      </w:r>
      <w:r w:rsidR="00314FF8">
        <w:rPr>
          <w:rFonts w:ascii="Times New Roman" w:eastAsia="Times New Roman" w:hAnsi="Times New Roman"/>
          <w:sz w:val="26"/>
          <w:szCs w:val="26"/>
          <w:lang w:eastAsia="ru-RU"/>
        </w:rPr>
        <w:t xml:space="preserve">х доходов в общей сумме </w:t>
      </w:r>
      <w:r w:rsidRPr="003F6B42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рублей.</w:t>
      </w:r>
    </w:p>
    <w:p w:rsidR="000E6D7D" w:rsidRPr="003F6B42" w:rsidRDefault="000E6D7D" w:rsidP="000E6D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6B42">
        <w:rPr>
          <w:rFonts w:ascii="Times New Roman" w:eastAsia="Times New Roman" w:hAnsi="Times New Roman"/>
          <w:sz w:val="26"/>
          <w:szCs w:val="26"/>
          <w:lang w:eastAsia="ru-RU"/>
        </w:rPr>
        <w:t>Налоговые д</w:t>
      </w:r>
      <w:r w:rsidR="0050061C">
        <w:rPr>
          <w:rFonts w:ascii="Times New Roman" w:eastAsia="Times New Roman" w:hAnsi="Times New Roman"/>
          <w:sz w:val="26"/>
          <w:szCs w:val="26"/>
          <w:lang w:eastAsia="ru-RU"/>
        </w:rPr>
        <w:t>оходы  бюджета</w:t>
      </w:r>
      <w:r w:rsidR="00314FF8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поселения за 2022 год исполнены в сумме  27 792,2 тыс. рублей, или  на 104,9</w:t>
      </w:r>
      <w:r w:rsidRPr="003F6B42">
        <w:rPr>
          <w:rFonts w:ascii="Times New Roman" w:eastAsia="Times New Roman" w:hAnsi="Times New Roman"/>
          <w:sz w:val="26"/>
          <w:szCs w:val="26"/>
          <w:lang w:eastAsia="ru-RU"/>
        </w:rPr>
        <w:t xml:space="preserve"> % от уточненных показателей. Доля налоговых доходов в со</w:t>
      </w:r>
      <w:r w:rsidR="00314FF8">
        <w:rPr>
          <w:rFonts w:ascii="Times New Roman" w:eastAsia="Times New Roman" w:hAnsi="Times New Roman"/>
          <w:sz w:val="26"/>
          <w:szCs w:val="26"/>
          <w:lang w:eastAsia="ru-RU"/>
        </w:rPr>
        <w:t>бственных доходах бюджета в 2022</w:t>
      </w:r>
      <w:r w:rsidR="0050061C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составляет 92</w:t>
      </w:r>
      <w:r w:rsidR="00314FF8">
        <w:rPr>
          <w:rFonts w:ascii="Times New Roman" w:eastAsia="Times New Roman" w:hAnsi="Times New Roman"/>
          <w:sz w:val="26"/>
          <w:szCs w:val="26"/>
          <w:lang w:eastAsia="ru-RU"/>
        </w:rPr>
        <w:t>,3</w:t>
      </w:r>
      <w:r w:rsidRPr="003F6B42">
        <w:rPr>
          <w:rFonts w:ascii="Times New Roman" w:eastAsia="Times New Roman" w:hAnsi="Times New Roman"/>
          <w:sz w:val="26"/>
          <w:szCs w:val="26"/>
          <w:lang w:eastAsia="ru-RU"/>
        </w:rPr>
        <w:t>%.</w:t>
      </w:r>
      <w:r w:rsidRPr="003F6B42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0E6D7D" w:rsidRPr="003F6B42" w:rsidRDefault="000E6D7D" w:rsidP="000E6D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6B42">
        <w:rPr>
          <w:rFonts w:ascii="Times New Roman" w:hAnsi="Times New Roman"/>
          <w:sz w:val="26"/>
          <w:szCs w:val="26"/>
        </w:rPr>
        <w:t xml:space="preserve">Структура налоговых доходов  бюджета </w:t>
      </w:r>
      <w:r w:rsidR="00314FF8">
        <w:rPr>
          <w:rFonts w:ascii="Times New Roman" w:hAnsi="Times New Roman"/>
          <w:sz w:val="26"/>
          <w:szCs w:val="26"/>
        </w:rPr>
        <w:t>городского поселения</w:t>
      </w:r>
      <w:r w:rsidRPr="003F6B42">
        <w:rPr>
          <w:rFonts w:ascii="Times New Roman" w:hAnsi="Times New Roman"/>
          <w:sz w:val="26"/>
          <w:szCs w:val="26"/>
        </w:rPr>
        <w:t xml:space="preserve"> представлена в таблице № </w:t>
      </w:r>
      <w:r w:rsidR="003D46C3">
        <w:rPr>
          <w:rFonts w:ascii="Times New Roman" w:hAnsi="Times New Roman"/>
          <w:sz w:val="26"/>
          <w:szCs w:val="26"/>
        </w:rPr>
        <w:t>2</w:t>
      </w:r>
    </w:p>
    <w:p w:rsidR="00DF2382" w:rsidRPr="00C21EB4" w:rsidRDefault="000E6D7D" w:rsidP="00C21EB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6D7D">
        <w:rPr>
          <w:rFonts w:ascii="Times New Roman" w:hAnsi="Times New Roman"/>
          <w:sz w:val="28"/>
          <w:szCs w:val="28"/>
        </w:rPr>
        <w:t xml:space="preserve"> </w:t>
      </w:r>
    </w:p>
    <w:p w:rsidR="000E6D7D" w:rsidRPr="000E6D7D" w:rsidRDefault="003D46C3" w:rsidP="000E6D7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Таблица №  2</w:t>
      </w:r>
      <w:r w:rsidR="000E6D7D" w:rsidRPr="000E6D7D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</w:t>
      </w:r>
      <w:proofErr w:type="spellStart"/>
      <w:r w:rsidR="000E6D7D" w:rsidRPr="000E6D7D">
        <w:rPr>
          <w:rFonts w:ascii="Times New Roman" w:hAnsi="Times New Roman"/>
        </w:rPr>
        <w:t>тыс</w:t>
      </w:r>
      <w:proofErr w:type="gramStart"/>
      <w:r w:rsidR="000E6D7D" w:rsidRPr="000E6D7D">
        <w:rPr>
          <w:rFonts w:ascii="Times New Roman" w:hAnsi="Times New Roman"/>
        </w:rPr>
        <w:t>.р</w:t>
      </w:r>
      <w:proofErr w:type="gramEnd"/>
      <w:r w:rsidR="000E6D7D" w:rsidRPr="000E6D7D">
        <w:rPr>
          <w:rFonts w:ascii="Times New Roman" w:hAnsi="Times New Roman"/>
        </w:rPr>
        <w:t>ублей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835"/>
        <w:gridCol w:w="3260"/>
      </w:tblGrid>
      <w:tr w:rsidR="000E6D7D" w:rsidRPr="000E6D7D" w:rsidTr="00CD0FC9">
        <w:trPr>
          <w:tblHeader/>
        </w:trPr>
        <w:tc>
          <w:tcPr>
            <w:tcW w:w="4111" w:type="dxa"/>
            <w:shd w:val="clear" w:color="auto" w:fill="DBE5F1"/>
          </w:tcPr>
          <w:p w:rsidR="000E6D7D" w:rsidRPr="000E6D7D" w:rsidRDefault="000E6D7D" w:rsidP="000E6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D7D">
              <w:rPr>
                <w:rFonts w:ascii="Times New Roman" w:hAnsi="Times New Roman"/>
                <w:sz w:val="24"/>
                <w:szCs w:val="24"/>
              </w:rPr>
              <w:t xml:space="preserve">Наименование  </w:t>
            </w:r>
          </w:p>
          <w:p w:rsidR="000E6D7D" w:rsidRPr="000E6D7D" w:rsidRDefault="000E6D7D" w:rsidP="000E6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D7D">
              <w:rPr>
                <w:rFonts w:ascii="Times New Roman" w:hAnsi="Times New Roman"/>
                <w:sz w:val="24"/>
                <w:szCs w:val="24"/>
              </w:rPr>
              <w:t>налогового дохода</w:t>
            </w:r>
          </w:p>
        </w:tc>
        <w:tc>
          <w:tcPr>
            <w:tcW w:w="2835" w:type="dxa"/>
            <w:shd w:val="clear" w:color="auto" w:fill="DBE5F1"/>
          </w:tcPr>
          <w:p w:rsidR="000E6D7D" w:rsidRPr="000E6D7D" w:rsidRDefault="000E6D7D" w:rsidP="000E6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D7D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  <w:p w:rsidR="000E6D7D" w:rsidRPr="000E6D7D" w:rsidRDefault="00314FF8" w:rsidP="000E6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0E6D7D" w:rsidRPr="000E6D7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260" w:type="dxa"/>
            <w:shd w:val="clear" w:color="auto" w:fill="DBE5F1"/>
          </w:tcPr>
          <w:p w:rsidR="000E6D7D" w:rsidRPr="000E6D7D" w:rsidRDefault="000E6D7D" w:rsidP="000E6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D7D">
              <w:rPr>
                <w:rFonts w:ascii="Times New Roman" w:hAnsi="Times New Roman"/>
                <w:sz w:val="24"/>
                <w:szCs w:val="24"/>
              </w:rPr>
              <w:t>Удельный вес в структуре налоговых доходов</w:t>
            </w:r>
            <w:proofErr w:type="gramStart"/>
            <w:r w:rsidRPr="000E6D7D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0E6D7D" w:rsidRPr="000E6D7D" w:rsidTr="00CD0FC9">
        <w:tc>
          <w:tcPr>
            <w:tcW w:w="4111" w:type="dxa"/>
            <w:shd w:val="clear" w:color="auto" w:fill="auto"/>
          </w:tcPr>
          <w:p w:rsidR="000E6D7D" w:rsidRPr="000E6D7D" w:rsidRDefault="000E6D7D" w:rsidP="000E6D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D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E6D7D" w:rsidRPr="000E6D7D" w:rsidRDefault="000E6D7D" w:rsidP="000E6D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D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0E6D7D" w:rsidRPr="000E6D7D" w:rsidRDefault="000E6D7D" w:rsidP="000E6D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D7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14FF8" w:rsidRPr="000E6D7D" w:rsidTr="00314FF8">
        <w:tc>
          <w:tcPr>
            <w:tcW w:w="4111" w:type="dxa"/>
            <w:shd w:val="clear" w:color="auto" w:fill="auto"/>
          </w:tcPr>
          <w:p w:rsidR="00314FF8" w:rsidRPr="008D01FF" w:rsidRDefault="00314FF8" w:rsidP="00314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2835" w:type="dxa"/>
            <w:shd w:val="clear" w:color="auto" w:fill="auto"/>
          </w:tcPr>
          <w:p w:rsidR="00314FF8" w:rsidRPr="00701B88" w:rsidRDefault="00314FF8" w:rsidP="00314F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16591,0</w:t>
            </w:r>
          </w:p>
        </w:tc>
        <w:tc>
          <w:tcPr>
            <w:tcW w:w="3260" w:type="dxa"/>
            <w:shd w:val="clear" w:color="auto" w:fill="auto"/>
          </w:tcPr>
          <w:p w:rsidR="00314FF8" w:rsidRPr="000E6D7D" w:rsidRDefault="00314FF8" w:rsidP="0031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59,7</w:t>
            </w:r>
          </w:p>
        </w:tc>
      </w:tr>
      <w:tr w:rsidR="00314FF8" w:rsidRPr="000E6D7D" w:rsidTr="00314FF8">
        <w:tc>
          <w:tcPr>
            <w:tcW w:w="4111" w:type="dxa"/>
            <w:shd w:val="clear" w:color="auto" w:fill="auto"/>
          </w:tcPr>
          <w:p w:rsidR="00314FF8" w:rsidRPr="008D01FF" w:rsidRDefault="00314FF8" w:rsidP="00314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2835" w:type="dxa"/>
            <w:shd w:val="clear" w:color="auto" w:fill="auto"/>
          </w:tcPr>
          <w:p w:rsidR="00314FF8" w:rsidRPr="00701B88" w:rsidRDefault="00314FF8" w:rsidP="00314F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2915,0</w:t>
            </w:r>
          </w:p>
        </w:tc>
        <w:tc>
          <w:tcPr>
            <w:tcW w:w="3260" w:type="dxa"/>
            <w:shd w:val="clear" w:color="auto" w:fill="auto"/>
          </w:tcPr>
          <w:p w:rsidR="00314FF8" w:rsidRPr="000E6D7D" w:rsidRDefault="00314FF8" w:rsidP="0031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</w:tr>
      <w:tr w:rsidR="00314FF8" w:rsidRPr="000E6D7D" w:rsidTr="00314FF8">
        <w:tc>
          <w:tcPr>
            <w:tcW w:w="4111" w:type="dxa"/>
            <w:shd w:val="clear" w:color="auto" w:fill="auto"/>
          </w:tcPr>
          <w:p w:rsidR="00314FF8" w:rsidRPr="008D01FF" w:rsidRDefault="00314FF8" w:rsidP="00314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835" w:type="dxa"/>
            <w:shd w:val="clear" w:color="auto" w:fill="auto"/>
          </w:tcPr>
          <w:p w:rsidR="00314FF8" w:rsidRPr="00701B88" w:rsidRDefault="00314FF8" w:rsidP="00314F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8,6</w:t>
            </w:r>
          </w:p>
        </w:tc>
        <w:tc>
          <w:tcPr>
            <w:tcW w:w="3260" w:type="dxa"/>
            <w:shd w:val="clear" w:color="auto" w:fill="auto"/>
          </w:tcPr>
          <w:p w:rsidR="00314FF8" w:rsidRPr="000E6D7D" w:rsidRDefault="00314FF8" w:rsidP="0031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314FF8" w:rsidRPr="000E6D7D" w:rsidTr="00314FF8">
        <w:tc>
          <w:tcPr>
            <w:tcW w:w="4111" w:type="dxa"/>
            <w:shd w:val="clear" w:color="auto" w:fill="auto"/>
          </w:tcPr>
          <w:p w:rsidR="00314FF8" w:rsidRPr="008D01FF" w:rsidRDefault="00314FF8" w:rsidP="00314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Налог на имущество физических лиц</w:t>
            </w:r>
          </w:p>
        </w:tc>
        <w:tc>
          <w:tcPr>
            <w:tcW w:w="2835" w:type="dxa"/>
            <w:shd w:val="clear" w:color="auto" w:fill="auto"/>
          </w:tcPr>
          <w:p w:rsidR="00314FF8" w:rsidRPr="00701B88" w:rsidRDefault="00314FF8" w:rsidP="00314F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4904,9</w:t>
            </w:r>
          </w:p>
        </w:tc>
        <w:tc>
          <w:tcPr>
            <w:tcW w:w="3260" w:type="dxa"/>
            <w:shd w:val="clear" w:color="auto" w:fill="auto"/>
          </w:tcPr>
          <w:p w:rsidR="00314FF8" w:rsidRPr="000E6D7D" w:rsidRDefault="00314FF8" w:rsidP="0031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17,6</w:t>
            </w:r>
          </w:p>
        </w:tc>
      </w:tr>
      <w:tr w:rsidR="00314FF8" w:rsidRPr="000E6D7D" w:rsidTr="00314FF8">
        <w:tc>
          <w:tcPr>
            <w:tcW w:w="4111" w:type="dxa"/>
            <w:shd w:val="clear" w:color="auto" w:fill="auto"/>
          </w:tcPr>
          <w:p w:rsidR="00314FF8" w:rsidRPr="008D01FF" w:rsidRDefault="00314FF8" w:rsidP="00314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Земельный налог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 организаций</w:t>
            </w:r>
          </w:p>
        </w:tc>
        <w:tc>
          <w:tcPr>
            <w:tcW w:w="2835" w:type="dxa"/>
            <w:shd w:val="clear" w:color="auto" w:fill="auto"/>
          </w:tcPr>
          <w:p w:rsidR="00314FF8" w:rsidRPr="00701B88" w:rsidRDefault="00314FF8" w:rsidP="00314F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1925,1</w:t>
            </w:r>
          </w:p>
        </w:tc>
        <w:tc>
          <w:tcPr>
            <w:tcW w:w="3260" w:type="dxa"/>
            <w:shd w:val="clear" w:color="auto" w:fill="auto"/>
          </w:tcPr>
          <w:p w:rsidR="00314FF8" w:rsidRPr="000E6D7D" w:rsidRDefault="00314FF8" w:rsidP="0031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6,9</w:t>
            </w:r>
          </w:p>
        </w:tc>
      </w:tr>
      <w:tr w:rsidR="00314FF8" w:rsidRPr="000E6D7D" w:rsidTr="00314FF8">
        <w:tc>
          <w:tcPr>
            <w:tcW w:w="4111" w:type="dxa"/>
            <w:shd w:val="clear" w:color="auto" w:fill="auto"/>
          </w:tcPr>
          <w:p w:rsidR="00314FF8" w:rsidRPr="008D01FF" w:rsidRDefault="00314FF8" w:rsidP="00314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2835" w:type="dxa"/>
            <w:shd w:val="clear" w:color="auto" w:fill="auto"/>
          </w:tcPr>
          <w:p w:rsidR="00314FF8" w:rsidRPr="00701B88" w:rsidRDefault="00314FF8" w:rsidP="00314F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B88">
              <w:rPr>
                <w:rFonts w:ascii="Times New Roman" w:hAnsi="Times New Roman"/>
                <w:sz w:val="20"/>
                <w:szCs w:val="20"/>
              </w:rPr>
              <w:t>1447,6</w:t>
            </w:r>
          </w:p>
        </w:tc>
        <w:tc>
          <w:tcPr>
            <w:tcW w:w="3260" w:type="dxa"/>
            <w:shd w:val="clear" w:color="auto" w:fill="auto"/>
          </w:tcPr>
          <w:p w:rsidR="00314FF8" w:rsidRDefault="00314FF8" w:rsidP="0031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</w:tr>
      <w:tr w:rsidR="000E6D7D" w:rsidRPr="000E6D7D" w:rsidTr="00CD0FC9">
        <w:tc>
          <w:tcPr>
            <w:tcW w:w="4111" w:type="dxa"/>
            <w:shd w:val="clear" w:color="auto" w:fill="auto"/>
          </w:tcPr>
          <w:p w:rsidR="000E6D7D" w:rsidRPr="000E6D7D" w:rsidRDefault="000E6D7D" w:rsidP="000E6D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E6D7D" w:rsidRPr="000E6D7D" w:rsidRDefault="00314FF8" w:rsidP="000E6D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27 792,2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6D7D" w:rsidRPr="000E6D7D" w:rsidRDefault="000E6D7D" w:rsidP="000E6D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6D7D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</w:tr>
    </w:tbl>
    <w:p w:rsidR="000E6D7D" w:rsidRPr="000E6D7D" w:rsidRDefault="000E6D7D" w:rsidP="000E6D7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6D7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462C57" w:rsidRDefault="00F0332F" w:rsidP="002479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2022</w:t>
      </w:r>
      <w:r w:rsidR="000E6D7D" w:rsidRPr="001C597C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основным источником налоговых доходов  бюджета</w:t>
      </w:r>
      <w:r w:rsidR="00035AB1" w:rsidRPr="001C597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2265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городского</w:t>
      </w:r>
      <w:r w:rsidR="00722650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поселения</w:t>
      </w:r>
      <w:r w:rsidR="00035AB1" w:rsidRPr="001C597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E6D7D" w:rsidRPr="001C597C">
        <w:rPr>
          <w:rFonts w:ascii="Times New Roman" w:eastAsia="Times New Roman" w:hAnsi="Times New Roman"/>
          <w:sz w:val="26"/>
          <w:szCs w:val="26"/>
          <w:lang w:eastAsia="ru-RU"/>
        </w:rPr>
        <w:t xml:space="preserve"> являлся </w:t>
      </w:r>
      <w:r w:rsidR="000E6D7D" w:rsidRPr="001C597C">
        <w:rPr>
          <w:rFonts w:ascii="Times New Roman" w:eastAsia="Times New Roman" w:hAnsi="Times New Roman"/>
          <w:b/>
          <w:sz w:val="26"/>
          <w:szCs w:val="26"/>
          <w:lang w:eastAsia="ru-RU"/>
        </w:rPr>
        <w:t>налог на доходы физических лиц</w:t>
      </w:r>
      <w:r w:rsidR="000E6D7D" w:rsidRPr="001C597C">
        <w:rPr>
          <w:rFonts w:ascii="Times New Roman" w:eastAsia="Times New Roman" w:hAnsi="Times New Roman"/>
          <w:sz w:val="26"/>
          <w:szCs w:val="26"/>
          <w:lang w:eastAsia="ru-RU"/>
        </w:rPr>
        <w:t>. Доля налога на доходы физических лиц в налоговых</w:t>
      </w:r>
      <w:r w:rsidR="00D218AF" w:rsidRPr="001C597C">
        <w:rPr>
          <w:rFonts w:ascii="Times New Roman" w:eastAsia="Times New Roman" w:hAnsi="Times New Roman"/>
          <w:sz w:val="26"/>
          <w:szCs w:val="26"/>
          <w:lang w:eastAsia="ru-RU"/>
        </w:rPr>
        <w:t xml:space="preserve"> доходах бюджета составляет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59,7%, по сравнению с 2021</w:t>
      </w:r>
      <w:r w:rsidR="000E6D7D" w:rsidRPr="001C597C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годом </w:t>
      </w:r>
      <w:r w:rsidR="00722650">
        <w:rPr>
          <w:rFonts w:ascii="Times New Roman" w:eastAsia="Times New Roman" w:hAnsi="Times New Roman"/>
          <w:sz w:val="26"/>
          <w:szCs w:val="26"/>
          <w:lang w:eastAsia="ru-RU"/>
        </w:rPr>
        <w:t>увеличилась</w:t>
      </w:r>
      <w:r w:rsidR="000E6D7D" w:rsidRPr="001C597C">
        <w:rPr>
          <w:rFonts w:ascii="Times New Roman" w:eastAsia="Times New Roman" w:hAnsi="Times New Roman"/>
          <w:sz w:val="26"/>
          <w:szCs w:val="26"/>
          <w:lang w:eastAsia="ru-RU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0,8</w:t>
      </w:r>
      <w:r w:rsidR="000E6D7D" w:rsidRPr="001C597C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процентных пункта. Общий объем поступлени</w:t>
      </w:r>
      <w:r w:rsidR="00EA6D29" w:rsidRPr="001C597C">
        <w:rPr>
          <w:rFonts w:ascii="Times New Roman" w:eastAsia="Times New Roman" w:hAnsi="Times New Roman"/>
          <w:sz w:val="26"/>
          <w:szCs w:val="26"/>
          <w:lang w:eastAsia="ru-RU"/>
        </w:rPr>
        <w:t xml:space="preserve">й указанного налога составил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16591,0</w:t>
      </w:r>
      <w:r w:rsidR="000E6D7D" w:rsidRPr="001C597C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 или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106,8</w:t>
      </w:r>
      <w:r w:rsidR="000E6D7D" w:rsidRPr="001C597C">
        <w:rPr>
          <w:rFonts w:ascii="Times New Roman" w:eastAsia="Times New Roman" w:hAnsi="Times New Roman"/>
          <w:sz w:val="26"/>
          <w:szCs w:val="26"/>
          <w:lang w:eastAsia="ru-RU"/>
        </w:rPr>
        <w:t xml:space="preserve"> % от уточненных показателей.  Объем поступлений данного налога за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2021</w:t>
      </w:r>
      <w:r w:rsidR="00722650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составил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15 008,4</w:t>
      </w:r>
      <w:r w:rsidR="000E6D7D" w:rsidRPr="001C597C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рублей. Таким обр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азом, по сравнению с  2021</w:t>
      </w:r>
      <w:r w:rsidR="000E6D7D" w:rsidRPr="001C597C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годом объем поступлений налога на доходы физических лиц 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E6D7D" w:rsidRPr="001C597C">
        <w:rPr>
          <w:rFonts w:ascii="Times New Roman" w:eastAsia="Times New Roman" w:hAnsi="Times New Roman"/>
          <w:sz w:val="26"/>
          <w:szCs w:val="26"/>
          <w:lang w:eastAsia="ru-RU"/>
        </w:rPr>
        <w:t xml:space="preserve">бюджет увеличился  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10,5</w:t>
      </w:r>
      <w:r w:rsidR="000E6D7D" w:rsidRPr="001C597C">
        <w:rPr>
          <w:rFonts w:ascii="Times New Roman" w:eastAsia="Times New Roman" w:hAnsi="Times New Roman"/>
          <w:sz w:val="26"/>
          <w:szCs w:val="26"/>
          <w:lang w:eastAsia="ru-RU"/>
        </w:rPr>
        <w:t xml:space="preserve"> %.  </w:t>
      </w:r>
    </w:p>
    <w:p w:rsidR="00C02FE3" w:rsidRPr="001C597C" w:rsidRDefault="00C02FE3" w:rsidP="002479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со ст.63 Бюджетного Кодекса РФ</w:t>
      </w:r>
      <w:r w:rsidR="00CD0FC9">
        <w:rPr>
          <w:rFonts w:ascii="Times New Roman" w:eastAsia="Times New Roman" w:hAnsi="Times New Roman"/>
          <w:sz w:val="26"/>
          <w:szCs w:val="26"/>
          <w:lang w:eastAsia="ru-RU"/>
        </w:rPr>
        <w:t xml:space="preserve"> установлен единый норматив отчислений от налога на доходы физических лиц в бюджет поселения 10%. Основными налогоплательщиками являются ОАО «Белозерский леспромхоз», ЗАО «Пекарь», МУЗ Белозерская ЦРБ, ООО «</w:t>
      </w:r>
      <w:proofErr w:type="spellStart"/>
      <w:r w:rsidR="00CD0FC9">
        <w:rPr>
          <w:rFonts w:ascii="Times New Roman" w:eastAsia="Times New Roman" w:hAnsi="Times New Roman"/>
          <w:sz w:val="26"/>
          <w:szCs w:val="26"/>
          <w:lang w:eastAsia="ru-RU"/>
        </w:rPr>
        <w:t>Белозерсклес</w:t>
      </w:r>
      <w:proofErr w:type="spellEnd"/>
      <w:r w:rsidR="00CD0FC9"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0E6D7D" w:rsidRPr="001C597C" w:rsidRDefault="000E6D7D" w:rsidP="002479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597C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Поступление </w:t>
      </w:r>
      <w:r w:rsidRPr="001C597C">
        <w:rPr>
          <w:rFonts w:ascii="Times New Roman" w:eastAsia="Times New Roman" w:hAnsi="Times New Roman"/>
          <w:b/>
          <w:sz w:val="26"/>
          <w:szCs w:val="26"/>
          <w:lang w:eastAsia="ru-RU"/>
        </w:rPr>
        <w:t>акциз по подакцизным товарам</w:t>
      </w:r>
      <w:r w:rsidRPr="001C597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C597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(продукции), производимым на территории Российской Федерации</w:t>
      </w:r>
      <w:r w:rsidR="00346CC5">
        <w:rPr>
          <w:rFonts w:ascii="Times New Roman" w:eastAsia="Times New Roman" w:hAnsi="Times New Roman"/>
          <w:sz w:val="26"/>
          <w:szCs w:val="26"/>
          <w:lang w:eastAsia="ru-RU"/>
        </w:rPr>
        <w:t xml:space="preserve">  в  2022</w:t>
      </w:r>
      <w:r w:rsidRPr="001C597C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 составило </w:t>
      </w:r>
      <w:r w:rsidR="00346CC5">
        <w:rPr>
          <w:rFonts w:ascii="Times New Roman" w:eastAsia="Times New Roman" w:hAnsi="Times New Roman"/>
          <w:sz w:val="26"/>
          <w:szCs w:val="26"/>
          <w:lang w:eastAsia="ru-RU"/>
        </w:rPr>
        <w:t>2 915,0</w:t>
      </w:r>
      <w:r w:rsidRPr="001C597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E39D0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="00346CC5">
        <w:rPr>
          <w:rFonts w:ascii="Times New Roman" w:eastAsia="Times New Roman" w:hAnsi="Times New Roman"/>
          <w:sz w:val="26"/>
          <w:szCs w:val="26"/>
          <w:lang w:eastAsia="ru-RU"/>
        </w:rPr>
        <w:t>ыс. рублей, что составляет 100,9</w:t>
      </w:r>
      <w:r w:rsidRPr="001C597C">
        <w:rPr>
          <w:rFonts w:ascii="Times New Roman" w:eastAsia="Times New Roman" w:hAnsi="Times New Roman"/>
          <w:sz w:val="26"/>
          <w:szCs w:val="26"/>
          <w:lang w:eastAsia="ru-RU"/>
        </w:rPr>
        <w:t xml:space="preserve"> % от  уточненного планового годового назначения. Удельный вес в налоговы</w:t>
      </w:r>
      <w:r w:rsidR="00DE39D0">
        <w:rPr>
          <w:rFonts w:ascii="Times New Roman" w:eastAsia="Times New Roman" w:hAnsi="Times New Roman"/>
          <w:sz w:val="26"/>
          <w:szCs w:val="26"/>
          <w:lang w:eastAsia="ru-RU"/>
        </w:rPr>
        <w:t xml:space="preserve">х доходах бюджета составляет </w:t>
      </w:r>
      <w:r w:rsidR="00346CC5"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="00DE39D0">
        <w:rPr>
          <w:rFonts w:ascii="Times New Roman" w:eastAsia="Times New Roman" w:hAnsi="Times New Roman"/>
          <w:sz w:val="26"/>
          <w:szCs w:val="26"/>
          <w:lang w:eastAsia="ru-RU"/>
        </w:rPr>
        <w:t>,5</w:t>
      </w:r>
      <w:r w:rsidRPr="001C597C">
        <w:rPr>
          <w:rFonts w:ascii="Times New Roman" w:eastAsia="Times New Roman" w:hAnsi="Times New Roman"/>
          <w:sz w:val="26"/>
          <w:szCs w:val="26"/>
          <w:lang w:eastAsia="ru-RU"/>
        </w:rPr>
        <w:t xml:space="preserve"> %. Объем пост</w:t>
      </w:r>
      <w:r w:rsidR="00346CC5">
        <w:rPr>
          <w:rFonts w:ascii="Times New Roman" w:eastAsia="Times New Roman" w:hAnsi="Times New Roman"/>
          <w:sz w:val="26"/>
          <w:szCs w:val="26"/>
          <w:lang w:eastAsia="ru-RU"/>
        </w:rPr>
        <w:t>уплений указанного налога в 2021</w:t>
      </w:r>
      <w:r w:rsidRPr="001C597C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 составил  </w:t>
      </w:r>
      <w:r w:rsidR="00346CC5">
        <w:rPr>
          <w:rFonts w:ascii="Times New Roman" w:eastAsia="Times New Roman" w:hAnsi="Times New Roman"/>
          <w:sz w:val="26"/>
          <w:szCs w:val="26"/>
          <w:lang w:eastAsia="ru-RU"/>
        </w:rPr>
        <w:t>2 432,6</w:t>
      </w:r>
      <w:r w:rsidRPr="001C597C">
        <w:rPr>
          <w:rFonts w:ascii="Times New Roman" w:eastAsia="Times New Roman" w:hAnsi="Times New Roman"/>
          <w:sz w:val="26"/>
          <w:szCs w:val="26"/>
          <w:lang w:eastAsia="ru-RU"/>
        </w:rPr>
        <w:t xml:space="preserve">  тыс. рублей. Так</w:t>
      </w:r>
      <w:r w:rsidR="00346CC5">
        <w:rPr>
          <w:rFonts w:ascii="Times New Roman" w:eastAsia="Times New Roman" w:hAnsi="Times New Roman"/>
          <w:sz w:val="26"/>
          <w:szCs w:val="26"/>
          <w:lang w:eastAsia="ru-RU"/>
        </w:rPr>
        <w:t>им образом, по сравнению с  2021</w:t>
      </w:r>
      <w:r w:rsidRPr="001C597C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годом поступление акциз по подакцизным товарам в </w:t>
      </w:r>
      <w:r w:rsidR="00462C57" w:rsidRPr="001C597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E39D0"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 увеличилось</w:t>
      </w:r>
      <w:r w:rsidRPr="001C597C">
        <w:rPr>
          <w:rFonts w:ascii="Times New Roman" w:eastAsia="Times New Roman" w:hAnsi="Times New Roman"/>
          <w:sz w:val="26"/>
          <w:szCs w:val="26"/>
          <w:lang w:eastAsia="ru-RU"/>
        </w:rPr>
        <w:t xml:space="preserve"> на </w:t>
      </w:r>
      <w:r w:rsidR="00346CC5">
        <w:rPr>
          <w:rFonts w:ascii="Times New Roman" w:eastAsia="Times New Roman" w:hAnsi="Times New Roman"/>
          <w:sz w:val="26"/>
          <w:szCs w:val="26"/>
          <w:lang w:eastAsia="ru-RU"/>
        </w:rPr>
        <w:t>19,8</w:t>
      </w:r>
      <w:r w:rsidRPr="001C597C">
        <w:rPr>
          <w:rFonts w:ascii="Times New Roman" w:eastAsia="Times New Roman" w:hAnsi="Times New Roman"/>
          <w:sz w:val="26"/>
          <w:szCs w:val="26"/>
          <w:lang w:eastAsia="ru-RU"/>
        </w:rPr>
        <w:t>%.</w:t>
      </w:r>
    </w:p>
    <w:p w:rsidR="00356F6F" w:rsidRPr="001C597C" w:rsidRDefault="00356F6F" w:rsidP="002479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597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Единый сельскохозяйственный налог </w:t>
      </w:r>
      <w:r w:rsidRPr="001C597C">
        <w:rPr>
          <w:rFonts w:ascii="Times New Roman" w:eastAsia="Times New Roman" w:hAnsi="Times New Roman"/>
          <w:sz w:val="26"/>
          <w:szCs w:val="26"/>
          <w:lang w:eastAsia="ru-RU"/>
        </w:rPr>
        <w:t>поступил</w:t>
      </w:r>
      <w:r w:rsidRPr="001C597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1C597C">
        <w:rPr>
          <w:rFonts w:ascii="Times New Roman" w:eastAsia="Times New Roman" w:hAnsi="Times New Roman"/>
          <w:sz w:val="26"/>
          <w:szCs w:val="26"/>
          <w:lang w:eastAsia="ru-RU"/>
        </w:rPr>
        <w:t>в сумме</w:t>
      </w:r>
      <w:r w:rsidRPr="001C597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D01444">
        <w:rPr>
          <w:rFonts w:ascii="Times New Roman" w:eastAsia="Times New Roman" w:hAnsi="Times New Roman"/>
          <w:sz w:val="26"/>
          <w:szCs w:val="26"/>
          <w:lang w:eastAsia="ru-RU"/>
        </w:rPr>
        <w:t> 8,6</w:t>
      </w:r>
      <w:r w:rsidR="000E6D7D" w:rsidRPr="001C597C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что составляет  </w:t>
      </w:r>
      <w:r w:rsidRPr="001C597C">
        <w:rPr>
          <w:rFonts w:ascii="Times New Roman" w:eastAsia="Times New Roman" w:hAnsi="Times New Roman"/>
          <w:sz w:val="26"/>
          <w:szCs w:val="26"/>
          <w:lang w:eastAsia="ru-RU"/>
        </w:rPr>
        <w:t>0,1</w:t>
      </w:r>
      <w:r w:rsidR="000E6D7D" w:rsidRPr="001C597C">
        <w:rPr>
          <w:rFonts w:ascii="Times New Roman" w:eastAsia="Times New Roman" w:hAnsi="Times New Roman"/>
          <w:sz w:val="26"/>
          <w:szCs w:val="26"/>
          <w:lang w:eastAsia="ru-RU"/>
        </w:rPr>
        <w:t>% от общего объема налоговых доходов  бюджета</w:t>
      </w:r>
      <w:r w:rsidR="008121AC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поселения</w:t>
      </w:r>
      <w:r w:rsidR="000E6D7D" w:rsidRPr="001C597C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Pr="001C597C">
        <w:rPr>
          <w:rFonts w:ascii="Times New Roman" w:eastAsia="Times New Roman" w:hAnsi="Times New Roman"/>
          <w:sz w:val="26"/>
          <w:szCs w:val="26"/>
          <w:lang w:eastAsia="ru-RU"/>
        </w:rPr>
        <w:t>В первоначальном варианте поступление данного вида налога не планировалось. С</w:t>
      </w:r>
      <w:r w:rsidR="000E6D7D" w:rsidRPr="001C597C">
        <w:rPr>
          <w:rFonts w:ascii="Times New Roman" w:eastAsia="Times New Roman" w:hAnsi="Times New Roman"/>
          <w:sz w:val="26"/>
          <w:szCs w:val="26"/>
          <w:lang w:eastAsia="ru-RU"/>
        </w:rPr>
        <w:t xml:space="preserve"> учетом корректировки   бюджета исполнение составило </w:t>
      </w:r>
      <w:r w:rsidR="00D01444">
        <w:rPr>
          <w:rFonts w:ascii="Times New Roman" w:eastAsia="Times New Roman" w:hAnsi="Times New Roman"/>
          <w:sz w:val="26"/>
          <w:szCs w:val="26"/>
          <w:lang w:eastAsia="ru-RU"/>
        </w:rPr>
        <w:t>101,2</w:t>
      </w:r>
      <w:r w:rsidR="000E6D7D" w:rsidRPr="001C597C">
        <w:rPr>
          <w:rFonts w:ascii="Times New Roman" w:eastAsia="Times New Roman" w:hAnsi="Times New Roman"/>
          <w:sz w:val="26"/>
          <w:szCs w:val="26"/>
          <w:lang w:eastAsia="ru-RU"/>
        </w:rPr>
        <w:t>% от плановых</w:t>
      </w:r>
      <w:r w:rsidR="00D01444">
        <w:rPr>
          <w:rFonts w:ascii="Times New Roman" w:eastAsia="Times New Roman" w:hAnsi="Times New Roman"/>
          <w:sz w:val="26"/>
          <w:szCs w:val="26"/>
          <w:lang w:eastAsia="ru-RU"/>
        </w:rPr>
        <w:t xml:space="preserve"> назначений. По сравнению с 2021</w:t>
      </w:r>
      <w:r w:rsidR="000E6D7D" w:rsidRPr="001C597C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годом поступление  доходов по данному источнику  </w:t>
      </w:r>
      <w:r w:rsidR="00D01444">
        <w:rPr>
          <w:rFonts w:ascii="Times New Roman" w:eastAsia="Times New Roman" w:hAnsi="Times New Roman"/>
          <w:sz w:val="26"/>
          <w:szCs w:val="26"/>
          <w:lang w:eastAsia="ru-RU"/>
        </w:rPr>
        <w:t>сократилось в 3,6 раза.</w:t>
      </w:r>
    </w:p>
    <w:p w:rsidR="001A1FF5" w:rsidRPr="001C597C" w:rsidRDefault="00356F6F" w:rsidP="002479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597C">
        <w:rPr>
          <w:rFonts w:ascii="Times New Roman" w:eastAsia="Times New Roman" w:hAnsi="Times New Roman"/>
          <w:b/>
          <w:sz w:val="26"/>
          <w:szCs w:val="26"/>
          <w:lang w:eastAsia="ru-RU"/>
        </w:rPr>
        <w:t>Налог на имущество физических лиц</w:t>
      </w:r>
      <w:r w:rsidR="000E6D7D" w:rsidRPr="001C597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D01444">
        <w:rPr>
          <w:rFonts w:ascii="Times New Roman" w:eastAsia="Times New Roman" w:hAnsi="Times New Roman"/>
          <w:sz w:val="26"/>
          <w:szCs w:val="26"/>
          <w:lang w:eastAsia="ru-RU"/>
        </w:rPr>
        <w:t>в  2022</w:t>
      </w:r>
      <w:r w:rsidR="001A1FF5" w:rsidRPr="001C597C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 поступи</w:t>
      </w:r>
      <w:r w:rsidR="00D01444">
        <w:rPr>
          <w:rFonts w:ascii="Times New Roman" w:eastAsia="Times New Roman" w:hAnsi="Times New Roman"/>
          <w:sz w:val="26"/>
          <w:szCs w:val="26"/>
          <w:lang w:eastAsia="ru-RU"/>
        </w:rPr>
        <w:t>л в сумме 4 904,9</w:t>
      </w:r>
      <w:r w:rsidR="001A1FF5" w:rsidRPr="001C597C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D01444">
        <w:rPr>
          <w:rFonts w:ascii="Times New Roman" w:eastAsia="Times New Roman" w:hAnsi="Times New Roman"/>
          <w:sz w:val="26"/>
          <w:szCs w:val="26"/>
          <w:lang w:eastAsia="ru-RU"/>
        </w:rPr>
        <w:t>тыс. рублей, что составляет 101,8</w:t>
      </w:r>
      <w:r w:rsidR="001A1FF5" w:rsidRPr="001C597C">
        <w:rPr>
          <w:rFonts w:ascii="Times New Roman" w:eastAsia="Times New Roman" w:hAnsi="Times New Roman"/>
          <w:sz w:val="26"/>
          <w:szCs w:val="26"/>
          <w:lang w:eastAsia="ru-RU"/>
        </w:rPr>
        <w:t xml:space="preserve"> % от  уточненного планового годового назначения. Удельный вес в налоговых</w:t>
      </w:r>
      <w:r w:rsidR="00D01444">
        <w:rPr>
          <w:rFonts w:ascii="Times New Roman" w:eastAsia="Times New Roman" w:hAnsi="Times New Roman"/>
          <w:sz w:val="26"/>
          <w:szCs w:val="26"/>
          <w:lang w:eastAsia="ru-RU"/>
        </w:rPr>
        <w:t xml:space="preserve"> доходах бюджета составляет 17,6</w:t>
      </w:r>
      <w:r w:rsidR="001A1FF5" w:rsidRPr="001C597C">
        <w:rPr>
          <w:rFonts w:ascii="Times New Roman" w:eastAsia="Times New Roman" w:hAnsi="Times New Roman"/>
          <w:sz w:val="26"/>
          <w:szCs w:val="26"/>
          <w:lang w:eastAsia="ru-RU"/>
        </w:rPr>
        <w:t xml:space="preserve"> %. Объем пост</w:t>
      </w:r>
      <w:r w:rsidR="003D3868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D01444">
        <w:rPr>
          <w:rFonts w:ascii="Times New Roman" w:eastAsia="Times New Roman" w:hAnsi="Times New Roman"/>
          <w:sz w:val="26"/>
          <w:szCs w:val="26"/>
          <w:lang w:eastAsia="ru-RU"/>
        </w:rPr>
        <w:t>плений указанного налога в 2021 году  составил  4 441,9</w:t>
      </w:r>
      <w:r w:rsidR="001A1FF5" w:rsidRPr="001C597C">
        <w:rPr>
          <w:rFonts w:ascii="Times New Roman" w:eastAsia="Times New Roman" w:hAnsi="Times New Roman"/>
          <w:sz w:val="26"/>
          <w:szCs w:val="26"/>
          <w:lang w:eastAsia="ru-RU"/>
        </w:rPr>
        <w:t xml:space="preserve">  тыс. рублей. Таким образом,</w:t>
      </w:r>
      <w:r w:rsidR="00D01444">
        <w:rPr>
          <w:rFonts w:ascii="Times New Roman" w:eastAsia="Times New Roman" w:hAnsi="Times New Roman"/>
          <w:sz w:val="26"/>
          <w:szCs w:val="26"/>
          <w:lang w:eastAsia="ru-RU"/>
        </w:rPr>
        <w:t xml:space="preserve"> по сравнению с  2021</w:t>
      </w:r>
      <w:r w:rsidR="001A1FF5" w:rsidRPr="001C597C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годом поступление данного доходного</w:t>
      </w:r>
      <w:r w:rsidR="003D3868">
        <w:rPr>
          <w:rFonts w:ascii="Times New Roman" w:eastAsia="Times New Roman" w:hAnsi="Times New Roman"/>
          <w:sz w:val="26"/>
          <w:szCs w:val="26"/>
          <w:lang w:eastAsia="ru-RU"/>
        </w:rPr>
        <w:t xml:space="preserve"> источника увеличилось на  </w:t>
      </w:r>
      <w:r w:rsidR="00D01444">
        <w:rPr>
          <w:rFonts w:ascii="Times New Roman" w:eastAsia="Times New Roman" w:hAnsi="Times New Roman"/>
          <w:sz w:val="26"/>
          <w:szCs w:val="26"/>
          <w:lang w:eastAsia="ru-RU"/>
        </w:rPr>
        <w:t>463,0 тыс. рублей или на  10,4</w:t>
      </w:r>
      <w:r w:rsidR="001A1FF5" w:rsidRPr="001C597C">
        <w:rPr>
          <w:rFonts w:ascii="Times New Roman" w:eastAsia="Times New Roman" w:hAnsi="Times New Roman"/>
          <w:sz w:val="26"/>
          <w:szCs w:val="26"/>
          <w:lang w:eastAsia="ru-RU"/>
        </w:rPr>
        <w:t>%.</w:t>
      </w:r>
    </w:p>
    <w:p w:rsidR="00041E25" w:rsidRPr="001C597C" w:rsidRDefault="00041E25" w:rsidP="002479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597C">
        <w:rPr>
          <w:rFonts w:ascii="Times New Roman" w:eastAsia="Times New Roman" w:hAnsi="Times New Roman"/>
          <w:b/>
          <w:sz w:val="26"/>
          <w:szCs w:val="26"/>
          <w:lang w:eastAsia="ru-RU"/>
        </w:rPr>
        <w:t>Земельный налог</w:t>
      </w:r>
      <w:r w:rsidR="003201C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 w:rsidRPr="001C597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D01444">
        <w:rPr>
          <w:rFonts w:ascii="Times New Roman" w:eastAsia="Times New Roman" w:hAnsi="Times New Roman"/>
          <w:sz w:val="26"/>
          <w:szCs w:val="26"/>
          <w:lang w:eastAsia="ru-RU"/>
        </w:rPr>
        <w:t>в  2022 году  поступил в сумме 3 372,7</w:t>
      </w:r>
      <w:r w:rsidRPr="001C597C">
        <w:rPr>
          <w:rFonts w:ascii="Times New Roman" w:eastAsia="Times New Roman" w:hAnsi="Times New Roman"/>
          <w:sz w:val="26"/>
          <w:szCs w:val="26"/>
          <w:lang w:eastAsia="ru-RU"/>
        </w:rPr>
        <w:t xml:space="preserve">  т</w:t>
      </w:r>
      <w:r w:rsidR="00D01444">
        <w:rPr>
          <w:rFonts w:ascii="Times New Roman" w:eastAsia="Times New Roman" w:hAnsi="Times New Roman"/>
          <w:sz w:val="26"/>
          <w:szCs w:val="26"/>
          <w:lang w:eastAsia="ru-RU"/>
        </w:rPr>
        <w:t>ыс. рублей, что составляет 103,7</w:t>
      </w:r>
      <w:r w:rsidRPr="001C597C">
        <w:rPr>
          <w:rFonts w:ascii="Times New Roman" w:eastAsia="Times New Roman" w:hAnsi="Times New Roman"/>
          <w:sz w:val="26"/>
          <w:szCs w:val="26"/>
          <w:lang w:eastAsia="ru-RU"/>
        </w:rPr>
        <w:t xml:space="preserve"> % от  уточненного планового годового назначения. Удельный вес в налоговых</w:t>
      </w:r>
      <w:r w:rsidR="00D01444">
        <w:rPr>
          <w:rFonts w:ascii="Times New Roman" w:eastAsia="Times New Roman" w:hAnsi="Times New Roman"/>
          <w:sz w:val="26"/>
          <w:szCs w:val="26"/>
          <w:lang w:eastAsia="ru-RU"/>
        </w:rPr>
        <w:t xml:space="preserve"> доходах бюджета составляет 12</w:t>
      </w:r>
      <w:r w:rsidR="0052007F">
        <w:rPr>
          <w:rFonts w:ascii="Times New Roman" w:eastAsia="Times New Roman" w:hAnsi="Times New Roman"/>
          <w:sz w:val="26"/>
          <w:szCs w:val="26"/>
          <w:lang w:eastAsia="ru-RU"/>
        </w:rPr>
        <w:t>,1</w:t>
      </w:r>
      <w:r w:rsidRPr="001C597C">
        <w:rPr>
          <w:rFonts w:ascii="Times New Roman" w:eastAsia="Times New Roman" w:hAnsi="Times New Roman"/>
          <w:sz w:val="26"/>
          <w:szCs w:val="26"/>
          <w:lang w:eastAsia="ru-RU"/>
        </w:rPr>
        <w:t xml:space="preserve"> %. Объем пост</w:t>
      </w:r>
      <w:r w:rsidR="00D01444">
        <w:rPr>
          <w:rFonts w:ascii="Times New Roman" w:eastAsia="Times New Roman" w:hAnsi="Times New Roman"/>
          <w:sz w:val="26"/>
          <w:szCs w:val="26"/>
          <w:lang w:eastAsia="ru-RU"/>
        </w:rPr>
        <w:t>уплений указанного налога в 2021 году  составил  3 578,1</w:t>
      </w:r>
      <w:r w:rsidRPr="001C597C">
        <w:rPr>
          <w:rFonts w:ascii="Times New Roman" w:eastAsia="Times New Roman" w:hAnsi="Times New Roman"/>
          <w:sz w:val="26"/>
          <w:szCs w:val="26"/>
          <w:lang w:eastAsia="ru-RU"/>
        </w:rPr>
        <w:t xml:space="preserve">  тыс. рублей. Так</w:t>
      </w:r>
      <w:r w:rsidR="00D01444">
        <w:rPr>
          <w:rFonts w:ascii="Times New Roman" w:eastAsia="Times New Roman" w:hAnsi="Times New Roman"/>
          <w:sz w:val="26"/>
          <w:szCs w:val="26"/>
          <w:lang w:eastAsia="ru-RU"/>
        </w:rPr>
        <w:t>им образом, по сравнению с  2021</w:t>
      </w:r>
      <w:r w:rsidRPr="001C597C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годом поступление данного</w:t>
      </w:r>
      <w:r w:rsidR="0052007F">
        <w:rPr>
          <w:rFonts w:ascii="Times New Roman" w:eastAsia="Times New Roman" w:hAnsi="Times New Roman"/>
          <w:sz w:val="26"/>
          <w:szCs w:val="26"/>
          <w:lang w:eastAsia="ru-RU"/>
        </w:rPr>
        <w:t xml:space="preserve"> доходного источника сократилось</w:t>
      </w:r>
      <w:r w:rsidRPr="001C597C">
        <w:rPr>
          <w:rFonts w:ascii="Times New Roman" w:eastAsia="Times New Roman" w:hAnsi="Times New Roman"/>
          <w:sz w:val="26"/>
          <w:szCs w:val="26"/>
          <w:lang w:eastAsia="ru-RU"/>
        </w:rPr>
        <w:t xml:space="preserve"> на  </w:t>
      </w:r>
      <w:r w:rsidR="00D01444">
        <w:rPr>
          <w:rFonts w:ascii="Times New Roman" w:eastAsia="Times New Roman" w:hAnsi="Times New Roman"/>
          <w:sz w:val="26"/>
          <w:szCs w:val="26"/>
          <w:lang w:eastAsia="ru-RU"/>
        </w:rPr>
        <w:t>205,4</w:t>
      </w:r>
      <w:r w:rsidR="0052007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C597C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</w:t>
      </w:r>
      <w:r w:rsidR="00D01444">
        <w:rPr>
          <w:rFonts w:ascii="Times New Roman" w:eastAsia="Times New Roman" w:hAnsi="Times New Roman"/>
          <w:sz w:val="26"/>
          <w:szCs w:val="26"/>
          <w:lang w:eastAsia="ru-RU"/>
        </w:rPr>
        <w:t>й или на 5,7</w:t>
      </w:r>
      <w:r w:rsidR="0052007F">
        <w:rPr>
          <w:rFonts w:ascii="Times New Roman" w:eastAsia="Times New Roman" w:hAnsi="Times New Roman"/>
          <w:sz w:val="26"/>
          <w:szCs w:val="26"/>
          <w:lang w:eastAsia="ru-RU"/>
        </w:rPr>
        <w:t>%</w:t>
      </w:r>
      <w:r w:rsidRPr="001C597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56F6F" w:rsidRPr="001C597C" w:rsidRDefault="00356F6F" w:rsidP="000E6D7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46CC5" w:rsidRDefault="00346CC5" w:rsidP="000E6D7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01444" w:rsidRDefault="00D01444" w:rsidP="000E6D7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01444" w:rsidRDefault="00D01444" w:rsidP="000E6D7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E6D7D" w:rsidRPr="001C597C" w:rsidRDefault="00B31A2F" w:rsidP="000E6D7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C597C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3</w:t>
      </w:r>
      <w:r w:rsidR="000E6D7D" w:rsidRPr="001C597C">
        <w:rPr>
          <w:rFonts w:ascii="Times New Roman" w:eastAsia="Times New Roman" w:hAnsi="Times New Roman"/>
          <w:b/>
          <w:sz w:val="26"/>
          <w:szCs w:val="26"/>
          <w:lang w:eastAsia="ru-RU"/>
        </w:rPr>
        <w:t>.3.Неналоговые доходы</w:t>
      </w:r>
    </w:p>
    <w:p w:rsidR="000E6D7D" w:rsidRPr="001C597C" w:rsidRDefault="000E6D7D" w:rsidP="0057291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F7771" w:rsidRPr="001C597C" w:rsidRDefault="001F7771" w:rsidP="001F7771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6"/>
          <w:szCs w:val="26"/>
          <w:lang w:eastAsia="zh-CN"/>
        </w:rPr>
      </w:pPr>
      <w:r w:rsidRPr="001C597C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>Анализ исполнения  бюджета</w:t>
      </w:r>
      <w:r w:rsidR="00623FFA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 xml:space="preserve"> городского поселения</w:t>
      </w:r>
      <w:r w:rsidRPr="001C597C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 xml:space="preserve"> по неналоговым доходам проведен на основании отчетных данн</w:t>
      </w:r>
      <w:r w:rsidR="00000BD6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>ых ф</w:t>
      </w:r>
      <w:r w:rsidR="00355513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>инансового управления  администрации округа</w:t>
      </w:r>
      <w:r w:rsidRPr="001C597C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>, показателей   решени</w:t>
      </w:r>
      <w:r w:rsidR="00623FFA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>я о бюдж</w:t>
      </w:r>
      <w:r w:rsidR="00355513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>ете городского поселения на 2022</w:t>
      </w:r>
      <w:r w:rsidRPr="001C597C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 xml:space="preserve">  год.</w:t>
      </w:r>
    </w:p>
    <w:p w:rsidR="001F7771" w:rsidRPr="001C597C" w:rsidRDefault="001F7771" w:rsidP="001F7771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6"/>
          <w:szCs w:val="26"/>
          <w:lang w:eastAsia="zh-CN"/>
        </w:rPr>
      </w:pPr>
      <w:r w:rsidRPr="001C597C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ab/>
        <w:t xml:space="preserve">При формировании бюджета </w:t>
      </w:r>
      <w:r w:rsidR="00CF16E2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 xml:space="preserve">городского поселения </w:t>
      </w:r>
      <w:r w:rsidR="00000BD6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 xml:space="preserve"> на 2022</w:t>
      </w:r>
      <w:r w:rsidRPr="001C597C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 xml:space="preserve">  год показатели плана по неналоговым доходам утверждены в сумме </w:t>
      </w:r>
      <w:r w:rsidR="00000BD6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>1 706,0</w:t>
      </w:r>
      <w:r w:rsidRPr="001C597C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 xml:space="preserve"> тыс. рублей. В процессе исполнения  бюджета</w:t>
      </w:r>
      <w:r w:rsidR="00CD7D23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 xml:space="preserve"> городского поселения</w:t>
      </w:r>
      <w:r w:rsidR="00403CE3" w:rsidRPr="001C597C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 xml:space="preserve"> </w:t>
      </w:r>
      <w:r w:rsidRPr="001C597C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 xml:space="preserve"> план увеличен на </w:t>
      </w:r>
      <w:r w:rsidR="00000BD6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>380,9</w:t>
      </w:r>
      <w:r w:rsidR="009C7277" w:rsidRPr="001C597C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 xml:space="preserve"> тыс. рублей  и составил </w:t>
      </w:r>
      <w:r w:rsidR="00000BD6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 xml:space="preserve"> 2 086,9 тыс. рублей.</w:t>
      </w:r>
    </w:p>
    <w:p w:rsidR="001F7771" w:rsidRPr="001C597C" w:rsidRDefault="001F7771" w:rsidP="001F77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C597C">
        <w:rPr>
          <w:rFonts w:ascii="Times New Roman" w:hAnsi="Times New Roman"/>
          <w:sz w:val="26"/>
          <w:szCs w:val="26"/>
          <w:u w:val="single"/>
          <w:lang w:eastAsia="ru-RU"/>
        </w:rPr>
        <w:t>Неналоговые доходы</w:t>
      </w:r>
      <w:r w:rsidRPr="001C597C">
        <w:rPr>
          <w:rFonts w:ascii="Times New Roman" w:hAnsi="Times New Roman"/>
          <w:sz w:val="26"/>
          <w:szCs w:val="26"/>
          <w:lang w:eastAsia="ru-RU"/>
        </w:rPr>
        <w:t xml:space="preserve">  по данным годового</w:t>
      </w:r>
      <w:r w:rsidR="00D16E0C" w:rsidRPr="001C597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D0712">
        <w:rPr>
          <w:rFonts w:ascii="Times New Roman" w:hAnsi="Times New Roman"/>
          <w:sz w:val="26"/>
          <w:szCs w:val="26"/>
          <w:lang w:eastAsia="ru-RU"/>
        </w:rPr>
        <w:t xml:space="preserve">отчета исполнены в сумме </w:t>
      </w:r>
      <w:r w:rsidR="00000BD6">
        <w:rPr>
          <w:rFonts w:ascii="Times New Roman" w:hAnsi="Times New Roman"/>
          <w:sz w:val="26"/>
          <w:szCs w:val="26"/>
          <w:lang w:eastAsia="ru-RU"/>
        </w:rPr>
        <w:t>2 311,3 тыс. рублей или на 110,8</w:t>
      </w:r>
      <w:r w:rsidRPr="001C597C">
        <w:rPr>
          <w:rFonts w:ascii="Times New Roman" w:hAnsi="Times New Roman"/>
          <w:sz w:val="26"/>
          <w:szCs w:val="26"/>
          <w:lang w:eastAsia="ru-RU"/>
        </w:rPr>
        <w:t xml:space="preserve"> % к уточненным плановым годовым наз</w:t>
      </w:r>
      <w:r w:rsidR="00000BD6">
        <w:rPr>
          <w:rFonts w:ascii="Times New Roman" w:hAnsi="Times New Roman"/>
          <w:sz w:val="26"/>
          <w:szCs w:val="26"/>
          <w:lang w:eastAsia="ru-RU"/>
        </w:rPr>
        <w:t>начениям. По сравнению с 2021</w:t>
      </w:r>
      <w:r w:rsidRPr="001C597C">
        <w:rPr>
          <w:rFonts w:ascii="Times New Roman" w:hAnsi="Times New Roman"/>
          <w:sz w:val="26"/>
          <w:szCs w:val="26"/>
          <w:lang w:eastAsia="ru-RU"/>
        </w:rPr>
        <w:t xml:space="preserve"> годом объем неналоговых доходов </w:t>
      </w:r>
      <w:r w:rsidR="00000BD6">
        <w:rPr>
          <w:rFonts w:ascii="Times New Roman" w:hAnsi="Times New Roman"/>
          <w:sz w:val="26"/>
          <w:szCs w:val="26"/>
          <w:lang w:eastAsia="ru-RU"/>
        </w:rPr>
        <w:t>увеличился</w:t>
      </w:r>
      <w:r w:rsidR="009A1379" w:rsidRPr="001C597C">
        <w:rPr>
          <w:rFonts w:ascii="Times New Roman" w:hAnsi="Times New Roman"/>
          <w:sz w:val="26"/>
          <w:szCs w:val="26"/>
          <w:lang w:eastAsia="ru-RU"/>
        </w:rPr>
        <w:t xml:space="preserve"> на </w:t>
      </w:r>
      <w:r w:rsidR="00000BD6">
        <w:rPr>
          <w:rFonts w:ascii="Times New Roman" w:hAnsi="Times New Roman"/>
          <w:sz w:val="26"/>
          <w:szCs w:val="26"/>
          <w:lang w:eastAsia="ru-RU"/>
        </w:rPr>
        <w:t>83,7</w:t>
      </w:r>
      <w:r w:rsidR="008D0712">
        <w:rPr>
          <w:rFonts w:ascii="Times New Roman" w:hAnsi="Times New Roman"/>
          <w:sz w:val="26"/>
          <w:szCs w:val="26"/>
          <w:lang w:eastAsia="ru-RU"/>
        </w:rPr>
        <w:t xml:space="preserve"> тыс. ру</w:t>
      </w:r>
      <w:r w:rsidR="00000BD6">
        <w:rPr>
          <w:rFonts w:ascii="Times New Roman" w:hAnsi="Times New Roman"/>
          <w:sz w:val="26"/>
          <w:szCs w:val="26"/>
          <w:lang w:eastAsia="ru-RU"/>
        </w:rPr>
        <w:t>блей или на 3,8</w:t>
      </w:r>
      <w:r w:rsidRPr="001C597C">
        <w:rPr>
          <w:rFonts w:ascii="Times New Roman" w:hAnsi="Times New Roman"/>
          <w:sz w:val="26"/>
          <w:szCs w:val="26"/>
          <w:lang w:eastAsia="ru-RU"/>
        </w:rPr>
        <w:t>%.</w:t>
      </w:r>
    </w:p>
    <w:p w:rsidR="001F7771" w:rsidRPr="001C597C" w:rsidRDefault="001F7771" w:rsidP="001F77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C597C">
        <w:rPr>
          <w:rFonts w:ascii="Times New Roman" w:hAnsi="Times New Roman"/>
          <w:sz w:val="26"/>
          <w:szCs w:val="26"/>
        </w:rPr>
        <w:t>Структура неналоговых доходов  бю</w:t>
      </w:r>
      <w:r w:rsidR="0093009B" w:rsidRPr="001C597C">
        <w:rPr>
          <w:rFonts w:ascii="Times New Roman" w:hAnsi="Times New Roman"/>
          <w:sz w:val="26"/>
          <w:szCs w:val="26"/>
        </w:rPr>
        <w:t>джета</w:t>
      </w:r>
      <w:r w:rsidR="00000BD6">
        <w:rPr>
          <w:rFonts w:ascii="Times New Roman" w:hAnsi="Times New Roman"/>
          <w:sz w:val="26"/>
          <w:szCs w:val="26"/>
        </w:rPr>
        <w:t xml:space="preserve"> городского поселения </w:t>
      </w:r>
      <w:r w:rsidR="0093009B" w:rsidRPr="001C597C">
        <w:rPr>
          <w:rFonts w:ascii="Times New Roman" w:hAnsi="Times New Roman"/>
          <w:sz w:val="26"/>
          <w:szCs w:val="26"/>
        </w:rPr>
        <w:t xml:space="preserve"> представлена в таблице №</w:t>
      </w:r>
      <w:r w:rsidR="005E7140" w:rsidRPr="001C597C">
        <w:rPr>
          <w:rFonts w:ascii="Times New Roman" w:hAnsi="Times New Roman"/>
          <w:sz w:val="26"/>
          <w:szCs w:val="26"/>
        </w:rPr>
        <w:t xml:space="preserve"> </w:t>
      </w:r>
      <w:r w:rsidR="003D46C3">
        <w:rPr>
          <w:rFonts w:ascii="Times New Roman" w:hAnsi="Times New Roman"/>
          <w:sz w:val="26"/>
          <w:szCs w:val="26"/>
        </w:rPr>
        <w:t>3</w:t>
      </w:r>
    </w:p>
    <w:p w:rsidR="001F7771" w:rsidRPr="001F7771" w:rsidRDefault="001F7771" w:rsidP="001F77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F7771" w:rsidRPr="001F7771" w:rsidRDefault="003D46C3" w:rsidP="001F777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Таблица № 3</w:t>
      </w:r>
      <w:r w:rsidR="001F7771" w:rsidRPr="001F7771"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  <w:r w:rsidR="009276C0">
        <w:rPr>
          <w:rFonts w:ascii="Times New Roman" w:hAnsi="Times New Roman"/>
        </w:rPr>
        <w:t xml:space="preserve">    </w:t>
      </w:r>
      <w:r w:rsidR="001F7771" w:rsidRPr="001F7771">
        <w:rPr>
          <w:rFonts w:ascii="Times New Roman" w:hAnsi="Times New Roman"/>
        </w:rPr>
        <w:t xml:space="preserve">         тыс.</w:t>
      </w:r>
      <w:r w:rsidR="00D85F01">
        <w:rPr>
          <w:rFonts w:ascii="Times New Roman" w:hAnsi="Times New Roman"/>
        </w:rPr>
        <w:t xml:space="preserve"> </w:t>
      </w:r>
      <w:r w:rsidR="001F7771" w:rsidRPr="001F7771">
        <w:rPr>
          <w:rFonts w:ascii="Times New Roman" w:hAnsi="Times New Roman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1985"/>
        <w:gridCol w:w="1949"/>
      </w:tblGrid>
      <w:tr w:rsidR="001F7771" w:rsidRPr="001F7771" w:rsidTr="00355513">
        <w:trPr>
          <w:tblHeader/>
        </w:trPr>
        <w:tc>
          <w:tcPr>
            <w:tcW w:w="6487" w:type="dxa"/>
            <w:shd w:val="clear" w:color="auto" w:fill="DBE5F1"/>
          </w:tcPr>
          <w:p w:rsidR="001F7771" w:rsidRPr="001F7771" w:rsidRDefault="001F7771" w:rsidP="001F7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771">
              <w:rPr>
                <w:rFonts w:ascii="Times New Roman" w:hAnsi="Times New Roman"/>
              </w:rPr>
              <w:t>Наименование</w:t>
            </w:r>
          </w:p>
          <w:p w:rsidR="001F7771" w:rsidRPr="001F7771" w:rsidRDefault="001F7771" w:rsidP="001F7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771">
              <w:rPr>
                <w:rFonts w:ascii="Times New Roman" w:hAnsi="Times New Roman"/>
              </w:rPr>
              <w:t>неналогового дохода</w:t>
            </w:r>
          </w:p>
        </w:tc>
        <w:tc>
          <w:tcPr>
            <w:tcW w:w="1985" w:type="dxa"/>
            <w:shd w:val="clear" w:color="auto" w:fill="DBE5F1"/>
          </w:tcPr>
          <w:p w:rsidR="001F7771" w:rsidRPr="001F7771" w:rsidRDefault="001F7771" w:rsidP="001F7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771">
              <w:rPr>
                <w:rFonts w:ascii="Times New Roman" w:hAnsi="Times New Roman"/>
              </w:rPr>
              <w:t>Исполнение</w:t>
            </w:r>
          </w:p>
          <w:p w:rsidR="001F7771" w:rsidRPr="001F7771" w:rsidRDefault="00355513" w:rsidP="001F7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1F7771" w:rsidRPr="001F7771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949" w:type="dxa"/>
            <w:shd w:val="clear" w:color="auto" w:fill="DBE5F1"/>
          </w:tcPr>
          <w:p w:rsidR="001F7771" w:rsidRPr="001F7771" w:rsidRDefault="001F7771" w:rsidP="001F7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771">
              <w:rPr>
                <w:rFonts w:ascii="Times New Roman" w:hAnsi="Times New Roman"/>
              </w:rPr>
              <w:t>Удельный вес в структуре неналоговых доходов</w:t>
            </w:r>
            <w:proofErr w:type="gramStart"/>
            <w:r w:rsidRPr="001F7771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</w:tr>
      <w:tr w:rsidR="001F7771" w:rsidRPr="001F7771" w:rsidTr="00355513">
        <w:tc>
          <w:tcPr>
            <w:tcW w:w="6487" w:type="dxa"/>
            <w:shd w:val="clear" w:color="auto" w:fill="auto"/>
          </w:tcPr>
          <w:p w:rsidR="001F7771" w:rsidRPr="001F7771" w:rsidRDefault="001F7771" w:rsidP="001F77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77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1F7771" w:rsidRPr="001F7771" w:rsidRDefault="001F7771" w:rsidP="001F77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77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49" w:type="dxa"/>
            <w:shd w:val="clear" w:color="auto" w:fill="auto"/>
          </w:tcPr>
          <w:p w:rsidR="001F7771" w:rsidRPr="001F7771" w:rsidRDefault="001F7771" w:rsidP="001F77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77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D2F72" w:rsidRPr="001F7771" w:rsidTr="00355513">
        <w:tc>
          <w:tcPr>
            <w:tcW w:w="6487" w:type="dxa"/>
            <w:shd w:val="clear" w:color="auto" w:fill="auto"/>
            <w:vAlign w:val="center"/>
          </w:tcPr>
          <w:p w:rsidR="006D2F72" w:rsidRPr="00FF38AC" w:rsidRDefault="00355513" w:rsidP="006D2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D2F72" w:rsidRPr="00FF38AC" w:rsidRDefault="00000BD6" w:rsidP="00C15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1 806,7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6D2F72" w:rsidRPr="001F7771" w:rsidRDefault="00000BD6" w:rsidP="001F77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78,2</w:t>
            </w:r>
          </w:p>
        </w:tc>
      </w:tr>
      <w:tr w:rsidR="006D2F72" w:rsidRPr="001F7771" w:rsidTr="00355513">
        <w:tc>
          <w:tcPr>
            <w:tcW w:w="6487" w:type="dxa"/>
            <w:shd w:val="clear" w:color="auto" w:fill="auto"/>
            <w:vAlign w:val="center"/>
          </w:tcPr>
          <w:p w:rsidR="006D2F72" w:rsidRPr="00FF38AC" w:rsidRDefault="006D2F72" w:rsidP="006D2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D2F72" w:rsidRPr="00FF38AC" w:rsidRDefault="00000BD6" w:rsidP="00C15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308,2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6D2F72" w:rsidRDefault="00000BD6" w:rsidP="001F77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</w:tr>
      <w:tr w:rsidR="006D2F72" w:rsidRPr="001F7771" w:rsidTr="00355513">
        <w:tc>
          <w:tcPr>
            <w:tcW w:w="6487" w:type="dxa"/>
            <w:shd w:val="clear" w:color="auto" w:fill="auto"/>
            <w:vAlign w:val="center"/>
          </w:tcPr>
          <w:p w:rsidR="006D2F72" w:rsidRPr="00FF38AC" w:rsidRDefault="006D2F72" w:rsidP="006D2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D2F72" w:rsidRPr="00FF38AC" w:rsidRDefault="00000BD6" w:rsidP="00C15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144,6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6D2F72" w:rsidRDefault="00000BD6" w:rsidP="001F77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6,3</w:t>
            </w:r>
          </w:p>
        </w:tc>
      </w:tr>
      <w:tr w:rsidR="006D2F72" w:rsidRPr="001F7771" w:rsidTr="00355513">
        <w:tc>
          <w:tcPr>
            <w:tcW w:w="6487" w:type="dxa"/>
            <w:shd w:val="clear" w:color="auto" w:fill="auto"/>
            <w:vAlign w:val="center"/>
          </w:tcPr>
          <w:p w:rsidR="006D2F72" w:rsidRPr="00FF38AC" w:rsidRDefault="006D2F72" w:rsidP="006D2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D2F72" w:rsidRPr="00FF38AC" w:rsidRDefault="00000BD6" w:rsidP="00C15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51,8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6D2F72" w:rsidRDefault="00000BD6" w:rsidP="001F77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</w:tr>
      <w:tr w:rsidR="001F7771" w:rsidRPr="001F7771" w:rsidTr="00355513">
        <w:tc>
          <w:tcPr>
            <w:tcW w:w="6487" w:type="dxa"/>
            <w:shd w:val="clear" w:color="auto" w:fill="auto"/>
          </w:tcPr>
          <w:p w:rsidR="001F7771" w:rsidRPr="001F7771" w:rsidRDefault="001F7771" w:rsidP="001F777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77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Итого неналоговые доходы бюджета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7771" w:rsidRPr="001F7771" w:rsidRDefault="00000BD6" w:rsidP="006D2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2 311,3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1F7771" w:rsidRPr="001F7771" w:rsidRDefault="001F7771" w:rsidP="001F77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7771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</w:tr>
    </w:tbl>
    <w:p w:rsidR="001F7771" w:rsidRPr="001F7771" w:rsidRDefault="001F7771" w:rsidP="001F77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7771" w:rsidRPr="001476AE" w:rsidRDefault="001F7771" w:rsidP="001F77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76AE">
        <w:rPr>
          <w:rFonts w:ascii="Times New Roman" w:hAnsi="Times New Roman"/>
          <w:sz w:val="26"/>
          <w:szCs w:val="26"/>
          <w:lang w:eastAsia="ru-RU"/>
        </w:rPr>
        <w:t xml:space="preserve">В  структуре неналоговых доходов </w:t>
      </w:r>
      <w:r w:rsidR="00A26631" w:rsidRPr="001476AE">
        <w:rPr>
          <w:rFonts w:ascii="Times New Roman" w:hAnsi="Times New Roman"/>
          <w:sz w:val="26"/>
          <w:szCs w:val="26"/>
          <w:lang w:eastAsia="ru-RU"/>
        </w:rPr>
        <w:t xml:space="preserve">городского </w:t>
      </w:r>
      <w:r w:rsidR="00FB626A">
        <w:rPr>
          <w:rFonts w:ascii="Times New Roman" w:hAnsi="Times New Roman"/>
          <w:sz w:val="26"/>
          <w:szCs w:val="26"/>
          <w:lang w:eastAsia="ru-RU"/>
        </w:rPr>
        <w:t xml:space="preserve"> бюджета в 2022</w:t>
      </w:r>
      <w:r w:rsidRPr="001476AE">
        <w:rPr>
          <w:rFonts w:ascii="Times New Roman" w:hAnsi="Times New Roman"/>
          <w:sz w:val="26"/>
          <w:szCs w:val="26"/>
          <w:lang w:eastAsia="ru-RU"/>
        </w:rPr>
        <w:t xml:space="preserve"> году наибольший удельный вес,</w:t>
      </w:r>
      <w:r w:rsidR="00FB626A">
        <w:rPr>
          <w:rFonts w:ascii="Times New Roman" w:hAnsi="Times New Roman"/>
          <w:sz w:val="26"/>
          <w:szCs w:val="26"/>
          <w:lang w:eastAsia="ru-RU"/>
        </w:rPr>
        <w:t xml:space="preserve"> а именно 78,2</w:t>
      </w:r>
      <w:r w:rsidRPr="001476AE">
        <w:rPr>
          <w:rFonts w:ascii="Times New Roman" w:hAnsi="Times New Roman"/>
          <w:sz w:val="26"/>
          <w:szCs w:val="26"/>
          <w:lang w:eastAsia="ru-RU"/>
        </w:rPr>
        <w:t xml:space="preserve"> % занимают </w:t>
      </w:r>
      <w:r w:rsidR="00FB626A" w:rsidRPr="00FB626A">
        <w:rPr>
          <w:rFonts w:ascii="Times New Roman" w:hAnsi="Times New Roman"/>
          <w:b/>
          <w:sz w:val="26"/>
          <w:szCs w:val="26"/>
          <w:lang w:eastAsia="ru-RU"/>
        </w:rPr>
        <w:t>доходы от использования имущества, находящегося в государственной и муниципальной собственности</w:t>
      </w:r>
      <w:r w:rsidR="00F3473B">
        <w:rPr>
          <w:rFonts w:ascii="Times New Roman" w:hAnsi="Times New Roman"/>
          <w:b/>
          <w:sz w:val="26"/>
          <w:szCs w:val="26"/>
          <w:lang w:eastAsia="ru-RU"/>
        </w:rPr>
        <w:t>.</w:t>
      </w:r>
      <w:r w:rsidRPr="001476AE">
        <w:rPr>
          <w:sz w:val="26"/>
          <w:szCs w:val="26"/>
          <w:lang w:eastAsia="ru-RU"/>
        </w:rPr>
        <w:t xml:space="preserve"> </w:t>
      </w:r>
      <w:r w:rsidRPr="001476AE">
        <w:rPr>
          <w:rFonts w:ascii="Times New Roman" w:hAnsi="Times New Roman"/>
          <w:sz w:val="26"/>
          <w:szCs w:val="26"/>
          <w:lang w:eastAsia="ru-RU"/>
        </w:rPr>
        <w:t xml:space="preserve">Объем поступлений   составил </w:t>
      </w:r>
      <w:r w:rsidR="00FB626A">
        <w:rPr>
          <w:rFonts w:ascii="Times New Roman" w:hAnsi="Times New Roman"/>
          <w:sz w:val="26"/>
          <w:szCs w:val="26"/>
          <w:lang w:eastAsia="ru-RU"/>
        </w:rPr>
        <w:t>1 806,7 тыс. рублей или 106,7% от уточненных назначений.</w:t>
      </w:r>
      <w:r w:rsidRPr="001476AE">
        <w:rPr>
          <w:rFonts w:ascii="Times New Roman" w:hAnsi="Times New Roman"/>
          <w:sz w:val="26"/>
          <w:szCs w:val="26"/>
          <w:lang w:eastAsia="ru-RU"/>
        </w:rPr>
        <w:t xml:space="preserve"> По сравнению с   2</w:t>
      </w:r>
      <w:r w:rsidR="00FB626A">
        <w:rPr>
          <w:rFonts w:ascii="Times New Roman" w:hAnsi="Times New Roman"/>
          <w:sz w:val="26"/>
          <w:szCs w:val="26"/>
          <w:lang w:eastAsia="ru-RU"/>
        </w:rPr>
        <w:t>021</w:t>
      </w:r>
      <w:r w:rsidR="00F259A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B626A">
        <w:rPr>
          <w:rFonts w:ascii="Times New Roman" w:hAnsi="Times New Roman"/>
          <w:sz w:val="26"/>
          <w:szCs w:val="26"/>
          <w:lang w:eastAsia="ru-RU"/>
        </w:rPr>
        <w:t>годом доходы сократились на 66,4 тыс. рублей или на 3,5</w:t>
      </w:r>
      <w:r w:rsidRPr="001476AE">
        <w:rPr>
          <w:rFonts w:ascii="Times New Roman" w:hAnsi="Times New Roman"/>
          <w:sz w:val="26"/>
          <w:szCs w:val="26"/>
          <w:lang w:eastAsia="ru-RU"/>
        </w:rPr>
        <w:t>%.</w:t>
      </w:r>
    </w:p>
    <w:p w:rsidR="00022616" w:rsidRPr="00022616" w:rsidRDefault="00022616" w:rsidP="000226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22616">
        <w:rPr>
          <w:rFonts w:ascii="Times New Roman" w:hAnsi="Times New Roman"/>
          <w:sz w:val="26"/>
          <w:szCs w:val="26"/>
        </w:rPr>
        <w:t>Поступление</w:t>
      </w:r>
      <w:r>
        <w:rPr>
          <w:rFonts w:ascii="Times New Roman" w:hAnsi="Times New Roman"/>
          <w:b/>
          <w:sz w:val="26"/>
          <w:szCs w:val="26"/>
        </w:rPr>
        <w:t xml:space="preserve"> доходов</w:t>
      </w:r>
      <w:r w:rsidR="004D1FD1" w:rsidRPr="005B24B2">
        <w:rPr>
          <w:rFonts w:ascii="Times New Roman" w:hAnsi="Times New Roman"/>
          <w:b/>
          <w:sz w:val="26"/>
          <w:szCs w:val="26"/>
        </w:rPr>
        <w:t xml:space="preserve"> от оказания платных услуг (работ) и компенсации затрат государства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6B3293">
        <w:rPr>
          <w:rFonts w:ascii="Times New Roman" w:hAnsi="Times New Roman"/>
          <w:sz w:val="26"/>
          <w:szCs w:val="26"/>
        </w:rPr>
        <w:t>составило</w:t>
      </w:r>
      <w:r>
        <w:rPr>
          <w:rFonts w:ascii="Times New Roman" w:hAnsi="Times New Roman"/>
          <w:sz w:val="26"/>
          <w:szCs w:val="26"/>
        </w:rPr>
        <w:t xml:space="preserve"> </w:t>
      </w:r>
      <w:r w:rsidR="00FA0837">
        <w:rPr>
          <w:rFonts w:ascii="Times New Roman" w:hAnsi="Times New Roman"/>
          <w:sz w:val="26"/>
          <w:szCs w:val="26"/>
        </w:rPr>
        <w:t>308,2 тыс. рублей или 148,2</w:t>
      </w:r>
      <w:r>
        <w:rPr>
          <w:rFonts w:ascii="Times New Roman" w:hAnsi="Times New Roman"/>
          <w:sz w:val="26"/>
          <w:szCs w:val="26"/>
        </w:rPr>
        <w:t xml:space="preserve">% от плановых назначений. </w:t>
      </w:r>
      <w:r w:rsidR="00FA0837">
        <w:rPr>
          <w:rFonts w:ascii="Times New Roman" w:hAnsi="Times New Roman"/>
          <w:sz w:val="26"/>
          <w:szCs w:val="26"/>
        </w:rPr>
        <w:t>В  2021</w:t>
      </w:r>
      <w:r w:rsidRPr="00022616">
        <w:rPr>
          <w:rFonts w:ascii="Times New Roman" w:hAnsi="Times New Roman"/>
          <w:sz w:val="26"/>
          <w:szCs w:val="26"/>
        </w:rPr>
        <w:t xml:space="preserve"> году поступления по данному виду доходов составили </w:t>
      </w:r>
      <w:r w:rsidR="00FA0837">
        <w:rPr>
          <w:rFonts w:ascii="Times New Roman" w:hAnsi="Times New Roman"/>
          <w:sz w:val="26"/>
          <w:szCs w:val="26"/>
        </w:rPr>
        <w:t>42,8</w:t>
      </w:r>
      <w:r w:rsidRPr="00022616">
        <w:rPr>
          <w:rFonts w:ascii="Times New Roman" w:hAnsi="Times New Roman"/>
          <w:sz w:val="26"/>
          <w:szCs w:val="26"/>
        </w:rPr>
        <w:t xml:space="preserve"> тыс. рублей. Та</w:t>
      </w:r>
      <w:r w:rsidR="00FA0837">
        <w:rPr>
          <w:rFonts w:ascii="Times New Roman" w:hAnsi="Times New Roman"/>
          <w:sz w:val="26"/>
          <w:szCs w:val="26"/>
        </w:rPr>
        <w:t>ким образом, по сравнению с 2021</w:t>
      </w:r>
      <w:r w:rsidRPr="00022616">
        <w:rPr>
          <w:rFonts w:ascii="Times New Roman" w:hAnsi="Times New Roman"/>
          <w:sz w:val="26"/>
          <w:szCs w:val="26"/>
        </w:rPr>
        <w:t xml:space="preserve"> годом поступление указанных доходов увеличилось </w:t>
      </w:r>
      <w:r w:rsidR="00FA0837">
        <w:rPr>
          <w:rFonts w:ascii="Times New Roman" w:hAnsi="Times New Roman"/>
          <w:sz w:val="26"/>
          <w:szCs w:val="26"/>
        </w:rPr>
        <w:t>в 7,2 раза.</w:t>
      </w:r>
    </w:p>
    <w:p w:rsidR="006B3293" w:rsidRPr="006B3293" w:rsidRDefault="006B3293" w:rsidP="006B32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Поступление </w:t>
      </w:r>
      <w:r w:rsidRPr="006B3293">
        <w:rPr>
          <w:rFonts w:ascii="Times New Roman" w:hAnsi="Times New Roman"/>
          <w:b/>
          <w:sz w:val="26"/>
          <w:szCs w:val="26"/>
        </w:rPr>
        <w:t>доходов от продажи материальных и нематериальных активов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6B3293">
        <w:rPr>
          <w:rFonts w:ascii="Times New Roman" w:hAnsi="Times New Roman"/>
          <w:sz w:val="26"/>
          <w:szCs w:val="26"/>
        </w:rPr>
        <w:t>составило</w:t>
      </w:r>
      <w:r w:rsidR="00FA0837">
        <w:rPr>
          <w:rFonts w:ascii="Times New Roman" w:hAnsi="Times New Roman"/>
          <w:sz w:val="26"/>
          <w:szCs w:val="26"/>
        </w:rPr>
        <w:t xml:space="preserve"> 144,6</w:t>
      </w:r>
      <w:r>
        <w:rPr>
          <w:rFonts w:ascii="Times New Roman" w:hAnsi="Times New Roman"/>
          <w:sz w:val="26"/>
          <w:szCs w:val="26"/>
        </w:rPr>
        <w:t xml:space="preserve"> тыс. рублей или </w:t>
      </w:r>
      <w:r w:rsidR="00FA0837">
        <w:rPr>
          <w:rFonts w:ascii="Times New Roman" w:hAnsi="Times New Roman"/>
          <w:sz w:val="26"/>
          <w:szCs w:val="26"/>
        </w:rPr>
        <w:t>99</w:t>
      </w:r>
      <w:r>
        <w:rPr>
          <w:rFonts w:ascii="Times New Roman" w:hAnsi="Times New Roman"/>
          <w:sz w:val="26"/>
          <w:szCs w:val="26"/>
        </w:rPr>
        <w:t xml:space="preserve"> % от плановых назначений.</w:t>
      </w:r>
      <w:r w:rsidR="00FA0837">
        <w:rPr>
          <w:rFonts w:ascii="Times New Roman" w:hAnsi="Times New Roman"/>
          <w:sz w:val="26"/>
          <w:szCs w:val="26"/>
        </w:rPr>
        <w:t xml:space="preserve"> В  2021</w:t>
      </w:r>
      <w:r w:rsidRPr="006B3293">
        <w:rPr>
          <w:rFonts w:ascii="Times New Roman" w:hAnsi="Times New Roman"/>
          <w:sz w:val="26"/>
          <w:szCs w:val="26"/>
        </w:rPr>
        <w:t xml:space="preserve"> году поступления по данному виду доходов составили </w:t>
      </w:r>
      <w:r w:rsidR="00FA0837">
        <w:rPr>
          <w:rFonts w:ascii="Times New Roman" w:hAnsi="Times New Roman"/>
          <w:sz w:val="26"/>
          <w:szCs w:val="26"/>
        </w:rPr>
        <w:t>245,6</w:t>
      </w:r>
      <w:r w:rsidRPr="006B3293">
        <w:rPr>
          <w:rFonts w:ascii="Times New Roman" w:hAnsi="Times New Roman"/>
          <w:sz w:val="26"/>
          <w:szCs w:val="26"/>
        </w:rPr>
        <w:t xml:space="preserve"> тыс. рублей. Таким образом, по сравнению с 2020 годом поступление указанных доходов </w:t>
      </w:r>
      <w:r w:rsidR="00FA0837">
        <w:rPr>
          <w:rFonts w:ascii="Times New Roman" w:hAnsi="Times New Roman"/>
          <w:sz w:val="26"/>
          <w:szCs w:val="26"/>
        </w:rPr>
        <w:t xml:space="preserve">сократилось </w:t>
      </w:r>
      <w:r w:rsidRPr="006B3293">
        <w:rPr>
          <w:rFonts w:ascii="Times New Roman" w:hAnsi="Times New Roman"/>
          <w:sz w:val="26"/>
          <w:szCs w:val="26"/>
        </w:rPr>
        <w:t xml:space="preserve">в </w:t>
      </w:r>
      <w:r w:rsidR="00FA0837">
        <w:rPr>
          <w:rFonts w:ascii="Times New Roman" w:hAnsi="Times New Roman"/>
          <w:sz w:val="26"/>
          <w:szCs w:val="26"/>
        </w:rPr>
        <w:t>1,7</w:t>
      </w:r>
      <w:r w:rsidRPr="006B3293">
        <w:rPr>
          <w:rFonts w:ascii="Times New Roman" w:hAnsi="Times New Roman"/>
          <w:sz w:val="26"/>
          <w:szCs w:val="26"/>
        </w:rPr>
        <w:t xml:space="preserve"> раза.</w:t>
      </w:r>
    </w:p>
    <w:p w:rsidR="007D0586" w:rsidRPr="007D0586" w:rsidRDefault="007D0586" w:rsidP="007D05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Поступления </w:t>
      </w:r>
      <w:r w:rsidRPr="007D0586">
        <w:rPr>
          <w:rFonts w:ascii="Times New Roman" w:hAnsi="Times New Roman"/>
          <w:b/>
          <w:sz w:val="26"/>
          <w:szCs w:val="26"/>
        </w:rPr>
        <w:t>от штрафов, санкций, возмещения ущерба</w:t>
      </w:r>
      <w:r>
        <w:rPr>
          <w:rFonts w:ascii="Times New Roman" w:hAnsi="Times New Roman"/>
          <w:b/>
          <w:sz w:val="26"/>
          <w:szCs w:val="26"/>
        </w:rPr>
        <w:t xml:space="preserve"> составили </w:t>
      </w:r>
      <w:r w:rsidR="004416F4">
        <w:rPr>
          <w:rFonts w:ascii="Times New Roman" w:hAnsi="Times New Roman"/>
          <w:b/>
          <w:sz w:val="26"/>
          <w:szCs w:val="26"/>
        </w:rPr>
        <w:t>51,8</w:t>
      </w:r>
      <w:r>
        <w:rPr>
          <w:rFonts w:ascii="Times New Roman" w:hAnsi="Times New Roman"/>
          <w:b/>
          <w:sz w:val="26"/>
          <w:szCs w:val="26"/>
        </w:rPr>
        <w:t xml:space="preserve"> тыс. рублей </w:t>
      </w:r>
      <w:r w:rsidRPr="007D0586">
        <w:rPr>
          <w:rFonts w:ascii="Times New Roman" w:hAnsi="Times New Roman"/>
          <w:sz w:val="26"/>
          <w:szCs w:val="26"/>
        </w:rPr>
        <w:t xml:space="preserve">или </w:t>
      </w:r>
      <w:r w:rsidR="004416F4">
        <w:rPr>
          <w:rFonts w:ascii="Times New Roman" w:hAnsi="Times New Roman"/>
          <w:sz w:val="26"/>
          <w:szCs w:val="26"/>
        </w:rPr>
        <w:t>132,8</w:t>
      </w:r>
      <w:r>
        <w:rPr>
          <w:rFonts w:ascii="Times New Roman" w:hAnsi="Times New Roman"/>
          <w:sz w:val="26"/>
          <w:szCs w:val="26"/>
        </w:rPr>
        <w:t>% плановых назначений.</w:t>
      </w:r>
      <w:r w:rsidR="004416F4">
        <w:rPr>
          <w:rFonts w:ascii="Times New Roman" w:hAnsi="Times New Roman"/>
          <w:sz w:val="26"/>
          <w:szCs w:val="26"/>
        </w:rPr>
        <w:t xml:space="preserve"> В  2021</w:t>
      </w:r>
      <w:r w:rsidRPr="007D0586">
        <w:rPr>
          <w:rFonts w:ascii="Times New Roman" w:hAnsi="Times New Roman"/>
          <w:sz w:val="26"/>
          <w:szCs w:val="26"/>
        </w:rPr>
        <w:t xml:space="preserve"> году поступления по данному виду доходов составили </w:t>
      </w:r>
      <w:r w:rsidR="004416F4">
        <w:rPr>
          <w:rFonts w:ascii="Times New Roman" w:hAnsi="Times New Roman"/>
          <w:sz w:val="26"/>
          <w:szCs w:val="26"/>
        </w:rPr>
        <w:t>66,1</w:t>
      </w:r>
      <w:r w:rsidRPr="007D0586">
        <w:rPr>
          <w:rFonts w:ascii="Times New Roman" w:hAnsi="Times New Roman"/>
          <w:sz w:val="26"/>
          <w:szCs w:val="26"/>
        </w:rPr>
        <w:t xml:space="preserve"> тыс. рублей. Та</w:t>
      </w:r>
      <w:r w:rsidR="004416F4">
        <w:rPr>
          <w:rFonts w:ascii="Times New Roman" w:hAnsi="Times New Roman"/>
          <w:sz w:val="26"/>
          <w:szCs w:val="26"/>
        </w:rPr>
        <w:t>ким образом, по сравнению с 2021</w:t>
      </w:r>
      <w:r w:rsidRPr="007D0586">
        <w:rPr>
          <w:rFonts w:ascii="Times New Roman" w:hAnsi="Times New Roman"/>
          <w:sz w:val="26"/>
          <w:szCs w:val="26"/>
        </w:rPr>
        <w:t xml:space="preserve"> годом поступление указанных доходов </w:t>
      </w:r>
      <w:r w:rsidR="004416F4">
        <w:rPr>
          <w:rFonts w:ascii="Times New Roman" w:hAnsi="Times New Roman"/>
          <w:sz w:val="26"/>
          <w:szCs w:val="26"/>
        </w:rPr>
        <w:t>сократилось на 21</w:t>
      </w:r>
      <w:r>
        <w:rPr>
          <w:rFonts w:ascii="Times New Roman" w:hAnsi="Times New Roman"/>
          <w:sz w:val="26"/>
          <w:szCs w:val="26"/>
        </w:rPr>
        <w:t>,6%</w:t>
      </w:r>
      <w:r w:rsidRPr="007D0586">
        <w:rPr>
          <w:rFonts w:ascii="Times New Roman" w:hAnsi="Times New Roman"/>
          <w:sz w:val="26"/>
          <w:szCs w:val="26"/>
        </w:rPr>
        <w:t>.</w:t>
      </w:r>
    </w:p>
    <w:p w:rsidR="004D1FD1" w:rsidRPr="007D0586" w:rsidRDefault="004D1FD1" w:rsidP="003368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1B3178" w:rsidRDefault="001B3178" w:rsidP="006B32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B633A" w:rsidRDefault="00EB633A" w:rsidP="006B32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B633A" w:rsidRDefault="00EB633A" w:rsidP="006B32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B633A" w:rsidRPr="003368C2" w:rsidRDefault="00EB633A" w:rsidP="006B32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65995" w:rsidRPr="00B65995" w:rsidRDefault="00B31A2F" w:rsidP="00B6599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3</w:t>
      </w:r>
      <w:r w:rsidR="00B65995" w:rsidRPr="00B65995">
        <w:rPr>
          <w:rFonts w:ascii="Times New Roman" w:hAnsi="Times New Roman"/>
          <w:b/>
          <w:sz w:val="26"/>
          <w:szCs w:val="26"/>
        </w:rPr>
        <w:t>.4.Безвозмездные поступления</w:t>
      </w:r>
    </w:p>
    <w:p w:rsidR="00B65995" w:rsidRPr="00B65995" w:rsidRDefault="00B65995" w:rsidP="00B659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B65995" w:rsidRPr="00B65995" w:rsidRDefault="00B65995" w:rsidP="00B659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65995">
        <w:rPr>
          <w:rFonts w:ascii="Times New Roman" w:hAnsi="Times New Roman"/>
          <w:sz w:val="26"/>
          <w:szCs w:val="26"/>
        </w:rPr>
        <w:t xml:space="preserve">Решением </w:t>
      </w:r>
      <w:r w:rsidR="00BF7C0D">
        <w:rPr>
          <w:rFonts w:ascii="Times New Roman" w:hAnsi="Times New Roman"/>
          <w:sz w:val="26"/>
          <w:szCs w:val="26"/>
        </w:rPr>
        <w:t xml:space="preserve">Совета </w:t>
      </w:r>
      <w:r w:rsidR="00EB633A">
        <w:rPr>
          <w:rFonts w:ascii="Times New Roman" w:hAnsi="Times New Roman"/>
          <w:sz w:val="26"/>
          <w:szCs w:val="26"/>
        </w:rPr>
        <w:t>городского поселения «Город Белозерск от 24.12.2021 № 48</w:t>
      </w:r>
      <w:r w:rsidRPr="00B65995">
        <w:rPr>
          <w:rFonts w:ascii="Times New Roman" w:hAnsi="Times New Roman"/>
          <w:sz w:val="26"/>
          <w:szCs w:val="26"/>
        </w:rPr>
        <w:t xml:space="preserve"> «О </w:t>
      </w:r>
      <w:r>
        <w:rPr>
          <w:rFonts w:ascii="Times New Roman" w:hAnsi="Times New Roman"/>
          <w:sz w:val="26"/>
          <w:szCs w:val="26"/>
        </w:rPr>
        <w:t xml:space="preserve">бюджете </w:t>
      </w:r>
      <w:r w:rsidR="00EB633A">
        <w:rPr>
          <w:rFonts w:ascii="Times New Roman" w:hAnsi="Times New Roman"/>
          <w:sz w:val="26"/>
          <w:szCs w:val="26"/>
        </w:rPr>
        <w:t>городского поселения</w:t>
      </w:r>
      <w:r>
        <w:rPr>
          <w:rFonts w:ascii="Times New Roman" w:hAnsi="Times New Roman"/>
          <w:sz w:val="26"/>
          <w:szCs w:val="26"/>
        </w:rPr>
        <w:t xml:space="preserve">  «Город Белозерск»</w:t>
      </w:r>
      <w:r w:rsidR="00E50E10">
        <w:rPr>
          <w:rFonts w:ascii="Times New Roman" w:hAnsi="Times New Roman"/>
          <w:sz w:val="26"/>
          <w:szCs w:val="26"/>
        </w:rPr>
        <w:t xml:space="preserve"> на </w:t>
      </w:r>
      <w:r w:rsidR="00EB633A">
        <w:rPr>
          <w:rFonts w:ascii="Times New Roman" w:hAnsi="Times New Roman"/>
          <w:sz w:val="26"/>
          <w:szCs w:val="26"/>
        </w:rPr>
        <w:t xml:space="preserve"> 2022 год и плановый период 2023 и 2024</w:t>
      </w:r>
      <w:r w:rsidRPr="00B65995">
        <w:rPr>
          <w:rFonts w:ascii="Times New Roman" w:hAnsi="Times New Roman"/>
          <w:sz w:val="26"/>
          <w:szCs w:val="26"/>
        </w:rPr>
        <w:t xml:space="preserve"> годов» в  первоначальной  редакции  б</w:t>
      </w:r>
      <w:r w:rsidR="00EB633A">
        <w:rPr>
          <w:rFonts w:ascii="Times New Roman" w:hAnsi="Times New Roman"/>
          <w:sz w:val="26"/>
          <w:szCs w:val="26"/>
        </w:rPr>
        <w:t>езвозмездные поступления на 2022</w:t>
      </w:r>
      <w:r w:rsidRPr="00B65995">
        <w:rPr>
          <w:rFonts w:ascii="Times New Roman" w:hAnsi="Times New Roman"/>
          <w:sz w:val="26"/>
          <w:szCs w:val="26"/>
        </w:rPr>
        <w:t xml:space="preserve"> год утверждены в сумме </w:t>
      </w:r>
      <w:r w:rsidR="00EB633A">
        <w:rPr>
          <w:rFonts w:ascii="Times New Roman" w:hAnsi="Times New Roman"/>
          <w:sz w:val="26"/>
          <w:szCs w:val="26"/>
        </w:rPr>
        <w:t>23 634,7</w:t>
      </w:r>
      <w:r w:rsidRPr="00B65995">
        <w:rPr>
          <w:rFonts w:ascii="Times New Roman" w:hAnsi="Times New Roman"/>
          <w:sz w:val="26"/>
          <w:szCs w:val="26"/>
        </w:rPr>
        <w:t xml:space="preserve"> тыс. рублей.  С учетом всех изменений окончательно утвержденный объем безвозмездных поступлений  составил </w:t>
      </w:r>
      <w:r w:rsidR="00EB633A">
        <w:rPr>
          <w:rFonts w:ascii="Times New Roman" w:hAnsi="Times New Roman"/>
          <w:sz w:val="26"/>
          <w:szCs w:val="26"/>
        </w:rPr>
        <w:t>128 154,5</w:t>
      </w:r>
      <w:r w:rsidRPr="00B65995">
        <w:rPr>
          <w:rFonts w:ascii="Times New Roman" w:hAnsi="Times New Roman"/>
          <w:sz w:val="26"/>
          <w:szCs w:val="26"/>
        </w:rPr>
        <w:t xml:space="preserve"> тыс. </w:t>
      </w:r>
      <w:r w:rsidR="00E50E10">
        <w:rPr>
          <w:rFonts w:ascii="Times New Roman" w:hAnsi="Times New Roman"/>
          <w:sz w:val="26"/>
          <w:szCs w:val="26"/>
        </w:rPr>
        <w:t xml:space="preserve">рублей с увеличением на </w:t>
      </w:r>
      <w:r w:rsidR="00EB633A">
        <w:rPr>
          <w:rFonts w:ascii="Times New Roman" w:hAnsi="Times New Roman"/>
          <w:sz w:val="26"/>
          <w:szCs w:val="26"/>
        </w:rPr>
        <w:t>104 519,8</w:t>
      </w:r>
      <w:r w:rsidR="00E50E10">
        <w:rPr>
          <w:rFonts w:ascii="Times New Roman" w:hAnsi="Times New Roman"/>
          <w:sz w:val="26"/>
          <w:szCs w:val="26"/>
        </w:rPr>
        <w:t xml:space="preserve"> </w:t>
      </w:r>
      <w:r w:rsidRPr="00B65995">
        <w:rPr>
          <w:rFonts w:ascii="Times New Roman" w:hAnsi="Times New Roman"/>
          <w:sz w:val="26"/>
          <w:szCs w:val="26"/>
        </w:rPr>
        <w:t>тыс. рублей.</w:t>
      </w:r>
    </w:p>
    <w:p w:rsidR="00B65995" w:rsidRPr="00B65995" w:rsidRDefault="00B65995" w:rsidP="00B659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65995">
        <w:rPr>
          <w:rFonts w:ascii="Times New Roman" w:hAnsi="Times New Roman"/>
          <w:sz w:val="26"/>
          <w:szCs w:val="26"/>
        </w:rPr>
        <w:t>По данным годового отчета общая сумма поступивших сре</w:t>
      </w:r>
      <w:proofErr w:type="gramStart"/>
      <w:r w:rsidRPr="00B65995">
        <w:rPr>
          <w:rFonts w:ascii="Times New Roman" w:hAnsi="Times New Roman"/>
          <w:sz w:val="26"/>
          <w:szCs w:val="26"/>
        </w:rPr>
        <w:t>дств в ф</w:t>
      </w:r>
      <w:proofErr w:type="gramEnd"/>
      <w:r w:rsidRPr="00B65995">
        <w:rPr>
          <w:rFonts w:ascii="Times New Roman" w:hAnsi="Times New Roman"/>
          <w:sz w:val="26"/>
          <w:szCs w:val="26"/>
        </w:rPr>
        <w:t>орме б</w:t>
      </w:r>
      <w:r w:rsidR="00612C78">
        <w:rPr>
          <w:rFonts w:ascii="Times New Roman" w:hAnsi="Times New Roman"/>
          <w:sz w:val="26"/>
          <w:szCs w:val="26"/>
        </w:rPr>
        <w:t>езвозмездных поступлений за 2022</w:t>
      </w:r>
      <w:r w:rsidRPr="00B65995">
        <w:rPr>
          <w:rFonts w:ascii="Times New Roman" w:hAnsi="Times New Roman"/>
          <w:sz w:val="26"/>
          <w:szCs w:val="26"/>
        </w:rPr>
        <w:t xml:space="preserve"> год составила </w:t>
      </w:r>
      <w:r w:rsidR="00612C78">
        <w:rPr>
          <w:rFonts w:ascii="Times New Roman" w:hAnsi="Times New Roman"/>
          <w:sz w:val="26"/>
          <w:szCs w:val="26"/>
        </w:rPr>
        <w:t>126 470,9 тыс. рублей или на 98,7</w:t>
      </w:r>
      <w:r w:rsidRPr="00B65995">
        <w:rPr>
          <w:rFonts w:ascii="Times New Roman" w:hAnsi="Times New Roman"/>
          <w:sz w:val="26"/>
          <w:szCs w:val="26"/>
        </w:rPr>
        <w:t>% от уточненных бюджетных назначений. Удельный вес безвозмездных поступлений в общем объеме поступивших в бюджет доходов</w:t>
      </w:r>
      <w:r w:rsidR="00612C78">
        <w:rPr>
          <w:rFonts w:ascii="Times New Roman" w:hAnsi="Times New Roman"/>
          <w:sz w:val="26"/>
          <w:szCs w:val="26"/>
        </w:rPr>
        <w:t xml:space="preserve"> в 2022</w:t>
      </w:r>
      <w:r w:rsidR="001D7A76">
        <w:rPr>
          <w:rFonts w:ascii="Times New Roman" w:hAnsi="Times New Roman"/>
          <w:sz w:val="26"/>
          <w:szCs w:val="26"/>
        </w:rPr>
        <w:t xml:space="preserve"> году</w:t>
      </w:r>
      <w:r w:rsidRPr="00B65995">
        <w:rPr>
          <w:rFonts w:ascii="Times New Roman" w:hAnsi="Times New Roman"/>
          <w:sz w:val="26"/>
          <w:szCs w:val="26"/>
        </w:rPr>
        <w:t xml:space="preserve"> составил </w:t>
      </w:r>
      <w:r w:rsidR="00612C78">
        <w:rPr>
          <w:rFonts w:ascii="Times New Roman" w:hAnsi="Times New Roman"/>
          <w:sz w:val="26"/>
          <w:szCs w:val="26"/>
        </w:rPr>
        <w:t xml:space="preserve"> 80,8</w:t>
      </w:r>
      <w:r w:rsidR="001D7A76">
        <w:rPr>
          <w:rFonts w:ascii="Times New Roman" w:hAnsi="Times New Roman"/>
          <w:sz w:val="26"/>
          <w:szCs w:val="26"/>
        </w:rPr>
        <w:t xml:space="preserve">%, что </w:t>
      </w:r>
      <w:r w:rsidR="00612C78">
        <w:rPr>
          <w:rFonts w:ascii="Times New Roman" w:hAnsi="Times New Roman"/>
          <w:sz w:val="26"/>
          <w:szCs w:val="26"/>
        </w:rPr>
        <w:t>на 2,6 процентных пункта ниже  2021</w:t>
      </w:r>
      <w:r w:rsidR="008F661D">
        <w:rPr>
          <w:rFonts w:ascii="Times New Roman" w:hAnsi="Times New Roman"/>
          <w:sz w:val="26"/>
          <w:szCs w:val="26"/>
        </w:rPr>
        <w:t xml:space="preserve"> года</w:t>
      </w:r>
      <w:r w:rsidR="001D7A76">
        <w:rPr>
          <w:rFonts w:ascii="Times New Roman" w:hAnsi="Times New Roman"/>
          <w:sz w:val="26"/>
          <w:szCs w:val="26"/>
        </w:rPr>
        <w:t>.</w:t>
      </w:r>
      <w:r w:rsidRPr="00B65995">
        <w:rPr>
          <w:rFonts w:ascii="Times New Roman" w:hAnsi="Times New Roman"/>
          <w:sz w:val="26"/>
          <w:szCs w:val="26"/>
        </w:rPr>
        <w:t xml:space="preserve">                              </w:t>
      </w:r>
      <w:r w:rsidR="001D7A76">
        <w:rPr>
          <w:rFonts w:ascii="Times New Roman" w:hAnsi="Times New Roman"/>
          <w:sz w:val="26"/>
          <w:szCs w:val="26"/>
        </w:rPr>
        <w:t xml:space="preserve">                      </w:t>
      </w:r>
    </w:p>
    <w:p w:rsidR="00B65995" w:rsidRPr="00B65995" w:rsidRDefault="00B65995" w:rsidP="00B659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65995">
        <w:rPr>
          <w:rFonts w:ascii="Times New Roman" w:hAnsi="Times New Roman"/>
          <w:b/>
          <w:sz w:val="26"/>
          <w:szCs w:val="26"/>
        </w:rPr>
        <w:t xml:space="preserve">Дотации    бюджетам </w:t>
      </w:r>
      <w:r w:rsidR="00897C12">
        <w:rPr>
          <w:rFonts w:ascii="Times New Roman" w:hAnsi="Times New Roman"/>
          <w:b/>
          <w:sz w:val="26"/>
          <w:szCs w:val="26"/>
        </w:rPr>
        <w:t>городских поселений</w:t>
      </w:r>
      <w:r w:rsidRPr="00B65995">
        <w:rPr>
          <w:rFonts w:ascii="Times New Roman" w:hAnsi="Times New Roman"/>
          <w:sz w:val="26"/>
          <w:szCs w:val="26"/>
        </w:rPr>
        <w:t xml:space="preserve"> составили </w:t>
      </w:r>
      <w:r w:rsidR="00D24FC1">
        <w:rPr>
          <w:rFonts w:ascii="Times New Roman" w:hAnsi="Times New Roman"/>
          <w:sz w:val="26"/>
          <w:szCs w:val="26"/>
        </w:rPr>
        <w:t>34 396,3</w:t>
      </w:r>
      <w:r w:rsidRPr="00B65995">
        <w:rPr>
          <w:rFonts w:ascii="Times New Roman" w:hAnsi="Times New Roman"/>
          <w:sz w:val="26"/>
          <w:szCs w:val="26"/>
        </w:rPr>
        <w:t xml:space="preserve"> тыс. рублей или  100%  с учетом внесенных изменени</w:t>
      </w:r>
      <w:r w:rsidR="00D24FC1">
        <w:rPr>
          <w:rFonts w:ascii="Times New Roman" w:hAnsi="Times New Roman"/>
          <w:sz w:val="26"/>
          <w:szCs w:val="26"/>
        </w:rPr>
        <w:t>й.  По сравнению с   2021</w:t>
      </w:r>
      <w:r w:rsidRPr="00B65995">
        <w:rPr>
          <w:rFonts w:ascii="Times New Roman" w:hAnsi="Times New Roman"/>
          <w:sz w:val="26"/>
          <w:szCs w:val="26"/>
        </w:rPr>
        <w:t xml:space="preserve"> годом поступление  дотаций  </w:t>
      </w:r>
      <w:r w:rsidR="00C755B3">
        <w:rPr>
          <w:rFonts w:ascii="Times New Roman" w:hAnsi="Times New Roman"/>
          <w:sz w:val="26"/>
          <w:szCs w:val="26"/>
        </w:rPr>
        <w:t xml:space="preserve">увеличилось </w:t>
      </w:r>
      <w:r w:rsidRPr="00B65995">
        <w:rPr>
          <w:rFonts w:ascii="Times New Roman" w:hAnsi="Times New Roman"/>
          <w:sz w:val="26"/>
          <w:szCs w:val="26"/>
        </w:rPr>
        <w:t xml:space="preserve"> на  </w:t>
      </w:r>
      <w:r w:rsidR="00D24FC1">
        <w:rPr>
          <w:rFonts w:ascii="Times New Roman" w:hAnsi="Times New Roman"/>
          <w:sz w:val="26"/>
          <w:szCs w:val="26"/>
        </w:rPr>
        <w:t>48,4%</w:t>
      </w:r>
      <w:r w:rsidR="00C755B3">
        <w:rPr>
          <w:rFonts w:ascii="Times New Roman" w:hAnsi="Times New Roman"/>
          <w:sz w:val="26"/>
          <w:szCs w:val="26"/>
        </w:rPr>
        <w:t>.</w:t>
      </w:r>
      <w:r w:rsidRPr="00B65995">
        <w:rPr>
          <w:rFonts w:ascii="Times New Roman" w:hAnsi="Times New Roman"/>
          <w:sz w:val="26"/>
          <w:szCs w:val="26"/>
        </w:rPr>
        <w:t xml:space="preserve"> </w:t>
      </w:r>
    </w:p>
    <w:p w:rsidR="00B65995" w:rsidRPr="00B65995" w:rsidRDefault="00B65995" w:rsidP="00B659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65995">
        <w:rPr>
          <w:rFonts w:ascii="Times New Roman" w:hAnsi="Times New Roman"/>
          <w:b/>
          <w:sz w:val="26"/>
          <w:szCs w:val="26"/>
        </w:rPr>
        <w:t xml:space="preserve">Субсидии  бюджетам </w:t>
      </w:r>
      <w:r w:rsidR="006B4754">
        <w:rPr>
          <w:rFonts w:ascii="Times New Roman" w:hAnsi="Times New Roman"/>
          <w:b/>
          <w:sz w:val="26"/>
          <w:szCs w:val="26"/>
        </w:rPr>
        <w:t>городских поселений</w:t>
      </w:r>
      <w:r w:rsidR="00D24FC1">
        <w:rPr>
          <w:rFonts w:ascii="Times New Roman" w:hAnsi="Times New Roman"/>
          <w:sz w:val="26"/>
          <w:szCs w:val="26"/>
        </w:rPr>
        <w:t xml:space="preserve"> составили 45 814,2</w:t>
      </w:r>
      <w:r w:rsidRPr="00B65995">
        <w:rPr>
          <w:rFonts w:ascii="Times New Roman" w:hAnsi="Times New Roman"/>
          <w:sz w:val="26"/>
          <w:szCs w:val="26"/>
        </w:rPr>
        <w:t xml:space="preserve"> тыс. рублей, </w:t>
      </w:r>
      <w:r w:rsidR="00D24FC1">
        <w:rPr>
          <w:rFonts w:ascii="Times New Roman" w:hAnsi="Times New Roman"/>
          <w:sz w:val="26"/>
          <w:szCs w:val="26"/>
        </w:rPr>
        <w:t>или 98,8</w:t>
      </w:r>
      <w:r w:rsidRPr="00B65995">
        <w:rPr>
          <w:rFonts w:ascii="Times New Roman" w:hAnsi="Times New Roman"/>
          <w:sz w:val="26"/>
          <w:szCs w:val="26"/>
        </w:rPr>
        <w:t xml:space="preserve">% от </w:t>
      </w:r>
      <w:r w:rsidR="008F3FA6">
        <w:rPr>
          <w:rFonts w:ascii="Times New Roman" w:hAnsi="Times New Roman"/>
          <w:sz w:val="26"/>
          <w:szCs w:val="26"/>
        </w:rPr>
        <w:t xml:space="preserve"> утвержденных </w:t>
      </w:r>
      <w:r w:rsidR="00D24FC1">
        <w:rPr>
          <w:rFonts w:ascii="Times New Roman" w:hAnsi="Times New Roman"/>
          <w:sz w:val="26"/>
          <w:szCs w:val="26"/>
        </w:rPr>
        <w:t>показателей. По сравнению с 2021</w:t>
      </w:r>
      <w:r w:rsidRPr="00B65995">
        <w:rPr>
          <w:rFonts w:ascii="Times New Roman" w:hAnsi="Times New Roman"/>
          <w:sz w:val="26"/>
          <w:szCs w:val="26"/>
        </w:rPr>
        <w:t xml:space="preserve"> годом объем субсидий  </w:t>
      </w:r>
      <w:r w:rsidR="008F3FA6">
        <w:rPr>
          <w:rFonts w:ascii="Times New Roman" w:hAnsi="Times New Roman"/>
          <w:sz w:val="26"/>
          <w:szCs w:val="26"/>
        </w:rPr>
        <w:t>увеличился</w:t>
      </w:r>
      <w:r w:rsidRPr="00B65995">
        <w:rPr>
          <w:rFonts w:ascii="Times New Roman" w:hAnsi="Times New Roman"/>
          <w:sz w:val="26"/>
          <w:szCs w:val="26"/>
        </w:rPr>
        <w:t xml:space="preserve">  на </w:t>
      </w:r>
      <w:r w:rsidR="00D24FC1">
        <w:rPr>
          <w:rFonts w:ascii="Times New Roman" w:hAnsi="Times New Roman"/>
          <w:sz w:val="26"/>
          <w:szCs w:val="26"/>
        </w:rPr>
        <w:t>6,2%</w:t>
      </w:r>
      <w:r w:rsidRPr="00B65995">
        <w:rPr>
          <w:rFonts w:ascii="Times New Roman" w:hAnsi="Times New Roman"/>
          <w:sz w:val="26"/>
          <w:szCs w:val="26"/>
        </w:rPr>
        <w:t>.</w:t>
      </w:r>
    </w:p>
    <w:p w:rsidR="00B65995" w:rsidRPr="00B65995" w:rsidRDefault="00B65995" w:rsidP="00B659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65995">
        <w:rPr>
          <w:rFonts w:ascii="Times New Roman" w:hAnsi="Times New Roman"/>
          <w:b/>
          <w:sz w:val="26"/>
          <w:szCs w:val="26"/>
        </w:rPr>
        <w:t xml:space="preserve">Субвенции бюджетам </w:t>
      </w:r>
      <w:r w:rsidR="001514CD">
        <w:rPr>
          <w:rFonts w:ascii="Times New Roman" w:hAnsi="Times New Roman"/>
          <w:b/>
          <w:sz w:val="26"/>
          <w:szCs w:val="26"/>
        </w:rPr>
        <w:t>городских поселений</w:t>
      </w:r>
      <w:r w:rsidRPr="00B65995">
        <w:rPr>
          <w:rFonts w:ascii="Times New Roman" w:hAnsi="Times New Roman"/>
          <w:sz w:val="26"/>
          <w:szCs w:val="26"/>
        </w:rPr>
        <w:t xml:space="preserve"> составили   </w:t>
      </w:r>
      <w:r w:rsidR="002D516F">
        <w:rPr>
          <w:rFonts w:ascii="Times New Roman" w:hAnsi="Times New Roman"/>
          <w:sz w:val="26"/>
          <w:szCs w:val="26"/>
        </w:rPr>
        <w:t>571,0</w:t>
      </w:r>
      <w:r w:rsidR="00B16D62">
        <w:rPr>
          <w:rFonts w:ascii="Times New Roman" w:hAnsi="Times New Roman"/>
          <w:sz w:val="26"/>
          <w:szCs w:val="26"/>
        </w:rPr>
        <w:t xml:space="preserve"> тыс. рублей.</w:t>
      </w:r>
      <w:r w:rsidRPr="00B65995">
        <w:rPr>
          <w:rFonts w:ascii="Times New Roman" w:hAnsi="Times New Roman"/>
          <w:sz w:val="26"/>
          <w:szCs w:val="26"/>
        </w:rPr>
        <w:t xml:space="preserve"> С учетом внесенных изменений исполнение сост</w:t>
      </w:r>
      <w:r w:rsidR="002D516F">
        <w:rPr>
          <w:rFonts w:ascii="Times New Roman" w:hAnsi="Times New Roman"/>
          <w:sz w:val="26"/>
          <w:szCs w:val="26"/>
        </w:rPr>
        <w:t>авило 100%.  По сравнению с 2021</w:t>
      </w:r>
      <w:r w:rsidRPr="00B65995">
        <w:rPr>
          <w:rFonts w:ascii="Times New Roman" w:hAnsi="Times New Roman"/>
          <w:sz w:val="26"/>
          <w:szCs w:val="26"/>
        </w:rPr>
        <w:t xml:space="preserve"> годом объем субвенций   </w:t>
      </w:r>
      <w:r w:rsidR="00B16D62">
        <w:rPr>
          <w:rFonts w:ascii="Times New Roman" w:hAnsi="Times New Roman"/>
          <w:sz w:val="26"/>
          <w:szCs w:val="26"/>
        </w:rPr>
        <w:t>увеличился</w:t>
      </w:r>
      <w:r w:rsidR="002D516F">
        <w:rPr>
          <w:rFonts w:ascii="Times New Roman" w:hAnsi="Times New Roman"/>
          <w:sz w:val="26"/>
          <w:szCs w:val="26"/>
        </w:rPr>
        <w:t xml:space="preserve">  в 2,2 раза</w:t>
      </w:r>
      <w:r w:rsidRPr="00B65995">
        <w:rPr>
          <w:rFonts w:ascii="Times New Roman" w:hAnsi="Times New Roman"/>
          <w:sz w:val="26"/>
          <w:szCs w:val="26"/>
        </w:rPr>
        <w:t>.</w:t>
      </w:r>
    </w:p>
    <w:p w:rsidR="00B65995" w:rsidRDefault="00B65995" w:rsidP="00B659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65995">
        <w:rPr>
          <w:rFonts w:ascii="Times New Roman" w:hAnsi="Times New Roman"/>
          <w:b/>
          <w:sz w:val="26"/>
          <w:szCs w:val="26"/>
        </w:rPr>
        <w:t>Межбюджетные трансферты, передаваемые бюджетам муниципальных районов из вышестоящих бюджетов,</w:t>
      </w:r>
      <w:r w:rsidRPr="00B65995">
        <w:rPr>
          <w:rFonts w:ascii="Times New Roman" w:hAnsi="Times New Roman"/>
          <w:sz w:val="26"/>
          <w:szCs w:val="26"/>
        </w:rPr>
        <w:t xml:space="preserve">  составили </w:t>
      </w:r>
      <w:r w:rsidR="00E6096C">
        <w:rPr>
          <w:rFonts w:ascii="Times New Roman" w:hAnsi="Times New Roman"/>
          <w:sz w:val="26"/>
          <w:szCs w:val="26"/>
        </w:rPr>
        <w:t>45 948,9</w:t>
      </w:r>
      <w:r w:rsidRPr="00B65995">
        <w:rPr>
          <w:rFonts w:ascii="Times New Roman" w:hAnsi="Times New Roman"/>
          <w:sz w:val="26"/>
          <w:szCs w:val="26"/>
        </w:rPr>
        <w:t xml:space="preserve"> тыс. рублей или 100,0% от плановых показателей (целевы</w:t>
      </w:r>
      <w:r w:rsidR="00E6096C">
        <w:rPr>
          <w:rFonts w:ascii="Times New Roman" w:hAnsi="Times New Roman"/>
          <w:sz w:val="26"/>
          <w:szCs w:val="26"/>
        </w:rPr>
        <w:t>е средства). По сравнению с 2021</w:t>
      </w:r>
      <w:r w:rsidRPr="00B65995">
        <w:rPr>
          <w:rFonts w:ascii="Times New Roman" w:hAnsi="Times New Roman"/>
          <w:sz w:val="26"/>
          <w:szCs w:val="26"/>
        </w:rPr>
        <w:t xml:space="preserve"> годом объем   доходов от да</w:t>
      </w:r>
      <w:r w:rsidR="00E6096C">
        <w:rPr>
          <w:rFonts w:ascii="Times New Roman" w:hAnsi="Times New Roman"/>
          <w:sz w:val="26"/>
          <w:szCs w:val="26"/>
        </w:rPr>
        <w:t>нного источника сократился на 36,1%.</w:t>
      </w:r>
    </w:p>
    <w:p w:rsidR="00DA7953" w:rsidRDefault="00DA7953" w:rsidP="00DA79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DA7953">
        <w:rPr>
          <w:rFonts w:ascii="Times New Roman" w:hAnsi="Times New Roman"/>
          <w:b/>
          <w:sz w:val="26"/>
          <w:szCs w:val="26"/>
        </w:rPr>
        <w:t>Безвозмездные поступления от негосударственных организаций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4970A5" w:rsidRPr="00E6096C" w:rsidRDefault="00DA7953" w:rsidP="00DA7953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</w:t>
      </w:r>
      <w:r w:rsidRPr="00DA7953">
        <w:rPr>
          <w:rFonts w:ascii="Times New Roman" w:hAnsi="Times New Roman"/>
          <w:sz w:val="26"/>
          <w:szCs w:val="26"/>
        </w:rPr>
        <w:t>пожертвования от юридических лиц)</w:t>
      </w:r>
      <w:r w:rsidR="00E6096C">
        <w:rPr>
          <w:rFonts w:ascii="Times New Roman" w:hAnsi="Times New Roman"/>
          <w:sz w:val="26"/>
          <w:szCs w:val="26"/>
        </w:rPr>
        <w:t xml:space="preserve"> в 2022 году поступили в сумме 608,0 тыс. рублей или 100</w:t>
      </w:r>
      <w:r w:rsidR="00687B9C">
        <w:rPr>
          <w:rFonts w:ascii="Times New Roman" w:hAnsi="Times New Roman"/>
          <w:sz w:val="26"/>
          <w:szCs w:val="26"/>
        </w:rPr>
        <w:t>% от плановых назначений.</w:t>
      </w:r>
      <w:r w:rsidR="00E6096C" w:rsidRPr="00E6096C">
        <w:rPr>
          <w:rFonts w:ascii="Times New Roman" w:hAnsi="Times New Roman"/>
          <w:sz w:val="26"/>
          <w:szCs w:val="26"/>
        </w:rPr>
        <w:t xml:space="preserve"> По сравнению с 2021 годом объем   доходов от данного источника </w:t>
      </w:r>
      <w:r w:rsidR="00E6096C">
        <w:rPr>
          <w:rFonts w:ascii="Times New Roman" w:hAnsi="Times New Roman"/>
          <w:sz w:val="26"/>
          <w:szCs w:val="26"/>
        </w:rPr>
        <w:t>увеличился на 38,3</w:t>
      </w:r>
      <w:r w:rsidR="00E6096C" w:rsidRPr="00E6096C">
        <w:rPr>
          <w:rFonts w:ascii="Times New Roman" w:hAnsi="Times New Roman"/>
          <w:sz w:val="26"/>
          <w:szCs w:val="26"/>
        </w:rPr>
        <w:t>%.</w:t>
      </w:r>
    </w:p>
    <w:p w:rsidR="00E6096C" w:rsidRPr="00E6096C" w:rsidRDefault="00B65995" w:rsidP="00E609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65995">
        <w:rPr>
          <w:rFonts w:ascii="Times New Roman" w:hAnsi="Times New Roman"/>
          <w:b/>
          <w:sz w:val="26"/>
          <w:szCs w:val="26"/>
        </w:rPr>
        <w:t>Прочие безвозмездные поступления</w:t>
      </w:r>
      <w:r w:rsidRPr="00B65995">
        <w:rPr>
          <w:rFonts w:ascii="Times New Roman" w:hAnsi="Times New Roman"/>
          <w:sz w:val="26"/>
          <w:szCs w:val="26"/>
        </w:rPr>
        <w:t xml:space="preserve"> (пожертвования от  ф</w:t>
      </w:r>
      <w:r w:rsidR="001514CD">
        <w:rPr>
          <w:rFonts w:ascii="Times New Roman" w:hAnsi="Times New Roman"/>
          <w:sz w:val="26"/>
          <w:szCs w:val="26"/>
        </w:rPr>
        <w:t>изических ли</w:t>
      </w:r>
      <w:r w:rsidR="00E6096C">
        <w:rPr>
          <w:rFonts w:ascii="Times New Roman" w:hAnsi="Times New Roman"/>
          <w:sz w:val="26"/>
          <w:szCs w:val="26"/>
        </w:rPr>
        <w:t>ц)  составили 266,9</w:t>
      </w:r>
      <w:r w:rsidR="001E5880">
        <w:rPr>
          <w:rFonts w:ascii="Times New Roman" w:hAnsi="Times New Roman"/>
          <w:sz w:val="26"/>
          <w:szCs w:val="26"/>
        </w:rPr>
        <w:t xml:space="preserve"> тыс. рублей  или </w:t>
      </w:r>
      <w:r w:rsidR="00E6096C">
        <w:rPr>
          <w:rFonts w:ascii="Times New Roman" w:hAnsi="Times New Roman"/>
          <w:sz w:val="26"/>
          <w:szCs w:val="26"/>
        </w:rPr>
        <w:t>100,2</w:t>
      </w:r>
      <w:r w:rsidRPr="00B65995">
        <w:rPr>
          <w:rFonts w:ascii="Times New Roman" w:hAnsi="Times New Roman"/>
          <w:sz w:val="26"/>
          <w:szCs w:val="26"/>
        </w:rPr>
        <w:t>% от  запланированных поступлений.</w:t>
      </w:r>
      <w:r w:rsidR="00E6096C" w:rsidRPr="00E6096C">
        <w:rPr>
          <w:rFonts w:ascii="Times New Roman" w:hAnsi="Times New Roman"/>
          <w:sz w:val="26"/>
          <w:szCs w:val="26"/>
        </w:rPr>
        <w:t xml:space="preserve"> По сравнению с 2021 годом объем   доходов от данного источника увеличился</w:t>
      </w:r>
      <w:r w:rsidR="00E6096C">
        <w:rPr>
          <w:rFonts w:ascii="Times New Roman" w:hAnsi="Times New Roman"/>
          <w:sz w:val="26"/>
          <w:szCs w:val="26"/>
        </w:rPr>
        <w:t xml:space="preserve"> на 15,8</w:t>
      </w:r>
      <w:r w:rsidR="00E6096C" w:rsidRPr="00E6096C">
        <w:rPr>
          <w:rFonts w:ascii="Times New Roman" w:hAnsi="Times New Roman"/>
          <w:sz w:val="26"/>
          <w:szCs w:val="26"/>
        </w:rPr>
        <w:t>%.</w:t>
      </w:r>
    </w:p>
    <w:p w:rsidR="00B65995" w:rsidRPr="00B65995" w:rsidRDefault="00B65995" w:rsidP="00E6096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B65995" w:rsidRDefault="00084E73" w:rsidP="00B659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2022</w:t>
      </w:r>
      <w:r w:rsidR="00B65995" w:rsidRPr="00B65995">
        <w:rPr>
          <w:rFonts w:ascii="Times New Roman" w:hAnsi="Times New Roman"/>
          <w:sz w:val="26"/>
          <w:szCs w:val="26"/>
        </w:rPr>
        <w:t xml:space="preserve"> году произведен возврат субсидий и субвенций  из  бюджета  в сумме </w:t>
      </w:r>
      <w:r>
        <w:rPr>
          <w:rFonts w:ascii="Times New Roman" w:hAnsi="Times New Roman"/>
          <w:sz w:val="26"/>
          <w:szCs w:val="26"/>
        </w:rPr>
        <w:t>1 183,1</w:t>
      </w:r>
      <w:r w:rsidR="001514CD">
        <w:rPr>
          <w:rFonts w:ascii="Times New Roman" w:hAnsi="Times New Roman"/>
          <w:sz w:val="26"/>
          <w:szCs w:val="26"/>
        </w:rPr>
        <w:t xml:space="preserve"> тыс. рублей.</w:t>
      </w:r>
    </w:p>
    <w:p w:rsidR="001B3178" w:rsidRDefault="001514CD" w:rsidP="004B0F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514CD">
        <w:rPr>
          <w:rFonts w:ascii="Times New Roman" w:hAnsi="Times New Roman"/>
          <w:sz w:val="26"/>
          <w:szCs w:val="26"/>
        </w:rPr>
        <w:t>Получены доходы</w:t>
      </w:r>
      <w:r w:rsidRPr="001514C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от возврата остатков субсидий, субвенций и иных межбюджетных трансфертов, имеющих целевое наз</w:t>
      </w:r>
      <w:r w:rsidR="00084E7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начение, прошлых лет в сумме 48,7</w:t>
      </w:r>
      <w:r w:rsidRPr="001514C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тыс. рублей.</w:t>
      </w:r>
    </w:p>
    <w:p w:rsidR="0054523D" w:rsidRDefault="0054523D" w:rsidP="005452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6"/>
          <w:szCs w:val="26"/>
        </w:rPr>
      </w:pPr>
    </w:p>
    <w:p w:rsidR="0054523D" w:rsidRPr="0054523D" w:rsidRDefault="0054523D" w:rsidP="005452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6"/>
          <w:szCs w:val="26"/>
        </w:rPr>
      </w:pPr>
      <w:proofErr w:type="gramStart"/>
      <w:r w:rsidRPr="0054523D">
        <w:rPr>
          <w:rFonts w:ascii="Times New Roman" w:hAnsi="Times New Roman"/>
          <w:i/>
          <w:sz w:val="26"/>
          <w:szCs w:val="26"/>
        </w:rPr>
        <w:t>Контрольно-счетная комиссия отмечает, что в приложении 2 «Доходы бюджета городского поселения «Город Белозерск» за 2022 год по кодам классификации доходов бюджета поселения (по кодам видов доходов, подвидов доходов, классификации операций сектора государственного управления)» к проекту решения Представительного Собрания округа «Об утверждении отчета об исполнении бюджета городского поселения «Город Белозерск» за 2022 год» допущено нарушение порядка применения бюджетной классификации Российской Федерации</w:t>
      </w:r>
      <w:proofErr w:type="gramEnd"/>
      <w:r w:rsidRPr="0054523D">
        <w:rPr>
          <w:rFonts w:ascii="Times New Roman" w:hAnsi="Times New Roman"/>
          <w:i/>
          <w:sz w:val="26"/>
          <w:szCs w:val="26"/>
        </w:rPr>
        <w:t xml:space="preserve">, определенного приказом Министерства финансов Российской Федерации от 8 июня     2021 г. № 75н «Об утверждении кодов (перечней </w:t>
      </w:r>
      <w:r w:rsidRPr="0054523D">
        <w:rPr>
          <w:rFonts w:ascii="Times New Roman" w:hAnsi="Times New Roman"/>
          <w:i/>
          <w:sz w:val="26"/>
          <w:szCs w:val="26"/>
        </w:rPr>
        <w:lastRenderedPageBreak/>
        <w:t>кодов) бюджетной классификации Российской Федерации на 2022 год (на 2022 год и на плановый период 2023 и 2024 годов),  а именно:</w:t>
      </w:r>
    </w:p>
    <w:p w:rsidR="0054523D" w:rsidRPr="0054523D" w:rsidRDefault="0054523D" w:rsidP="005452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6"/>
          <w:szCs w:val="26"/>
        </w:rPr>
      </w:pPr>
      <w:proofErr w:type="gramStart"/>
      <w:r w:rsidRPr="0054523D">
        <w:rPr>
          <w:rFonts w:ascii="Times New Roman" w:hAnsi="Times New Roman"/>
          <w:i/>
          <w:sz w:val="26"/>
          <w:szCs w:val="26"/>
        </w:rPr>
        <w:t>-наименование кода поступлений в бюджет, группы, подгруппы, статьи, подстатьи, элемента, группы подвида, аналитической груп</w:t>
      </w:r>
      <w:r w:rsidR="00DE06FB">
        <w:rPr>
          <w:rFonts w:ascii="Times New Roman" w:hAnsi="Times New Roman"/>
          <w:i/>
          <w:sz w:val="26"/>
          <w:szCs w:val="26"/>
        </w:rPr>
        <w:t>пы подвида доходов 2 02 35118 13</w:t>
      </w:r>
      <w:r w:rsidRPr="0054523D">
        <w:rPr>
          <w:rFonts w:ascii="Times New Roman" w:hAnsi="Times New Roman"/>
          <w:i/>
          <w:sz w:val="26"/>
          <w:szCs w:val="26"/>
        </w:rPr>
        <w:t xml:space="preserve"> 0000 150 указано «Субвенции бюджетам </w:t>
      </w:r>
      <w:r w:rsidR="00DE06FB">
        <w:rPr>
          <w:rFonts w:ascii="Times New Roman" w:hAnsi="Times New Roman"/>
          <w:i/>
          <w:sz w:val="26"/>
          <w:szCs w:val="26"/>
        </w:rPr>
        <w:t>городских</w:t>
      </w:r>
      <w:r w:rsidRPr="0054523D">
        <w:rPr>
          <w:rFonts w:ascii="Times New Roman" w:hAnsi="Times New Roman"/>
          <w:i/>
          <w:sz w:val="26"/>
          <w:szCs w:val="26"/>
        </w:rPr>
        <w:t xml:space="preserve"> поселений на осуществление первичного воинского учета на территориях, где отсутствуют военные комиссариаты», следовало указа</w:t>
      </w:r>
      <w:r w:rsidR="00276B2F">
        <w:rPr>
          <w:rFonts w:ascii="Times New Roman" w:hAnsi="Times New Roman"/>
          <w:i/>
          <w:sz w:val="26"/>
          <w:szCs w:val="26"/>
        </w:rPr>
        <w:t>ть  «Субвенции бюджетам городских</w:t>
      </w:r>
      <w:r w:rsidRPr="0054523D">
        <w:rPr>
          <w:rFonts w:ascii="Times New Roman" w:hAnsi="Times New Roman"/>
          <w:i/>
          <w:sz w:val="26"/>
          <w:szCs w:val="26"/>
        </w:rPr>
        <w:t xml:space="preserve"> поселений на осуществление первичного воинского учета органами местного самоуправления поселений, муниципальных и городских округов».</w:t>
      </w:r>
      <w:proofErr w:type="gramEnd"/>
    </w:p>
    <w:p w:rsidR="004B0F7E" w:rsidRPr="004B0F7E" w:rsidRDefault="004B0F7E" w:rsidP="004B0F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15128B" w:rsidRDefault="00B31A2F" w:rsidP="0015128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31A2F">
        <w:rPr>
          <w:rFonts w:ascii="Times New Roman" w:hAnsi="Times New Roman"/>
          <w:b/>
          <w:sz w:val="26"/>
          <w:szCs w:val="26"/>
        </w:rPr>
        <w:t xml:space="preserve">4. Анализ исполнения бюджета </w:t>
      </w:r>
      <w:r w:rsidR="0015128B">
        <w:rPr>
          <w:rFonts w:ascii="Times New Roman" w:hAnsi="Times New Roman"/>
          <w:b/>
          <w:sz w:val="26"/>
          <w:szCs w:val="26"/>
        </w:rPr>
        <w:t>городского поселения</w:t>
      </w:r>
    </w:p>
    <w:p w:rsidR="00B31A2F" w:rsidRPr="00B31A2F" w:rsidRDefault="0015128B" w:rsidP="0015128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«Город Белозерск» за 2021</w:t>
      </w:r>
      <w:r w:rsidR="00B31A2F" w:rsidRPr="00B31A2F">
        <w:rPr>
          <w:rFonts w:ascii="Times New Roman" w:hAnsi="Times New Roman"/>
          <w:b/>
          <w:sz w:val="26"/>
          <w:szCs w:val="26"/>
        </w:rPr>
        <w:t xml:space="preserve"> год по расходам</w:t>
      </w:r>
    </w:p>
    <w:p w:rsidR="00B31A2F" w:rsidRDefault="00B31A2F" w:rsidP="000C34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31A2F" w:rsidRDefault="00B31A2F" w:rsidP="00B31A2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31A2F">
        <w:rPr>
          <w:rFonts w:ascii="Times New Roman" w:hAnsi="Times New Roman"/>
          <w:b/>
          <w:sz w:val="26"/>
          <w:szCs w:val="26"/>
        </w:rPr>
        <w:t>4.1.</w:t>
      </w:r>
      <w:r>
        <w:rPr>
          <w:rFonts w:ascii="Times New Roman" w:hAnsi="Times New Roman"/>
          <w:b/>
          <w:sz w:val="26"/>
          <w:szCs w:val="26"/>
        </w:rPr>
        <w:t xml:space="preserve"> Общая характеристика исполнения расходной части бюджета </w:t>
      </w:r>
    </w:p>
    <w:p w:rsidR="00B31A2F" w:rsidRPr="00B31A2F" w:rsidRDefault="00173516" w:rsidP="00B31A2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</w:t>
      </w:r>
      <w:r w:rsidR="0015128B">
        <w:rPr>
          <w:rFonts w:ascii="Times New Roman" w:hAnsi="Times New Roman"/>
          <w:b/>
          <w:sz w:val="26"/>
          <w:szCs w:val="26"/>
        </w:rPr>
        <w:t>ородского поселения</w:t>
      </w:r>
      <w:r w:rsidR="00B31A2F">
        <w:rPr>
          <w:rFonts w:ascii="Times New Roman" w:hAnsi="Times New Roman"/>
          <w:b/>
          <w:sz w:val="26"/>
          <w:szCs w:val="26"/>
        </w:rPr>
        <w:t xml:space="preserve"> «Город Белозерск»</w:t>
      </w:r>
    </w:p>
    <w:p w:rsidR="00B31A2F" w:rsidRDefault="00B31A2F" w:rsidP="000C34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C3460" w:rsidRPr="00920B47" w:rsidRDefault="001B3178" w:rsidP="000C34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20B47">
        <w:rPr>
          <w:rFonts w:ascii="Times New Roman" w:hAnsi="Times New Roman"/>
          <w:sz w:val="26"/>
          <w:szCs w:val="26"/>
        </w:rPr>
        <w:t>Согласно статье 65 Бюджетного кодекса формирование расходов осуществляется в соответствии с расходными обязательствами органов местного самоуправления. В соответствии со статьей 215.1 Бюджетного кодекса исполнение местного бюджета обеспечивается администрацией муниципального образования. Исполнение бюджета организуется на основе сводной бюджетной  росписи и кассового плана. Бюджет исполняется на основе единства кассы и подведомственности расходов.</w:t>
      </w:r>
    </w:p>
    <w:p w:rsidR="000C3460" w:rsidRPr="00920B47" w:rsidRDefault="00F96304" w:rsidP="000C346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Расходы  бюджета городского поселения</w:t>
      </w:r>
      <w:r w:rsidR="00972B5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на 2022</w:t>
      </w:r>
      <w:r w:rsidR="000C3460" w:rsidRPr="00920B47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год первоначал</w:t>
      </w:r>
      <w:r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ьно утверждены в сумме </w:t>
      </w:r>
      <w:r w:rsidR="00972B5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53 978,7</w:t>
      </w:r>
      <w:r w:rsidR="000C3460" w:rsidRPr="00920B47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тыс. рублей. В течение года в плановый объем расходов вносились изменения и в окончательном варианте объем расходов составил </w:t>
      </w:r>
      <w:r w:rsidR="00972B5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163 334,7 тыс. рублей, что в 3 раза </w:t>
      </w:r>
      <w:r w:rsidR="000C3460" w:rsidRPr="00920B47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больше, чем в первоначальной редакции.</w:t>
      </w:r>
    </w:p>
    <w:p w:rsidR="000C3460" w:rsidRPr="00920B47" w:rsidRDefault="000C3460" w:rsidP="000C346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920B47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Фактическое исполнение  бюджета</w:t>
      </w:r>
      <w:r w:rsidR="004B3F05" w:rsidRPr="00920B47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городского поселения</w:t>
      </w:r>
      <w:r w:rsidRPr="00920B47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по расходам в отчетном периоде составило </w:t>
      </w:r>
      <w:r w:rsidR="00E84E7D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140 987,7</w:t>
      </w:r>
      <w:r w:rsidR="004B3F05" w:rsidRPr="00920B47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тыс. р</w:t>
      </w:r>
      <w:r w:rsidR="002732DD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ублей, или </w:t>
      </w:r>
      <w:r w:rsidR="00E84E7D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86,3</w:t>
      </w:r>
      <w:r w:rsidRPr="00920B47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% к уточненному плану.</w:t>
      </w:r>
    </w:p>
    <w:p w:rsidR="000C3460" w:rsidRPr="00920B47" w:rsidRDefault="000C3460" w:rsidP="004B3F05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920B47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Структура основных раздело</w:t>
      </w:r>
      <w:r w:rsidR="00772148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в расходной части бюджета в 20</w:t>
      </w:r>
      <w:r w:rsidR="008C4F87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22 году по сравнению с 2021</w:t>
      </w:r>
      <w:r w:rsidR="00772148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годом</w:t>
      </w:r>
      <w:r w:rsidRPr="00920B47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характеризуется  показателями,  отраженными в таблице</w:t>
      </w:r>
      <w:r w:rsidR="003F39F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№ 4</w:t>
      </w:r>
    </w:p>
    <w:p w:rsidR="004D7360" w:rsidRDefault="004D7360" w:rsidP="004B3F05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</w:p>
    <w:p w:rsidR="000618AB" w:rsidRDefault="003F39F1" w:rsidP="00415978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color w:val="333333"/>
          <w:lang w:eastAsia="ru-RU"/>
        </w:rPr>
        <w:t>Таблица № 4</w:t>
      </w:r>
      <w:r w:rsidR="001A44AC" w:rsidRPr="004D7360">
        <w:rPr>
          <w:rFonts w:ascii="Times New Roman" w:eastAsia="Times New Roman" w:hAnsi="Times New Roman"/>
          <w:color w:val="333333"/>
          <w:lang w:eastAsia="ru-RU"/>
        </w:rPr>
        <w:t xml:space="preserve">                                                                                                                    </w:t>
      </w:r>
      <w:r w:rsidR="001A16E3">
        <w:rPr>
          <w:rFonts w:ascii="Times New Roman" w:eastAsia="Times New Roman" w:hAnsi="Times New Roman"/>
          <w:color w:val="333333"/>
          <w:lang w:eastAsia="ru-RU"/>
        </w:rPr>
        <w:t xml:space="preserve">      </w:t>
      </w:r>
      <w:r w:rsidR="001A44AC" w:rsidRPr="004D7360">
        <w:rPr>
          <w:rFonts w:ascii="Times New Roman" w:eastAsia="Times New Roman" w:hAnsi="Times New Roman"/>
          <w:color w:val="333333"/>
          <w:lang w:eastAsia="ru-RU"/>
        </w:rPr>
        <w:t xml:space="preserve">  тыс. рублей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"/>
        <w:gridCol w:w="4053"/>
        <w:gridCol w:w="1417"/>
        <w:gridCol w:w="1361"/>
        <w:gridCol w:w="1333"/>
        <w:gridCol w:w="1559"/>
      </w:tblGrid>
      <w:tr w:rsidR="000B6DEA" w:rsidRPr="000B6DEA" w:rsidTr="000B6DEA">
        <w:trPr>
          <w:trHeight w:val="255"/>
          <w:tblHeader/>
        </w:trPr>
        <w:tc>
          <w:tcPr>
            <w:tcW w:w="875" w:type="dxa"/>
            <w:shd w:val="clear" w:color="auto" w:fill="DBE5F1"/>
            <w:noWrap/>
          </w:tcPr>
          <w:p w:rsidR="00593AA3" w:rsidRPr="000B6DEA" w:rsidRDefault="00593AA3" w:rsidP="00FE7F39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b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0B6DEA">
              <w:rPr>
                <w:rFonts w:ascii="Times New Roman" w:eastAsia="Times New Roman" w:hAnsi="Times New Roman"/>
                <w:b/>
                <w:color w:val="333333"/>
                <w:sz w:val="18"/>
                <w:szCs w:val="18"/>
                <w:lang w:eastAsia="ru-RU"/>
              </w:rPr>
              <w:t>Р</w:t>
            </w:r>
            <w:proofErr w:type="gramEnd"/>
          </w:p>
          <w:p w:rsidR="00593AA3" w:rsidRPr="000B6DEA" w:rsidRDefault="00593AA3" w:rsidP="00FE7F39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b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0B6DEA">
              <w:rPr>
                <w:rFonts w:ascii="Times New Roman" w:eastAsia="Times New Roman" w:hAnsi="Times New Roman"/>
                <w:b/>
                <w:color w:val="333333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4053" w:type="dxa"/>
            <w:shd w:val="clear" w:color="auto" w:fill="DBE5F1"/>
          </w:tcPr>
          <w:p w:rsidR="00593AA3" w:rsidRPr="000B6DEA" w:rsidRDefault="00593AA3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color w:val="333333"/>
                <w:sz w:val="18"/>
                <w:szCs w:val="18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b/>
                <w:color w:val="333333"/>
                <w:sz w:val="18"/>
                <w:szCs w:val="18"/>
                <w:lang w:eastAsia="ru-RU"/>
              </w:rPr>
              <w:t>Наименование вида расходов</w:t>
            </w:r>
          </w:p>
        </w:tc>
        <w:tc>
          <w:tcPr>
            <w:tcW w:w="1417" w:type="dxa"/>
            <w:shd w:val="clear" w:color="auto" w:fill="DBE5F1"/>
            <w:noWrap/>
          </w:tcPr>
          <w:p w:rsidR="00593AA3" w:rsidRPr="000B6DEA" w:rsidRDefault="00593AA3" w:rsidP="000B6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Исполнено</w:t>
            </w:r>
          </w:p>
          <w:p w:rsidR="00593AA3" w:rsidRPr="000B6DEA" w:rsidRDefault="00593AA3" w:rsidP="000B6D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    </w:t>
            </w:r>
            <w:r w:rsidR="008C4F87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2021</w:t>
            </w:r>
            <w:r w:rsidRPr="000B6DEA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361" w:type="dxa"/>
            <w:shd w:val="clear" w:color="auto" w:fill="DBE5F1"/>
            <w:noWrap/>
          </w:tcPr>
          <w:p w:rsidR="00593AA3" w:rsidRPr="000B6DEA" w:rsidRDefault="00593AA3" w:rsidP="000B6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Исполнено           </w:t>
            </w:r>
            <w:r w:rsidR="008C4F87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2022</w:t>
            </w:r>
            <w:r w:rsidRPr="000B6DEA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333" w:type="dxa"/>
            <w:shd w:val="clear" w:color="auto" w:fill="DBE5F1"/>
            <w:noWrap/>
          </w:tcPr>
          <w:p w:rsidR="00593AA3" w:rsidRPr="000B6DEA" w:rsidRDefault="008C4F87" w:rsidP="000B6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Абсолютное отклонение от 2021</w:t>
            </w:r>
            <w:r w:rsidR="00593AA3" w:rsidRPr="000B6DEA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559" w:type="dxa"/>
            <w:shd w:val="clear" w:color="auto" w:fill="DBE5F1"/>
            <w:noWrap/>
          </w:tcPr>
          <w:p w:rsidR="00593AA3" w:rsidRPr="000B6DEA" w:rsidRDefault="00DE476A" w:rsidP="000B6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Относительное отклонение от 2021</w:t>
            </w:r>
            <w:r w:rsidR="00593AA3" w:rsidRPr="000B6DEA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BA6788" w:rsidRPr="000B6DEA" w:rsidTr="00BA6788">
        <w:trPr>
          <w:trHeight w:val="255"/>
        </w:trPr>
        <w:tc>
          <w:tcPr>
            <w:tcW w:w="875" w:type="dxa"/>
            <w:shd w:val="clear" w:color="auto" w:fill="auto"/>
            <w:noWrap/>
          </w:tcPr>
          <w:p w:rsidR="00BA6788" w:rsidRPr="000B6DEA" w:rsidRDefault="00BA6788" w:rsidP="00FE7F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53" w:type="dxa"/>
            <w:shd w:val="clear" w:color="auto" w:fill="auto"/>
          </w:tcPr>
          <w:p w:rsidR="00BA6788" w:rsidRPr="000B6DEA" w:rsidRDefault="00BA6788" w:rsidP="00BA678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</w:tcPr>
          <w:p w:rsidR="00BA6788" w:rsidRPr="00BA6788" w:rsidRDefault="00BA6788" w:rsidP="00BA67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6788">
              <w:rPr>
                <w:rFonts w:ascii="Times New Roman" w:hAnsi="Times New Roman"/>
                <w:b/>
                <w:bCs/>
                <w:sz w:val="20"/>
                <w:szCs w:val="20"/>
              </w:rPr>
              <w:t>12477,1</w:t>
            </w:r>
          </w:p>
        </w:tc>
        <w:tc>
          <w:tcPr>
            <w:tcW w:w="1361" w:type="dxa"/>
            <w:shd w:val="clear" w:color="auto" w:fill="auto"/>
            <w:noWrap/>
          </w:tcPr>
          <w:p w:rsidR="00BA6788" w:rsidRPr="00BA6788" w:rsidRDefault="00BA6788" w:rsidP="00BA67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6788">
              <w:rPr>
                <w:rFonts w:ascii="Times New Roman" w:hAnsi="Times New Roman"/>
                <w:b/>
                <w:bCs/>
                <w:sz w:val="20"/>
                <w:szCs w:val="20"/>
              </w:rPr>
              <w:t>10375,7</w:t>
            </w:r>
          </w:p>
        </w:tc>
        <w:tc>
          <w:tcPr>
            <w:tcW w:w="1333" w:type="dxa"/>
            <w:shd w:val="clear" w:color="auto" w:fill="auto"/>
            <w:noWrap/>
          </w:tcPr>
          <w:p w:rsidR="00BA6788" w:rsidRPr="00BA6788" w:rsidRDefault="00BA6788" w:rsidP="00BA67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6788">
              <w:rPr>
                <w:rFonts w:ascii="Times New Roman" w:hAnsi="Times New Roman"/>
                <w:b/>
                <w:bCs/>
                <w:sz w:val="20"/>
                <w:szCs w:val="20"/>
              </w:rPr>
              <w:t>-2101,4</w:t>
            </w:r>
          </w:p>
        </w:tc>
        <w:tc>
          <w:tcPr>
            <w:tcW w:w="1559" w:type="dxa"/>
            <w:shd w:val="clear" w:color="auto" w:fill="auto"/>
            <w:noWrap/>
          </w:tcPr>
          <w:p w:rsidR="00BA6788" w:rsidRPr="00BA6788" w:rsidRDefault="00BA6788" w:rsidP="00BA67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6788">
              <w:rPr>
                <w:rFonts w:ascii="Times New Roman" w:hAnsi="Times New Roman"/>
                <w:b/>
                <w:bCs/>
                <w:sz w:val="20"/>
                <w:szCs w:val="20"/>
              </w:rPr>
              <w:t>83,2</w:t>
            </w:r>
          </w:p>
        </w:tc>
      </w:tr>
      <w:tr w:rsidR="00BA6788" w:rsidRPr="000B6DEA" w:rsidTr="00BA6788">
        <w:trPr>
          <w:trHeight w:val="510"/>
        </w:trPr>
        <w:tc>
          <w:tcPr>
            <w:tcW w:w="875" w:type="dxa"/>
            <w:shd w:val="clear" w:color="auto" w:fill="auto"/>
            <w:noWrap/>
            <w:hideMark/>
          </w:tcPr>
          <w:p w:rsidR="00BA6788" w:rsidRPr="000B6DEA" w:rsidRDefault="00BA6788" w:rsidP="00FE7F3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4053" w:type="dxa"/>
            <w:shd w:val="clear" w:color="auto" w:fill="auto"/>
            <w:hideMark/>
          </w:tcPr>
          <w:p w:rsidR="00BA6788" w:rsidRPr="000B6DEA" w:rsidRDefault="00BA6788" w:rsidP="00BA678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Функционирование высших исполнительных органов власти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A6788" w:rsidRPr="00BA6788" w:rsidRDefault="00BA6788" w:rsidP="00BA6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788">
              <w:rPr>
                <w:rFonts w:ascii="Times New Roman" w:hAnsi="Times New Roman"/>
                <w:sz w:val="20"/>
                <w:szCs w:val="20"/>
              </w:rPr>
              <w:t>6303,7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BA6788" w:rsidRPr="00BA6788" w:rsidRDefault="00BA6788" w:rsidP="00BA6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788">
              <w:rPr>
                <w:rFonts w:ascii="Times New Roman" w:hAnsi="Times New Roman"/>
                <w:sz w:val="20"/>
                <w:szCs w:val="20"/>
              </w:rPr>
              <w:t>7161,2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BA6788" w:rsidRPr="00BA6788" w:rsidRDefault="00BA6788" w:rsidP="00BA6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788">
              <w:rPr>
                <w:rFonts w:ascii="Times New Roman" w:hAnsi="Times New Roman"/>
                <w:sz w:val="20"/>
                <w:szCs w:val="20"/>
              </w:rPr>
              <w:t>857,5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A6788" w:rsidRPr="00BA6788" w:rsidRDefault="00BA6788" w:rsidP="00BA6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788">
              <w:rPr>
                <w:rFonts w:ascii="Times New Roman" w:hAnsi="Times New Roman"/>
                <w:sz w:val="20"/>
                <w:szCs w:val="20"/>
              </w:rPr>
              <w:t>113,6</w:t>
            </w:r>
          </w:p>
        </w:tc>
      </w:tr>
      <w:tr w:rsidR="00BA6788" w:rsidRPr="000B6DEA" w:rsidTr="00BA6788">
        <w:trPr>
          <w:trHeight w:val="765"/>
        </w:trPr>
        <w:tc>
          <w:tcPr>
            <w:tcW w:w="875" w:type="dxa"/>
            <w:shd w:val="clear" w:color="auto" w:fill="auto"/>
            <w:noWrap/>
            <w:hideMark/>
          </w:tcPr>
          <w:p w:rsidR="00BA6788" w:rsidRPr="000B6DEA" w:rsidRDefault="00BA6788" w:rsidP="00FE7F3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4053" w:type="dxa"/>
            <w:shd w:val="clear" w:color="auto" w:fill="auto"/>
            <w:hideMark/>
          </w:tcPr>
          <w:p w:rsidR="00BA6788" w:rsidRPr="000B6DEA" w:rsidRDefault="00BA6788" w:rsidP="00BA678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A6788" w:rsidRPr="00BA6788" w:rsidRDefault="00BA6788" w:rsidP="00BA6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788">
              <w:rPr>
                <w:rFonts w:ascii="Times New Roman" w:hAnsi="Times New Roman"/>
                <w:sz w:val="20"/>
                <w:szCs w:val="20"/>
              </w:rPr>
              <w:t>79,9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BA6788" w:rsidRPr="00BA6788" w:rsidRDefault="00BA6788" w:rsidP="00BA6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788">
              <w:rPr>
                <w:rFonts w:ascii="Times New Roman" w:hAnsi="Times New Roman"/>
                <w:sz w:val="20"/>
                <w:szCs w:val="20"/>
              </w:rPr>
              <w:t>93,5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BA6788" w:rsidRPr="00BA6788" w:rsidRDefault="00BA6788" w:rsidP="00BA6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788">
              <w:rPr>
                <w:rFonts w:ascii="Times New Roman" w:hAnsi="Times New Roman"/>
                <w:sz w:val="20"/>
                <w:szCs w:val="20"/>
              </w:rPr>
              <w:t>13,6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A6788" w:rsidRPr="00BA6788" w:rsidRDefault="00BA6788" w:rsidP="00BA6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788">
              <w:rPr>
                <w:rFonts w:ascii="Times New Roman" w:hAnsi="Times New Roman"/>
                <w:sz w:val="20"/>
                <w:szCs w:val="20"/>
              </w:rPr>
              <w:t>117,0</w:t>
            </w:r>
          </w:p>
        </w:tc>
      </w:tr>
      <w:tr w:rsidR="00BA6788" w:rsidRPr="000B6DEA" w:rsidTr="00BA6788">
        <w:trPr>
          <w:trHeight w:val="255"/>
        </w:trPr>
        <w:tc>
          <w:tcPr>
            <w:tcW w:w="875" w:type="dxa"/>
            <w:shd w:val="clear" w:color="auto" w:fill="auto"/>
            <w:noWrap/>
            <w:hideMark/>
          </w:tcPr>
          <w:p w:rsidR="00BA6788" w:rsidRPr="000B6DEA" w:rsidRDefault="00BA6788" w:rsidP="00FE7F3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4053" w:type="dxa"/>
            <w:shd w:val="clear" w:color="auto" w:fill="auto"/>
            <w:hideMark/>
          </w:tcPr>
          <w:p w:rsidR="00BA6788" w:rsidRPr="000B6DEA" w:rsidRDefault="00BA6788" w:rsidP="00BA678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A6788" w:rsidRPr="00BA6788" w:rsidRDefault="00BA6788" w:rsidP="00BA6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788">
              <w:rPr>
                <w:rFonts w:ascii="Times New Roman" w:hAnsi="Times New Roman"/>
                <w:sz w:val="20"/>
                <w:szCs w:val="20"/>
              </w:rPr>
              <w:t>6093,5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BA6788" w:rsidRPr="00BA6788" w:rsidRDefault="00BA6788" w:rsidP="00BA6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788">
              <w:rPr>
                <w:rFonts w:ascii="Times New Roman" w:hAnsi="Times New Roman"/>
                <w:sz w:val="20"/>
                <w:szCs w:val="20"/>
              </w:rPr>
              <w:t>3121,0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BA6788" w:rsidRPr="00BA6788" w:rsidRDefault="00BA6788" w:rsidP="00BA6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788">
              <w:rPr>
                <w:rFonts w:ascii="Times New Roman" w:hAnsi="Times New Roman"/>
                <w:sz w:val="20"/>
                <w:szCs w:val="20"/>
              </w:rPr>
              <w:t>-2972,5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A6788" w:rsidRPr="00BA6788" w:rsidRDefault="00BA6788" w:rsidP="00BA6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788">
              <w:rPr>
                <w:rFonts w:ascii="Times New Roman" w:hAnsi="Times New Roman"/>
                <w:sz w:val="20"/>
                <w:szCs w:val="20"/>
              </w:rPr>
              <w:t>51,2</w:t>
            </w:r>
          </w:p>
        </w:tc>
      </w:tr>
      <w:tr w:rsidR="00BA6788" w:rsidRPr="000B6DEA" w:rsidTr="00BA6788">
        <w:trPr>
          <w:trHeight w:val="255"/>
        </w:trPr>
        <w:tc>
          <w:tcPr>
            <w:tcW w:w="875" w:type="dxa"/>
            <w:shd w:val="clear" w:color="auto" w:fill="auto"/>
            <w:noWrap/>
            <w:hideMark/>
          </w:tcPr>
          <w:p w:rsidR="00BA6788" w:rsidRPr="000B6DEA" w:rsidRDefault="00BA6788" w:rsidP="00FE7F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53" w:type="dxa"/>
            <w:shd w:val="clear" w:color="auto" w:fill="auto"/>
            <w:hideMark/>
          </w:tcPr>
          <w:p w:rsidR="00BA6788" w:rsidRPr="000B6DEA" w:rsidRDefault="00BA6788" w:rsidP="00BA678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A6788" w:rsidRPr="00BA6788" w:rsidRDefault="00BA6788" w:rsidP="00BA67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6788">
              <w:rPr>
                <w:rFonts w:ascii="Times New Roman" w:hAnsi="Times New Roman"/>
                <w:b/>
                <w:bCs/>
                <w:sz w:val="20"/>
                <w:szCs w:val="20"/>
              </w:rPr>
              <w:t>261,2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BA6788" w:rsidRPr="00BA6788" w:rsidRDefault="00BA6788" w:rsidP="00BA67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6788">
              <w:rPr>
                <w:rFonts w:ascii="Times New Roman" w:hAnsi="Times New Roman"/>
                <w:b/>
                <w:bCs/>
                <w:sz w:val="20"/>
                <w:szCs w:val="20"/>
              </w:rPr>
              <w:t>569,0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BA6788" w:rsidRPr="00BA6788" w:rsidRDefault="00FE7F39" w:rsidP="00BA67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  <w:r w:rsidR="00BA6788" w:rsidRPr="00BA6788">
              <w:rPr>
                <w:rFonts w:ascii="Times New Roman" w:hAnsi="Times New Roman"/>
                <w:b/>
                <w:bCs/>
                <w:sz w:val="20"/>
                <w:szCs w:val="20"/>
              </w:rPr>
              <w:t>307,8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A6788" w:rsidRPr="00BA6788" w:rsidRDefault="00BA6788" w:rsidP="00BA67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6788">
              <w:rPr>
                <w:rFonts w:ascii="Times New Roman" w:hAnsi="Times New Roman"/>
                <w:b/>
                <w:bCs/>
                <w:sz w:val="20"/>
                <w:szCs w:val="20"/>
              </w:rPr>
              <w:t>217,8</w:t>
            </w:r>
          </w:p>
        </w:tc>
      </w:tr>
      <w:tr w:rsidR="00BA6788" w:rsidRPr="000B6DEA" w:rsidTr="00BA6788">
        <w:trPr>
          <w:trHeight w:val="255"/>
        </w:trPr>
        <w:tc>
          <w:tcPr>
            <w:tcW w:w="875" w:type="dxa"/>
            <w:shd w:val="clear" w:color="auto" w:fill="auto"/>
            <w:noWrap/>
            <w:hideMark/>
          </w:tcPr>
          <w:p w:rsidR="00BA6788" w:rsidRPr="000B6DEA" w:rsidRDefault="00BA6788" w:rsidP="00FE7F3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4053" w:type="dxa"/>
            <w:shd w:val="clear" w:color="auto" w:fill="auto"/>
            <w:hideMark/>
          </w:tcPr>
          <w:p w:rsidR="00BA6788" w:rsidRPr="000B6DEA" w:rsidRDefault="00BA6788" w:rsidP="00BA678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A6788" w:rsidRPr="00BA6788" w:rsidRDefault="00BA6788" w:rsidP="00BA6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788">
              <w:rPr>
                <w:rFonts w:ascii="Times New Roman" w:hAnsi="Times New Roman"/>
                <w:sz w:val="20"/>
                <w:szCs w:val="20"/>
              </w:rPr>
              <w:t>261,2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BA6788" w:rsidRPr="00BA6788" w:rsidRDefault="00BA6788" w:rsidP="00BA6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788">
              <w:rPr>
                <w:rFonts w:ascii="Times New Roman" w:hAnsi="Times New Roman"/>
                <w:sz w:val="20"/>
                <w:szCs w:val="20"/>
              </w:rPr>
              <w:t>569,0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BA6788" w:rsidRPr="00BA6788" w:rsidRDefault="00FE7F39" w:rsidP="00BA6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 w:rsidR="00BA6788" w:rsidRPr="00BA6788">
              <w:rPr>
                <w:rFonts w:ascii="Times New Roman" w:hAnsi="Times New Roman"/>
                <w:sz w:val="20"/>
                <w:szCs w:val="20"/>
              </w:rPr>
              <w:t>307,8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A6788" w:rsidRPr="00BA6788" w:rsidRDefault="00BA6788" w:rsidP="00BA6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788">
              <w:rPr>
                <w:rFonts w:ascii="Times New Roman" w:hAnsi="Times New Roman"/>
                <w:sz w:val="20"/>
                <w:szCs w:val="20"/>
              </w:rPr>
              <w:t>217,8</w:t>
            </w:r>
          </w:p>
        </w:tc>
      </w:tr>
      <w:tr w:rsidR="00BA6788" w:rsidRPr="000B6DEA" w:rsidTr="00BA6788">
        <w:trPr>
          <w:trHeight w:val="510"/>
        </w:trPr>
        <w:tc>
          <w:tcPr>
            <w:tcW w:w="875" w:type="dxa"/>
            <w:shd w:val="clear" w:color="auto" w:fill="auto"/>
            <w:noWrap/>
            <w:hideMark/>
          </w:tcPr>
          <w:p w:rsidR="00BA6788" w:rsidRPr="000B6DEA" w:rsidRDefault="00BA6788" w:rsidP="00FE7F39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b/>
                <w:color w:val="333333"/>
                <w:sz w:val="18"/>
                <w:szCs w:val="18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b/>
                <w:color w:val="333333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53" w:type="dxa"/>
            <w:shd w:val="clear" w:color="auto" w:fill="auto"/>
            <w:hideMark/>
          </w:tcPr>
          <w:p w:rsidR="00BA6788" w:rsidRPr="000B6DEA" w:rsidRDefault="00BA6788" w:rsidP="00BA678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Национальная безопасность и правоохранительная  деятельность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A6788" w:rsidRPr="00BA6788" w:rsidRDefault="00BA6788" w:rsidP="00BA67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6788">
              <w:rPr>
                <w:rFonts w:ascii="Times New Roman" w:hAnsi="Times New Roman"/>
                <w:b/>
                <w:bCs/>
                <w:sz w:val="20"/>
                <w:szCs w:val="20"/>
              </w:rPr>
              <w:t>1704,4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BA6788" w:rsidRPr="00BA6788" w:rsidRDefault="00BA6788" w:rsidP="00BA67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6788">
              <w:rPr>
                <w:rFonts w:ascii="Times New Roman" w:hAnsi="Times New Roman"/>
                <w:b/>
                <w:bCs/>
                <w:sz w:val="20"/>
                <w:szCs w:val="20"/>
              </w:rPr>
              <w:t>42,8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BA6788" w:rsidRPr="00BA6788" w:rsidRDefault="00BA6788" w:rsidP="00BA67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6788">
              <w:rPr>
                <w:rFonts w:ascii="Times New Roman" w:hAnsi="Times New Roman"/>
                <w:b/>
                <w:bCs/>
                <w:sz w:val="20"/>
                <w:szCs w:val="20"/>
              </w:rPr>
              <w:t>-1661,6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A6788" w:rsidRPr="00BA6788" w:rsidRDefault="00BA6788" w:rsidP="00BA67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6788">
              <w:rPr>
                <w:rFonts w:ascii="Times New Roman" w:hAnsi="Times New Roman"/>
                <w:b/>
                <w:bCs/>
                <w:sz w:val="20"/>
                <w:szCs w:val="20"/>
              </w:rPr>
              <w:t>2,5</w:t>
            </w:r>
          </w:p>
        </w:tc>
      </w:tr>
      <w:tr w:rsidR="00BA6788" w:rsidRPr="000B6DEA" w:rsidTr="00BA6788">
        <w:trPr>
          <w:trHeight w:val="765"/>
        </w:trPr>
        <w:tc>
          <w:tcPr>
            <w:tcW w:w="875" w:type="dxa"/>
            <w:shd w:val="clear" w:color="auto" w:fill="auto"/>
            <w:hideMark/>
          </w:tcPr>
          <w:p w:rsidR="00BA6788" w:rsidRPr="000B6DEA" w:rsidRDefault="00BA6788" w:rsidP="00FE7F39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lastRenderedPageBreak/>
              <w:t>0310</w:t>
            </w:r>
          </w:p>
        </w:tc>
        <w:tc>
          <w:tcPr>
            <w:tcW w:w="4053" w:type="dxa"/>
            <w:shd w:val="clear" w:color="auto" w:fill="auto"/>
            <w:hideMark/>
          </w:tcPr>
          <w:p w:rsidR="00BA6788" w:rsidRPr="000B6DEA" w:rsidRDefault="00BA6788" w:rsidP="00BA678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A6788" w:rsidRPr="00BA6788" w:rsidRDefault="00BA6788" w:rsidP="00BA6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788">
              <w:rPr>
                <w:rFonts w:ascii="Times New Roman" w:hAnsi="Times New Roman"/>
                <w:sz w:val="20"/>
                <w:szCs w:val="20"/>
              </w:rPr>
              <w:t>1704,4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BA6788" w:rsidRPr="00BA6788" w:rsidRDefault="00BA6788" w:rsidP="00BA6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788">
              <w:rPr>
                <w:rFonts w:ascii="Times New Roman" w:hAnsi="Times New Roman"/>
                <w:sz w:val="20"/>
                <w:szCs w:val="20"/>
              </w:rPr>
              <w:t>42,8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BA6788" w:rsidRPr="00BA6788" w:rsidRDefault="00BA6788" w:rsidP="00BA6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788">
              <w:rPr>
                <w:rFonts w:ascii="Times New Roman" w:hAnsi="Times New Roman"/>
                <w:sz w:val="20"/>
                <w:szCs w:val="20"/>
              </w:rPr>
              <w:t>-1661,6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A6788" w:rsidRPr="00BA6788" w:rsidRDefault="00BA6788" w:rsidP="00BA6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788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</w:tr>
      <w:tr w:rsidR="00BA6788" w:rsidRPr="000B6DEA" w:rsidTr="00BA6788">
        <w:trPr>
          <w:trHeight w:val="255"/>
        </w:trPr>
        <w:tc>
          <w:tcPr>
            <w:tcW w:w="875" w:type="dxa"/>
            <w:shd w:val="clear" w:color="auto" w:fill="auto"/>
            <w:noWrap/>
            <w:hideMark/>
          </w:tcPr>
          <w:p w:rsidR="00BA6788" w:rsidRPr="000B6DEA" w:rsidRDefault="00BA6788" w:rsidP="00FE7F39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53" w:type="dxa"/>
            <w:shd w:val="clear" w:color="auto" w:fill="auto"/>
            <w:hideMark/>
          </w:tcPr>
          <w:p w:rsidR="00BA6788" w:rsidRPr="000B6DEA" w:rsidRDefault="00BA6788" w:rsidP="00BA678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A6788" w:rsidRPr="00BA6788" w:rsidRDefault="00BA6788" w:rsidP="00BA67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6788">
              <w:rPr>
                <w:rFonts w:ascii="Times New Roman" w:hAnsi="Times New Roman"/>
                <w:b/>
                <w:bCs/>
                <w:sz w:val="20"/>
                <w:szCs w:val="20"/>
              </w:rPr>
              <w:t>24565,7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BA6788" w:rsidRPr="00BA6788" w:rsidRDefault="00BA6788" w:rsidP="00BA67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6788">
              <w:rPr>
                <w:rFonts w:ascii="Times New Roman" w:hAnsi="Times New Roman"/>
                <w:b/>
                <w:bCs/>
                <w:sz w:val="20"/>
                <w:szCs w:val="20"/>
              </w:rPr>
              <w:t>53780,2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BA6788" w:rsidRPr="00BA6788" w:rsidRDefault="00FE7F39" w:rsidP="00BA67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  <w:r w:rsidR="00BA6788" w:rsidRPr="00BA6788">
              <w:rPr>
                <w:rFonts w:ascii="Times New Roman" w:hAnsi="Times New Roman"/>
                <w:b/>
                <w:bCs/>
                <w:sz w:val="20"/>
                <w:szCs w:val="20"/>
              </w:rPr>
              <w:t>29214,5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A6788" w:rsidRPr="00BA6788" w:rsidRDefault="00BA6788" w:rsidP="00BA67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6788">
              <w:rPr>
                <w:rFonts w:ascii="Times New Roman" w:hAnsi="Times New Roman"/>
                <w:b/>
                <w:bCs/>
                <w:sz w:val="20"/>
                <w:szCs w:val="20"/>
              </w:rPr>
              <w:t>218,9</w:t>
            </w:r>
          </w:p>
        </w:tc>
      </w:tr>
      <w:tr w:rsidR="00BA6788" w:rsidRPr="000B6DEA" w:rsidTr="00BA6788">
        <w:trPr>
          <w:trHeight w:val="255"/>
        </w:trPr>
        <w:tc>
          <w:tcPr>
            <w:tcW w:w="875" w:type="dxa"/>
            <w:shd w:val="clear" w:color="auto" w:fill="auto"/>
            <w:noWrap/>
            <w:hideMark/>
          </w:tcPr>
          <w:p w:rsidR="00BA6788" w:rsidRPr="000B6DEA" w:rsidRDefault="00BA6788" w:rsidP="00FE7F39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4053" w:type="dxa"/>
            <w:shd w:val="clear" w:color="auto" w:fill="auto"/>
            <w:hideMark/>
          </w:tcPr>
          <w:p w:rsidR="00BA6788" w:rsidRPr="000B6DEA" w:rsidRDefault="00BA6788" w:rsidP="00BA678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A6788" w:rsidRPr="00BA6788" w:rsidRDefault="00BA6788" w:rsidP="00BA6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788">
              <w:rPr>
                <w:rFonts w:ascii="Times New Roman" w:hAnsi="Times New Roman"/>
                <w:sz w:val="20"/>
                <w:szCs w:val="20"/>
              </w:rPr>
              <w:t>24310,7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BA6788" w:rsidRPr="00BA6788" w:rsidRDefault="00BA6788" w:rsidP="00BA6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788">
              <w:rPr>
                <w:rFonts w:ascii="Times New Roman" w:hAnsi="Times New Roman"/>
                <w:sz w:val="20"/>
                <w:szCs w:val="20"/>
              </w:rPr>
              <w:t>53780,2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BA6788" w:rsidRPr="00BA6788" w:rsidRDefault="00FE7F39" w:rsidP="00BA6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 w:rsidR="00BA6788" w:rsidRPr="00BA6788">
              <w:rPr>
                <w:rFonts w:ascii="Times New Roman" w:hAnsi="Times New Roman"/>
                <w:sz w:val="20"/>
                <w:szCs w:val="20"/>
              </w:rPr>
              <w:t>29469,5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A6788" w:rsidRPr="00BA6788" w:rsidRDefault="00BA6788" w:rsidP="00BA6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788">
              <w:rPr>
                <w:rFonts w:ascii="Times New Roman" w:hAnsi="Times New Roman"/>
                <w:sz w:val="20"/>
                <w:szCs w:val="20"/>
              </w:rPr>
              <w:t>221,2</w:t>
            </w:r>
          </w:p>
        </w:tc>
      </w:tr>
      <w:tr w:rsidR="00BA6788" w:rsidRPr="000B6DEA" w:rsidTr="00BA6788">
        <w:trPr>
          <w:trHeight w:val="510"/>
        </w:trPr>
        <w:tc>
          <w:tcPr>
            <w:tcW w:w="875" w:type="dxa"/>
            <w:shd w:val="clear" w:color="auto" w:fill="auto"/>
            <w:noWrap/>
            <w:hideMark/>
          </w:tcPr>
          <w:p w:rsidR="00BA6788" w:rsidRPr="000B6DEA" w:rsidRDefault="00BA6788" w:rsidP="00FE7F39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4053" w:type="dxa"/>
            <w:shd w:val="clear" w:color="auto" w:fill="auto"/>
            <w:hideMark/>
          </w:tcPr>
          <w:p w:rsidR="00BA6788" w:rsidRPr="000B6DEA" w:rsidRDefault="00BA6788" w:rsidP="00BA678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A6788" w:rsidRPr="00BA6788" w:rsidRDefault="00BA6788" w:rsidP="00BA6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788">
              <w:rPr>
                <w:rFonts w:ascii="Times New Roman" w:hAnsi="Times New Roman"/>
                <w:sz w:val="20"/>
                <w:szCs w:val="20"/>
              </w:rPr>
              <w:t>255,0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BA6788" w:rsidRPr="00BA6788" w:rsidRDefault="00BA6788" w:rsidP="00BA6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78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BA6788" w:rsidRPr="00BA6788" w:rsidRDefault="00BA6788" w:rsidP="00BA6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788">
              <w:rPr>
                <w:rFonts w:ascii="Times New Roman" w:hAnsi="Times New Roman"/>
                <w:sz w:val="20"/>
                <w:szCs w:val="20"/>
              </w:rPr>
              <w:t>-255,0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A6788" w:rsidRPr="00BA6788" w:rsidRDefault="00BA6788" w:rsidP="00BA6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78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A6788" w:rsidRPr="000B6DEA" w:rsidTr="00BA6788">
        <w:trPr>
          <w:trHeight w:val="255"/>
        </w:trPr>
        <w:tc>
          <w:tcPr>
            <w:tcW w:w="875" w:type="dxa"/>
            <w:shd w:val="clear" w:color="auto" w:fill="auto"/>
            <w:noWrap/>
            <w:hideMark/>
          </w:tcPr>
          <w:p w:rsidR="00BA6788" w:rsidRPr="000B6DEA" w:rsidRDefault="00BA6788" w:rsidP="00FE7F39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53" w:type="dxa"/>
            <w:shd w:val="clear" w:color="auto" w:fill="auto"/>
            <w:hideMark/>
          </w:tcPr>
          <w:p w:rsidR="00BA6788" w:rsidRPr="000B6DEA" w:rsidRDefault="00BA6788" w:rsidP="00BA678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A6788" w:rsidRPr="00BA6788" w:rsidRDefault="00BA6788" w:rsidP="00BA67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6788">
              <w:rPr>
                <w:rFonts w:ascii="Times New Roman" w:hAnsi="Times New Roman"/>
                <w:b/>
                <w:bCs/>
                <w:sz w:val="20"/>
                <w:szCs w:val="20"/>
              </w:rPr>
              <w:t>120319,0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BA6788" w:rsidRPr="00BA6788" w:rsidRDefault="00BA6788" w:rsidP="00BA67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6788">
              <w:rPr>
                <w:rFonts w:ascii="Times New Roman" w:hAnsi="Times New Roman"/>
                <w:b/>
                <w:bCs/>
                <w:sz w:val="20"/>
                <w:szCs w:val="20"/>
              </w:rPr>
              <w:t>75570,1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BA6788" w:rsidRPr="00BA6788" w:rsidRDefault="00BA6788" w:rsidP="00BA67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6788">
              <w:rPr>
                <w:rFonts w:ascii="Times New Roman" w:hAnsi="Times New Roman"/>
                <w:b/>
                <w:bCs/>
                <w:sz w:val="20"/>
                <w:szCs w:val="20"/>
              </w:rPr>
              <w:t>-44748,9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A6788" w:rsidRPr="00BA6788" w:rsidRDefault="00BA6788" w:rsidP="00BA67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6788">
              <w:rPr>
                <w:rFonts w:ascii="Times New Roman" w:hAnsi="Times New Roman"/>
                <w:b/>
                <w:bCs/>
                <w:sz w:val="20"/>
                <w:szCs w:val="20"/>
              </w:rPr>
              <w:t>62,8</w:t>
            </w:r>
          </w:p>
        </w:tc>
      </w:tr>
      <w:tr w:rsidR="00BA6788" w:rsidRPr="000B6DEA" w:rsidTr="00BA6788">
        <w:trPr>
          <w:trHeight w:val="255"/>
        </w:trPr>
        <w:tc>
          <w:tcPr>
            <w:tcW w:w="875" w:type="dxa"/>
            <w:shd w:val="clear" w:color="auto" w:fill="auto"/>
            <w:noWrap/>
            <w:hideMark/>
          </w:tcPr>
          <w:p w:rsidR="00BA6788" w:rsidRPr="000B6DEA" w:rsidRDefault="00BA6788" w:rsidP="00FE7F39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4053" w:type="dxa"/>
            <w:shd w:val="clear" w:color="auto" w:fill="auto"/>
            <w:hideMark/>
          </w:tcPr>
          <w:p w:rsidR="00BA6788" w:rsidRPr="000B6DEA" w:rsidRDefault="00BA6788" w:rsidP="00BA678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A6788" w:rsidRPr="00BA6788" w:rsidRDefault="00BA6788" w:rsidP="00BA6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788">
              <w:rPr>
                <w:rFonts w:ascii="Times New Roman" w:hAnsi="Times New Roman"/>
                <w:sz w:val="20"/>
                <w:szCs w:val="20"/>
              </w:rPr>
              <w:t>793,1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BA6788" w:rsidRPr="00BA6788" w:rsidRDefault="00BA6788" w:rsidP="00BA6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788">
              <w:rPr>
                <w:rFonts w:ascii="Times New Roman" w:hAnsi="Times New Roman"/>
                <w:sz w:val="20"/>
                <w:szCs w:val="20"/>
              </w:rPr>
              <w:t>1037,8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BA6788" w:rsidRPr="00BA6788" w:rsidRDefault="00FE7F39" w:rsidP="00BA6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 w:rsidR="00BA6788" w:rsidRPr="00BA6788">
              <w:rPr>
                <w:rFonts w:ascii="Times New Roman" w:hAnsi="Times New Roman"/>
                <w:sz w:val="20"/>
                <w:szCs w:val="20"/>
              </w:rPr>
              <w:t>244,7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A6788" w:rsidRPr="00BA6788" w:rsidRDefault="00BA6788" w:rsidP="00BA6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788">
              <w:rPr>
                <w:rFonts w:ascii="Times New Roman" w:hAnsi="Times New Roman"/>
                <w:sz w:val="20"/>
                <w:szCs w:val="20"/>
              </w:rPr>
              <w:t>130,9</w:t>
            </w:r>
          </w:p>
        </w:tc>
      </w:tr>
      <w:tr w:rsidR="00BA6788" w:rsidRPr="000B6DEA" w:rsidTr="00BA6788">
        <w:trPr>
          <w:trHeight w:val="255"/>
        </w:trPr>
        <w:tc>
          <w:tcPr>
            <w:tcW w:w="875" w:type="dxa"/>
            <w:shd w:val="clear" w:color="auto" w:fill="auto"/>
            <w:noWrap/>
            <w:hideMark/>
          </w:tcPr>
          <w:p w:rsidR="00BA6788" w:rsidRPr="000B6DEA" w:rsidRDefault="00BA6788" w:rsidP="00FE7F39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4053" w:type="dxa"/>
            <w:shd w:val="clear" w:color="auto" w:fill="auto"/>
            <w:hideMark/>
          </w:tcPr>
          <w:p w:rsidR="00BA6788" w:rsidRPr="000B6DEA" w:rsidRDefault="00BA6788" w:rsidP="00BA678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A6788" w:rsidRPr="00BA6788" w:rsidRDefault="00BA6788" w:rsidP="00BA6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788">
              <w:rPr>
                <w:rFonts w:ascii="Times New Roman" w:hAnsi="Times New Roman"/>
                <w:sz w:val="20"/>
                <w:szCs w:val="20"/>
              </w:rPr>
              <w:t>31861,7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BA6788" w:rsidRPr="00BA6788" w:rsidRDefault="00BA6788" w:rsidP="00BA6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788">
              <w:rPr>
                <w:rFonts w:ascii="Times New Roman" w:hAnsi="Times New Roman"/>
                <w:sz w:val="20"/>
                <w:szCs w:val="20"/>
              </w:rPr>
              <w:t>42253,8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BA6788" w:rsidRPr="00BA6788" w:rsidRDefault="00FE7F39" w:rsidP="00BA6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 w:rsidR="00BA6788" w:rsidRPr="00BA6788">
              <w:rPr>
                <w:rFonts w:ascii="Times New Roman" w:hAnsi="Times New Roman"/>
                <w:sz w:val="20"/>
                <w:szCs w:val="20"/>
              </w:rPr>
              <w:t>10392,1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A6788" w:rsidRPr="00BA6788" w:rsidRDefault="00BA6788" w:rsidP="00BA6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788">
              <w:rPr>
                <w:rFonts w:ascii="Times New Roman" w:hAnsi="Times New Roman"/>
                <w:sz w:val="20"/>
                <w:szCs w:val="20"/>
              </w:rPr>
              <w:t>132,6</w:t>
            </w:r>
          </w:p>
        </w:tc>
      </w:tr>
      <w:tr w:rsidR="00BA6788" w:rsidRPr="000B6DEA" w:rsidTr="00BA6788">
        <w:trPr>
          <w:trHeight w:val="255"/>
        </w:trPr>
        <w:tc>
          <w:tcPr>
            <w:tcW w:w="875" w:type="dxa"/>
            <w:shd w:val="clear" w:color="auto" w:fill="auto"/>
            <w:noWrap/>
            <w:hideMark/>
          </w:tcPr>
          <w:p w:rsidR="00BA6788" w:rsidRPr="000B6DEA" w:rsidRDefault="00BA6788" w:rsidP="00FE7F39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4053" w:type="dxa"/>
            <w:shd w:val="clear" w:color="auto" w:fill="auto"/>
            <w:hideMark/>
          </w:tcPr>
          <w:p w:rsidR="00BA6788" w:rsidRPr="000B6DEA" w:rsidRDefault="00BA6788" w:rsidP="00BA678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A6788" w:rsidRPr="00BA6788" w:rsidRDefault="00BA6788" w:rsidP="00BA6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788">
              <w:rPr>
                <w:rFonts w:ascii="Times New Roman" w:hAnsi="Times New Roman"/>
                <w:sz w:val="20"/>
                <w:szCs w:val="20"/>
              </w:rPr>
              <w:t>80278,9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BA6788" w:rsidRPr="00BA6788" w:rsidRDefault="00BA6788" w:rsidP="00BA6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788">
              <w:rPr>
                <w:rFonts w:ascii="Times New Roman" w:hAnsi="Times New Roman"/>
                <w:sz w:val="20"/>
                <w:szCs w:val="20"/>
              </w:rPr>
              <w:t>24453,1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BA6788" w:rsidRPr="00BA6788" w:rsidRDefault="00BA6788" w:rsidP="00BA6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788">
              <w:rPr>
                <w:rFonts w:ascii="Times New Roman" w:hAnsi="Times New Roman"/>
                <w:sz w:val="20"/>
                <w:szCs w:val="20"/>
              </w:rPr>
              <w:t>-55825,8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A6788" w:rsidRPr="00BA6788" w:rsidRDefault="00BA6788" w:rsidP="00BA6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788">
              <w:rPr>
                <w:rFonts w:ascii="Times New Roman" w:hAnsi="Times New Roman"/>
                <w:sz w:val="20"/>
                <w:szCs w:val="20"/>
              </w:rPr>
              <w:t>30,5</w:t>
            </w:r>
          </w:p>
        </w:tc>
      </w:tr>
      <w:tr w:rsidR="00BA6788" w:rsidRPr="000B6DEA" w:rsidTr="00BA6788">
        <w:trPr>
          <w:trHeight w:val="450"/>
        </w:trPr>
        <w:tc>
          <w:tcPr>
            <w:tcW w:w="875" w:type="dxa"/>
            <w:shd w:val="clear" w:color="auto" w:fill="auto"/>
            <w:noWrap/>
            <w:hideMark/>
          </w:tcPr>
          <w:p w:rsidR="00BA6788" w:rsidRPr="000B6DEA" w:rsidRDefault="00BA6788" w:rsidP="00FE7F39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4053" w:type="dxa"/>
            <w:shd w:val="clear" w:color="auto" w:fill="auto"/>
            <w:hideMark/>
          </w:tcPr>
          <w:p w:rsidR="00BA6788" w:rsidRPr="000B6DEA" w:rsidRDefault="00BA6788" w:rsidP="00BA678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A6788" w:rsidRPr="00BA6788" w:rsidRDefault="00BA6788" w:rsidP="00BA6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788">
              <w:rPr>
                <w:rFonts w:ascii="Times New Roman" w:hAnsi="Times New Roman"/>
                <w:sz w:val="20"/>
                <w:szCs w:val="20"/>
              </w:rPr>
              <w:t>7385,3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BA6788" w:rsidRPr="00BA6788" w:rsidRDefault="00BA6788" w:rsidP="00BA6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788">
              <w:rPr>
                <w:rFonts w:ascii="Times New Roman" w:hAnsi="Times New Roman"/>
                <w:sz w:val="20"/>
                <w:szCs w:val="20"/>
              </w:rPr>
              <w:t>7825,4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BA6788" w:rsidRPr="00BA6788" w:rsidRDefault="00FE7F39" w:rsidP="00BA6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 w:rsidR="00BA6788" w:rsidRPr="00BA6788">
              <w:rPr>
                <w:rFonts w:ascii="Times New Roman" w:hAnsi="Times New Roman"/>
                <w:sz w:val="20"/>
                <w:szCs w:val="20"/>
              </w:rPr>
              <w:t>440,1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A6788" w:rsidRPr="00BA6788" w:rsidRDefault="00BA6788" w:rsidP="00BA6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788">
              <w:rPr>
                <w:rFonts w:ascii="Times New Roman" w:hAnsi="Times New Roman"/>
                <w:sz w:val="20"/>
                <w:szCs w:val="20"/>
              </w:rPr>
              <w:t>106,0</w:t>
            </w:r>
          </w:p>
        </w:tc>
      </w:tr>
      <w:tr w:rsidR="00BA6788" w:rsidRPr="000B6DEA" w:rsidTr="00BA6788">
        <w:trPr>
          <w:trHeight w:val="255"/>
        </w:trPr>
        <w:tc>
          <w:tcPr>
            <w:tcW w:w="875" w:type="dxa"/>
            <w:shd w:val="clear" w:color="auto" w:fill="auto"/>
            <w:noWrap/>
            <w:hideMark/>
          </w:tcPr>
          <w:p w:rsidR="00BA6788" w:rsidRPr="000B6DEA" w:rsidRDefault="00BA6788" w:rsidP="00FE7F39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53" w:type="dxa"/>
            <w:shd w:val="clear" w:color="auto" w:fill="auto"/>
            <w:hideMark/>
          </w:tcPr>
          <w:p w:rsidR="00BA6788" w:rsidRPr="000B6DEA" w:rsidRDefault="00BA6788" w:rsidP="00BA678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A6788" w:rsidRPr="00BA6788" w:rsidRDefault="00BA6788" w:rsidP="00BA67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6788">
              <w:rPr>
                <w:rFonts w:ascii="Times New Roman" w:hAnsi="Times New Roman"/>
                <w:b/>
                <w:bCs/>
                <w:sz w:val="20"/>
                <w:szCs w:val="20"/>
              </w:rPr>
              <w:t>25,2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BA6788" w:rsidRPr="00BA6788" w:rsidRDefault="00BA6788" w:rsidP="00BA67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6788">
              <w:rPr>
                <w:rFonts w:ascii="Times New Roman" w:hAnsi="Times New Roman"/>
                <w:b/>
                <w:bCs/>
                <w:sz w:val="20"/>
                <w:szCs w:val="20"/>
              </w:rPr>
              <w:t>25,3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BA6788" w:rsidRPr="00BA6788" w:rsidRDefault="00FE7F39" w:rsidP="00BA67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  <w:r w:rsidR="00BA6788" w:rsidRPr="00BA6788">
              <w:rPr>
                <w:rFonts w:ascii="Times New Roman" w:hAnsi="Times New Roman"/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A6788" w:rsidRPr="00BA6788" w:rsidRDefault="00BA6788" w:rsidP="00BA67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6788">
              <w:rPr>
                <w:rFonts w:ascii="Times New Roman" w:hAnsi="Times New Roman"/>
                <w:b/>
                <w:bCs/>
                <w:sz w:val="20"/>
                <w:szCs w:val="20"/>
              </w:rPr>
              <w:t>100,4</w:t>
            </w:r>
          </w:p>
        </w:tc>
      </w:tr>
      <w:tr w:rsidR="00BA6788" w:rsidRPr="000B6DEA" w:rsidTr="00BA6788">
        <w:trPr>
          <w:trHeight w:val="255"/>
        </w:trPr>
        <w:tc>
          <w:tcPr>
            <w:tcW w:w="875" w:type="dxa"/>
            <w:shd w:val="clear" w:color="auto" w:fill="auto"/>
            <w:noWrap/>
            <w:hideMark/>
          </w:tcPr>
          <w:p w:rsidR="00BA6788" w:rsidRPr="000B6DEA" w:rsidRDefault="00BA6788" w:rsidP="00FE7F39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4053" w:type="dxa"/>
            <w:shd w:val="clear" w:color="auto" w:fill="auto"/>
            <w:hideMark/>
          </w:tcPr>
          <w:p w:rsidR="00BA6788" w:rsidRPr="000B6DEA" w:rsidRDefault="00BA6788" w:rsidP="00BA678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A6788" w:rsidRPr="00BA6788" w:rsidRDefault="00BA6788" w:rsidP="00BA6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788">
              <w:rPr>
                <w:rFonts w:ascii="Times New Roman" w:hAnsi="Times New Roman"/>
                <w:sz w:val="20"/>
                <w:szCs w:val="20"/>
              </w:rPr>
              <w:t>25,2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BA6788" w:rsidRPr="00BA6788" w:rsidRDefault="00BA6788" w:rsidP="00BA6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788">
              <w:rPr>
                <w:rFonts w:ascii="Times New Roman" w:hAnsi="Times New Roman"/>
                <w:sz w:val="20"/>
                <w:szCs w:val="20"/>
              </w:rPr>
              <w:t>25,3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BA6788" w:rsidRPr="00BA6788" w:rsidRDefault="00BA6788" w:rsidP="00BA6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788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A6788" w:rsidRPr="00BA6788" w:rsidRDefault="00BA6788" w:rsidP="00BA6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788"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</w:tr>
      <w:tr w:rsidR="00BA6788" w:rsidRPr="000B6DEA" w:rsidTr="00BA6788">
        <w:trPr>
          <w:trHeight w:val="255"/>
        </w:trPr>
        <w:tc>
          <w:tcPr>
            <w:tcW w:w="875" w:type="dxa"/>
            <w:shd w:val="clear" w:color="auto" w:fill="auto"/>
            <w:noWrap/>
            <w:hideMark/>
          </w:tcPr>
          <w:p w:rsidR="00BA6788" w:rsidRPr="000B6DEA" w:rsidRDefault="00BA6788" w:rsidP="00FE7F39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53" w:type="dxa"/>
            <w:shd w:val="clear" w:color="auto" w:fill="auto"/>
            <w:hideMark/>
          </w:tcPr>
          <w:p w:rsidR="00BA6788" w:rsidRPr="000B6DEA" w:rsidRDefault="00BA6788" w:rsidP="00BA678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Культура кинематография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A6788" w:rsidRPr="00BA6788" w:rsidRDefault="00BA6788" w:rsidP="00BA67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6788">
              <w:rPr>
                <w:rFonts w:ascii="Times New Roman" w:hAnsi="Times New Roman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BA6788" w:rsidRPr="00BA6788" w:rsidRDefault="00BA6788" w:rsidP="00BA67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678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BA6788" w:rsidRPr="00BA6788" w:rsidRDefault="00BA6788" w:rsidP="00BA67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6788">
              <w:rPr>
                <w:rFonts w:ascii="Times New Roman" w:hAnsi="Times New Roman"/>
                <w:b/>
                <w:bCs/>
                <w:sz w:val="20"/>
                <w:szCs w:val="20"/>
              </w:rPr>
              <w:t>-400,0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A6788" w:rsidRPr="00BA6788" w:rsidRDefault="00BA6788" w:rsidP="00BA67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678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A6788" w:rsidRPr="000B6DEA" w:rsidTr="00BA6788">
        <w:trPr>
          <w:trHeight w:val="330"/>
        </w:trPr>
        <w:tc>
          <w:tcPr>
            <w:tcW w:w="875" w:type="dxa"/>
            <w:shd w:val="clear" w:color="auto" w:fill="auto"/>
            <w:noWrap/>
            <w:hideMark/>
          </w:tcPr>
          <w:p w:rsidR="00BA6788" w:rsidRPr="000B6DEA" w:rsidRDefault="00BA6788" w:rsidP="00FE7F39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4053" w:type="dxa"/>
            <w:shd w:val="clear" w:color="auto" w:fill="auto"/>
            <w:hideMark/>
          </w:tcPr>
          <w:p w:rsidR="00BA6788" w:rsidRPr="000B6DEA" w:rsidRDefault="00BA6788" w:rsidP="00BA678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A6788" w:rsidRPr="00BA6788" w:rsidRDefault="00BA6788" w:rsidP="00BA6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788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BA6788" w:rsidRPr="00BA6788" w:rsidRDefault="00BA6788" w:rsidP="00BA6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78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BA6788" w:rsidRPr="00BA6788" w:rsidRDefault="00BA6788" w:rsidP="00BA6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788">
              <w:rPr>
                <w:rFonts w:ascii="Times New Roman" w:hAnsi="Times New Roman"/>
                <w:sz w:val="20"/>
                <w:szCs w:val="20"/>
              </w:rPr>
              <w:t>-400,0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A6788" w:rsidRPr="00BA6788" w:rsidRDefault="00BA6788" w:rsidP="00BA6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78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A6788" w:rsidRPr="000B6DEA" w:rsidTr="00BA6788">
        <w:trPr>
          <w:trHeight w:val="255"/>
        </w:trPr>
        <w:tc>
          <w:tcPr>
            <w:tcW w:w="875" w:type="dxa"/>
            <w:shd w:val="clear" w:color="auto" w:fill="auto"/>
            <w:noWrap/>
            <w:hideMark/>
          </w:tcPr>
          <w:p w:rsidR="00BA6788" w:rsidRPr="000B6DEA" w:rsidRDefault="00BA6788" w:rsidP="00FE7F39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53" w:type="dxa"/>
            <w:shd w:val="clear" w:color="auto" w:fill="auto"/>
            <w:hideMark/>
          </w:tcPr>
          <w:p w:rsidR="00BA6788" w:rsidRPr="000B6DEA" w:rsidRDefault="00BA6788" w:rsidP="00BA678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A6788" w:rsidRPr="00BA6788" w:rsidRDefault="00BA6788" w:rsidP="00BA67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6788">
              <w:rPr>
                <w:rFonts w:ascii="Times New Roman" w:hAnsi="Times New Roman"/>
                <w:b/>
                <w:bCs/>
                <w:sz w:val="20"/>
                <w:szCs w:val="20"/>
              </w:rPr>
              <w:t>770,7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BA6788" w:rsidRPr="00BA6788" w:rsidRDefault="00BA6788" w:rsidP="00BA67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6788">
              <w:rPr>
                <w:rFonts w:ascii="Times New Roman" w:hAnsi="Times New Roman"/>
                <w:b/>
                <w:bCs/>
                <w:sz w:val="20"/>
                <w:szCs w:val="20"/>
              </w:rPr>
              <w:t>471,7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BA6788" w:rsidRPr="00BA6788" w:rsidRDefault="00BA6788" w:rsidP="00BA67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6788">
              <w:rPr>
                <w:rFonts w:ascii="Times New Roman" w:hAnsi="Times New Roman"/>
                <w:b/>
                <w:bCs/>
                <w:sz w:val="20"/>
                <w:szCs w:val="20"/>
              </w:rPr>
              <w:t>-299,0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A6788" w:rsidRPr="00BA6788" w:rsidRDefault="00BA6788" w:rsidP="00BA67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6788">
              <w:rPr>
                <w:rFonts w:ascii="Times New Roman" w:hAnsi="Times New Roman"/>
                <w:b/>
                <w:bCs/>
                <w:sz w:val="20"/>
                <w:szCs w:val="20"/>
              </w:rPr>
              <w:t>61,2</w:t>
            </w:r>
          </w:p>
        </w:tc>
      </w:tr>
      <w:tr w:rsidR="00BA6788" w:rsidRPr="000B6DEA" w:rsidTr="00BA6788">
        <w:trPr>
          <w:trHeight w:val="255"/>
        </w:trPr>
        <w:tc>
          <w:tcPr>
            <w:tcW w:w="875" w:type="dxa"/>
            <w:shd w:val="clear" w:color="auto" w:fill="auto"/>
            <w:noWrap/>
            <w:hideMark/>
          </w:tcPr>
          <w:p w:rsidR="00BA6788" w:rsidRPr="000B6DEA" w:rsidRDefault="00BA6788" w:rsidP="00FE7F39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4053" w:type="dxa"/>
            <w:shd w:val="clear" w:color="auto" w:fill="auto"/>
            <w:hideMark/>
          </w:tcPr>
          <w:p w:rsidR="00BA6788" w:rsidRPr="000B6DEA" w:rsidRDefault="00BA6788" w:rsidP="00BA678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A6788" w:rsidRPr="00BA6788" w:rsidRDefault="00BA6788" w:rsidP="00BA6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788">
              <w:rPr>
                <w:rFonts w:ascii="Times New Roman" w:hAnsi="Times New Roman"/>
                <w:sz w:val="20"/>
                <w:szCs w:val="20"/>
              </w:rPr>
              <w:t>319,7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BA6788" w:rsidRPr="00BA6788" w:rsidRDefault="00BA6788" w:rsidP="00BA6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788">
              <w:rPr>
                <w:rFonts w:ascii="Times New Roman" w:hAnsi="Times New Roman"/>
                <w:sz w:val="20"/>
                <w:szCs w:val="20"/>
              </w:rPr>
              <w:t>319,7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BA6788" w:rsidRPr="00BA6788" w:rsidRDefault="00BA6788" w:rsidP="00BA6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78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A6788" w:rsidRPr="00BA6788" w:rsidRDefault="00BA6788" w:rsidP="00BA6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78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BA6788" w:rsidRPr="000B6DEA" w:rsidTr="00BA6788">
        <w:trPr>
          <w:trHeight w:val="255"/>
        </w:trPr>
        <w:tc>
          <w:tcPr>
            <w:tcW w:w="875" w:type="dxa"/>
            <w:shd w:val="clear" w:color="auto" w:fill="auto"/>
            <w:noWrap/>
            <w:hideMark/>
          </w:tcPr>
          <w:p w:rsidR="00BA6788" w:rsidRPr="000B6DEA" w:rsidRDefault="00BA6788" w:rsidP="00FE7F39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4053" w:type="dxa"/>
            <w:shd w:val="clear" w:color="auto" w:fill="auto"/>
            <w:hideMark/>
          </w:tcPr>
          <w:p w:rsidR="00BA6788" w:rsidRPr="000B6DEA" w:rsidRDefault="00BA6788" w:rsidP="00BA678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A6788" w:rsidRPr="00BA6788" w:rsidRDefault="00BA6788" w:rsidP="00BA6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788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BA6788" w:rsidRPr="00BA6788" w:rsidRDefault="00BA6788" w:rsidP="00BA6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788">
              <w:rPr>
                <w:rFonts w:ascii="Times New Roman" w:hAnsi="Times New Roman"/>
                <w:sz w:val="20"/>
                <w:szCs w:val="20"/>
              </w:rPr>
              <w:t>117,0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BA6788" w:rsidRPr="00BA6788" w:rsidRDefault="00BA6788" w:rsidP="00BA6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788">
              <w:rPr>
                <w:rFonts w:ascii="Times New Roman" w:hAnsi="Times New Roman"/>
                <w:sz w:val="20"/>
                <w:szCs w:val="20"/>
              </w:rPr>
              <w:t>116,0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A6788" w:rsidRPr="00BA6788" w:rsidRDefault="00BA6788" w:rsidP="00BA6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788">
              <w:rPr>
                <w:rFonts w:ascii="Times New Roman" w:hAnsi="Times New Roman"/>
                <w:sz w:val="20"/>
                <w:szCs w:val="20"/>
              </w:rPr>
              <w:t>11700,0</w:t>
            </w:r>
          </w:p>
        </w:tc>
      </w:tr>
      <w:tr w:rsidR="00BA6788" w:rsidRPr="000B6DEA" w:rsidTr="00BA6788">
        <w:trPr>
          <w:trHeight w:val="225"/>
        </w:trPr>
        <w:tc>
          <w:tcPr>
            <w:tcW w:w="875" w:type="dxa"/>
            <w:shd w:val="clear" w:color="auto" w:fill="auto"/>
            <w:noWrap/>
            <w:hideMark/>
          </w:tcPr>
          <w:p w:rsidR="00BA6788" w:rsidRPr="000B6DEA" w:rsidRDefault="00BA6788" w:rsidP="00FE7F39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4053" w:type="dxa"/>
            <w:shd w:val="clear" w:color="auto" w:fill="auto"/>
            <w:hideMark/>
          </w:tcPr>
          <w:p w:rsidR="00BA6788" w:rsidRPr="000B6DEA" w:rsidRDefault="00BA6788" w:rsidP="00BA678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A6788" w:rsidRPr="00BA6788" w:rsidRDefault="00BA6788" w:rsidP="00BA6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788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BA6788" w:rsidRPr="00BA6788" w:rsidRDefault="00BA6788" w:rsidP="00BA6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788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BA6788" w:rsidRPr="00BA6788" w:rsidRDefault="00BA6788" w:rsidP="00BA6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788">
              <w:rPr>
                <w:rFonts w:ascii="Times New Roman" w:hAnsi="Times New Roman"/>
                <w:sz w:val="20"/>
                <w:szCs w:val="20"/>
              </w:rPr>
              <w:t>-415,0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A6788" w:rsidRPr="00BA6788" w:rsidRDefault="00BA6788" w:rsidP="00BA6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788"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</w:tr>
      <w:tr w:rsidR="00BA6788" w:rsidRPr="000B6DEA" w:rsidTr="00BA6788">
        <w:trPr>
          <w:trHeight w:val="255"/>
        </w:trPr>
        <w:tc>
          <w:tcPr>
            <w:tcW w:w="875" w:type="dxa"/>
            <w:shd w:val="clear" w:color="auto" w:fill="auto"/>
            <w:noWrap/>
            <w:hideMark/>
          </w:tcPr>
          <w:p w:rsidR="00BA6788" w:rsidRPr="000B6DEA" w:rsidRDefault="00BA6788" w:rsidP="00FE7F39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53" w:type="dxa"/>
            <w:shd w:val="clear" w:color="auto" w:fill="auto"/>
            <w:hideMark/>
          </w:tcPr>
          <w:p w:rsidR="00BA6788" w:rsidRPr="000B6DEA" w:rsidRDefault="00BA6788" w:rsidP="00BA678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A6788" w:rsidRPr="00BA6788" w:rsidRDefault="00BA6788" w:rsidP="00BA67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6788">
              <w:rPr>
                <w:rFonts w:ascii="Times New Roman" w:hAnsi="Times New Roman"/>
                <w:b/>
                <w:bCs/>
                <w:sz w:val="20"/>
                <w:szCs w:val="20"/>
              </w:rPr>
              <w:t>97,6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BA6788" w:rsidRPr="00BA6788" w:rsidRDefault="00BA6788" w:rsidP="00BA67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6788">
              <w:rPr>
                <w:rFonts w:ascii="Times New Roman" w:hAnsi="Times New Roman"/>
                <w:b/>
                <w:bCs/>
                <w:sz w:val="20"/>
                <w:szCs w:val="20"/>
              </w:rPr>
              <w:t>152,9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BA6788" w:rsidRPr="00BA6788" w:rsidRDefault="00FE7F39" w:rsidP="00BA67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  <w:r w:rsidR="00BA6788" w:rsidRPr="00BA6788">
              <w:rPr>
                <w:rFonts w:ascii="Times New Roman" w:hAnsi="Times New Roman"/>
                <w:b/>
                <w:bCs/>
                <w:sz w:val="20"/>
                <w:szCs w:val="20"/>
              </w:rPr>
              <w:t>55,3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A6788" w:rsidRPr="00BA6788" w:rsidRDefault="00BA6788" w:rsidP="00BA67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6788">
              <w:rPr>
                <w:rFonts w:ascii="Times New Roman" w:hAnsi="Times New Roman"/>
                <w:b/>
                <w:bCs/>
                <w:sz w:val="20"/>
                <w:szCs w:val="20"/>
              </w:rPr>
              <w:t>156,7</w:t>
            </w:r>
          </w:p>
        </w:tc>
      </w:tr>
      <w:tr w:rsidR="00BA6788" w:rsidRPr="000B6DEA" w:rsidTr="00BA6788">
        <w:trPr>
          <w:trHeight w:val="255"/>
        </w:trPr>
        <w:tc>
          <w:tcPr>
            <w:tcW w:w="875" w:type="dxa"/>
            <w:shd w:val="clear" w:color="auto" w:fill="auto"/>
            <w:noWrap/>
            <w:hideMark/>
          </w:tcPr>
          <w:p w:rsidR="00BA6788" w:rsidRPr="000B6DEA" w:rsidRDefault="00BA6788" w:rsidP="00FE7F39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4053" w:type="dxa"/>
            <w:shd w:val="clear" w:color="auto" w:fill="auto"/>
            <w:hideMark/>
          </w:tcPr>
          <w:p w:rsidR="00BA6788" w:rsidRPr="000B6DEA" w:rsidRDefault="00BA6788" w:rsidP="00BA678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A6788" w:rsidRPr="00BA6788" w:rsidRDefault="00BA6788" w:rsidP="00BA6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788">
              <w:rPr>
                <w:rFonts w:ascii="Times New Roman" w:hAnsi="Times New Roman"/>
                <w:sz w:val="20"/>
                <w:szCs w:val="20"/>
              </w:rPr>
              <w:t>97,6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BA6788" w:rsidRPr="00BA6788" w:rsidRDefault="00BA6788" w:rsidP="00BA6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788">
              <w:rPr>
                <w:rFonts w:ascii="Times New Roman" w:hAnsi="Times New Roman"/>
                <w:sz w:val="20"/>
                <w:szCs w:val="20"/>
              </w:rPr>
              <w:t>152,9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BA6788" w:rsidRPr="00BA6788" w:rsidRDefault="00FE7F39" w:rsidP="00BA6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 w:rsidR="00BA6788" w:rsidRPr="00BA6788">
              <w:rPr>
                <w:rFonts w:ascii="Times New Roman" w:hAnsi="Times New Roman"/>
                <w:sz w:val="20"/>
                <w:szCs w:val="20"/>
              </w:rPr>
              <w:t>55,3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A6788" w:rsidRPr="00BA6788" w:rsidRDefault="00BA6788" w:rsidP="00BA6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788">
              <w:rPr>
                <w:rFonts w:ascii="Times New Roman" w:hAnsi="Times New Roman"/>
                <w:sz w:val="20"/>
                <w:szCs w:val="20"/>
              </w:rPr>
              <w:t>156,7</w:t>
            </w:r>
          </w:p>
        </w:tc>
      </w:tr>
      <w:tr w:rsidR="00BA6788" w:rsidRPr="000B6DEA" w:rsidTr="00BA6788">
        <w:trPr>
          <w:trHeight w:val="255"/>
        </w:trPr>
        <w:tc>
          <w:tcPr>
            <w:tcW w:w="875" w:type="dxa"/>
            <w:shd w:val="clear" w:color="auto" w:fill="DBE5F1"/>
            <w:noWrap/>
            <w:vAlign w:val="center"/>
            <w:hideMark/>
          </w:tcPr>
          <w:p w:rsidR="00BA6788" w:rsidRPr="000B6DEA" w:rsidRDefault="00BA6788" w:rsidP="00FE7F39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053" w:type="dxa"/>
            <w:shd w:val="clear" w:color="auto" w:fill="DBE5F1"/>
            <w:noWrap/>
            <w:hideMark/>
          </w:tcPr>
          <w:p w:rsidR="00BA6788" w:rsidRPr="000B6DEA" w:rsidRDefault="00BA6788" w:rsidP="00BA678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BA6788" w:rsidRPr="00BA6788" w:rsidRDefault="00BA6788" w:rsidP="00BA67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6788">
              <w:rPr>
                <w:rFonts w:ascii="Times New Roman" w:hAnsi="Times New Roman"/>
                <w:b/>
                <w:bCs/>
                <w:sz w:val="20"/>
                <w:szCs w:val="20"/>
              </w:rPr>
              <w:t>160620,9</w:t>
            </w:r>
          </w:p>
        </w:tc>
        <w:tc>
          <w:tcPr>
            <w:tcW w:w="1361" w:type="dxa"/>
            <w:shd w:val="clear" w:color="auto" w:fill="DBE5F1"/>
            <w:noWrap/>
            <w:hideMark/>
          </w:tcPr>
          <w:p w:rsidR="00BA6788" w:rsidRPr="00BA6788" w:rsidRDefault="00BA6788" w:rsidP="00BA67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6788">
              <w:rPr>
                <w:rFonts w:ascii="Times New Roman" w:hAnsi="Times New Roman"/>
                <w:b/>
                <w:bCs/>
                <w:sz w:val="20"/>
                <w:szCs w:val="20"/>
              </w:rPr>
              <w:t>140987,7</w:t>
            </w:r>
          </w:p>
        </w:tc>
        <w:tc>
          <w:tcPr>
            <w:tcW w:w="1333" w:type="dxa"/>
            <w:shd w:val="clear" w:color="auto" w:fill="DBE5F1"/>
            <w:noWrap/>
            <w:hideMark/>
          </w:tcPr>
          <w:p w:rsidR="00BA6788" w:rsidRPr="00BA6788" w:rsidRDefault="00BA6788" w:rsidP="00BA67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6788">
              <w:rPr>
                <w:rFonts w:ascii="Times New Roman" w:hAnsi="Times New Roman"/>
                <w:b/>
                <w:sz w:val="20"/>
                <w:szCs w:val="20"/>
              </w:rPr>
              <w:t>-19633,2</w:t>
            </w:r>
          </w:p>
        </w:tc>
        <w:tc>
          <w:tcPr>
            <w:tcW w:w="1559" w:type="dxa"/>
            <w:shd w:val="clear" w:color="auto" w:fill="DBE5F1"/>
            <w:noWrap/>
            <w:hideMark/>
          </w:tcPr>
          <w:p w:rsidR="00BA6788" w:rsidRPr="00BA6788" w:rsidRDefault="00BA6788" w:rsidP="00BA67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6788">
              <w:rPr>
                <w:rFonts w:ascii="Times New Roman" w:hAnsi="Times New Roman"/>
                <w:b/>
                <w:bCs/>
                <w:sz w:val="20"/>
                <w:szCs w:val="20"/>
              </w:rPr>
              <w:t>87,8</w:t>
            </w:r>
          </w:p>
        </w:tc>
      </w:tr>
    </w:tbl>
    <w:p w:rsidR="004461E8" w:rsidRDefault="004461E8" w:rsidP="004461E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4461E8" w:rsidRPr="004461E8" w:rsidRDefault="00FE7F39" w:rsidP="004461E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Относительно 2021</w:t>
      </w:r>
      <w:r w:rsidR="004461E8" w:rsidRPr="004461E8">
        <w:rPr>
          <w:rFonts w:ascii="Times New Roman" w:hAnsi="Times New Roman"/>
          <w:sz w:val="26"/>
          <w:szCs w:val="26"/>
        </w:rPr>
        <w:t xml:space="preserve"> года сумма расходов бюджета городского поселения</w:t>
      </w:r>
      <w:r>
        <w:rPr>
          <w:rFonts w:ascii="Times New Roman" w:hAnsi="Times New Roman"/>
          <w:sz w:val="26"/>
          <w:szCs w:val="26"/>
        </w:rPr>
        <w:t xml:space="preserve">  сократилась на  19 633,2 тыс. рублей или на 12,2</w:t>
      </w:r>
      <w:r w:rsidR="004461E8" w:rsidRPr="004461E8">
        <w:rPr>
          <w:rFonts w:ascii="Times New Roman" w:hAnsi="Times New Roman"/>
          <w:sz w:val="26"/>
          <w:szCs w:val="26"/>
        </w:rPr>
        <w:t xml:space="preserve"> %. </w:t>
      </w:r>
    </w:p>
    <w:p w:rsidR="004461E8" w:rsidRDefault="00FE7F39" w:rsidP="004461E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4461E8" w:rsidRPr="004461E8">
        <w:rPr>
          <w:rFonts w:ascii="Times New Roman" w:hAnsi="Times New Roman"/>
          <w:sz w:val="26"/>
          <w:szCs w:val="26"/>
        </w:rPr>
        <w:t xml:space="preserve"> отче</w:t>
      </w:r>
      <w:r>
        <w:rPr>
          <w:rFonts w:ascii="Times New Roman" w:hAnsi="Times New Roman"/>
          <w:sz w:val="26"/>
          <w:szCs w:val="26"/>
        </w:rPr>
        <w:t>тном периоде по сравнению с 2021</w:t>
      </w:r>
      <w:r w:rsidR="004461E8" w:rsidRPr="004461E8">
        <w:rPr>
          <w:rFonts w:ascii="Times New Roman" w:hAnsi="Times New Roman"/>
          <w:sz w:val="26"/>
          <w:szCs w:val="26"/>
        </w:rPr>
        <w:t xml:space="preserve"> годом расходы уменьшились по</w:t>
      </w:r>
      <w:r>
        <w:rPr>
          <w:rFonts w:ascii="Times New Roman" w:hAnsi="Times New Roman"/>
          <w:sz w:val="26"/>
          <w:szCs w:val="26"/>
        </w:rPr>
        <w:t xml:space="preserve"> 5-ти разделам</w:t>
      </w:r>
      <w:r w:rsidR="004461E8" w:rsidRPr="004461E8">
        <w:rPr>
          <w:rFonts w:ascii="Times New Roman" w:hAnsi="Times New Roman"/>
          <w:sz w:val="26"/>
          <w:szCs w:val="26"/>
        </w:rPr>
        <w:t>:</w:t>
      </w:r>
    </w:p>
    <w:p w:rsidR="00FE7F39" w:rsidRDefault="00FE7F39" w:rsidP="00FE7F39">
      <w:pPr>
        <w:pStyle w:val="a6"/>
        <w:numPr>
          <w:ilvl w:val="0"/>
          <w:numId w:val="26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Общегосударственные вопросы – на 2 101,4 тыс. рублей;</w:t>
      </w:r>
    </w:p>
    <w:p w:rsidR="00FE7F39" w:rsidRDefault="00FE7F39" w:rsidP="00FE7F39">
      <w:pPr>
        <w:pStyle w:val="a6"/>
        <w:numPr>
          <w:ilvl w:val="0"/>
          <w:numId w:val="26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Национальная безопасность и правоохранительная деятельность - на 1 661,6 тыс. рублей;</w:t>
      </w:r>
    </w:p>
    <w:p w:rsidR="00FE7F39" w:rsidRDefault="00FE7F39" w:rsidP="00FE7F39">
      <w:pPr>
        <w:pStyle w:val="a6"/>
        <w:numPr>
          <w:ilvl w:val="0"/>
          <w:numId w:val="26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Жилищно-коммунальное хозяйств</w:t>
      </w:r>
      <w:proofErr w:type="gramStart"/>
      <w:r>
        <w:rPr>
          <w:sz w:val="26"/>
          <w:szCs w:val="26"/>
        </w:rPr>
        <w:t>о-</w:t>
      </w:r>
      <w:proofErr w:type="gramEnd"/>
      <w:r>
        <w:rPr>
          <w:sz w:val="26"/>
          <w:szCs w:val="26"/>
        </w:rPr>
        <w:t xml:space="preserve"> на 44 748,9 тыс. рублей;</w:t>
      </w:r>
    </w:p>
    <w:p w:rsidR="00FE7F39" w:rsidRDefault="00FE7F39" w:rsidP="00FE7F39">
      <w:pPr>
        <w:pStyle w:val="a6"/>
        <w:numPr>
          <w:ilvl w:val="0"/>
          <w:numId w:val="26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Культура, кинематография </w:t>
      </w:r>
      <w:proofErr w:type="gramStart"/>
      <w:r>
        <w:rPr>
          <w:sz w:val="26"/>
          <w:szCs w:val="26"/>
        </w:rPr>
        <w:t>–н</w:t>
      </w:r>
      <w:proofErr w:type="gramEnd"/>
      <w:r>
        <w:rPr>
          <w:sz w:val="26"/>
          <w:szCs w:val="26"/>
        </w:rPr>
        <w:t>а 400,0 тыс. рублей;</w:t>
      </w:r>
    </w:p>
    <w:p w:rsidR="00FE7F39" w:rsidRDefault="00FE7F39" w:rsidP="00FE7F39">
      <w:pPr>
        <w:pStyle w:val="a6"/>
        <w:numPr>
          <w:ilvl w:val="0"/>
          <w:numId w:val="26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Социальная политика – на 299,0 тыс. рублей.</w:t>
      </w:r>
    </w:p>
    <w:p w:rsidR="00FE7F39" w:rsidRDefault="00FE7F39" w:rsidP="00FE7F39">
      <w:pPr>
        <w:ind w:left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FE7F39" w:rsidRDefault="00FE7F39" w:rsidP="00FE7F39">
      <w:pPr>
        <w:ind w:left="708"/>
        <w:contextualSpacing/>
        <w:jc w:val="both"/>
        <w:rPr>
          <w:rFonts w:ascii="Times New Roman" w:hAnsi="Times New Roman"/>
          <w:sz w:val="26"/>
          <w:szCs w:val="26"/>
        </w:rPr>
      </w:pPr>
      <w:r w:rsidRPr="00FE7F39">
        <w:rPr>
          <w:rFonts w:ascii="Times New Roman" w:hAnsi="Times New Roman"/>
          <w:sz w:val="26"/>
          <w:szCs w:val="26"/>
        </w:rPr>
        <w:lastRenderedPageBreak/>
        <w:t>По 4-м разделам</w:t>
      </w:r>
      <w:r>
        <w:rPr>
          <w:rFonts w:ascii="Times New Roman" w:hAnsi="Times New Roman"/>
          <w:sz w:val="26"/>
          <w:szCs w:val="26"/>
        </w:rPr>
        <w:t xml:space="preserve"> по сравнению с 2021 годом объем расходов увеличился:</w:t>
      </w:r>
    </w:p>
    <w:p w:rsidR="00FE7F39" w:rsidRDefault="00FE7F39" w:rsidP="00FE7F39">
      <w:pPr>
        <w:pStyle w:val="a6"/>
        <w:numPr>
          <w:ilvl w:val="0"/>
          <w:numId w:val="27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Национальная оборона – на 307,8 тыс. рублей;</w:t>
      </w:r>
    </w:p>
    <w:p w:rsidR="00FE7F39" w:rsidRDefault="00FE7F39" w:rsidP="00FE7F39">
      <w:pPr>
        <w:pStyle w:val="a6"/>
        <w:numPr>
          <w:ilvl w:val="0"/>
          <w:numId w:val="27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Национальная экономика – на 29 214,5 тыс. рублей;</w:t>
      </w:r>
    </w:p>
    <w:p w:rsidR="00FE7F39" w:rsidRDefault="00FE7F39" w:rsidP="00FE7F39">
      <w:pPr>
        <w:pStyle w:val="a6"/>
        <w:numPr>
          <w:ilvl w:val="0"/>
          <w:numId w:val="27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Образование – на 0,1 тыс. рублей;</w:t>
      </w:r>
    </w:p>
    <w:p w:rsidR="00FE7F39" w:rsidRPr="00FE7F39" w:rsidRDefault="00FE7F39" w:rsidP="00FE7F39">
      <w:pPr>
        <w:pStyle w:val="a6"/>
        <w:numPr>
          <w:ilvl w:val="0"/>
          <w:numId w:val="27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Средства массовой информации – на 55,3 тыс. рублей.</w:t>
      </w:r>
    </w:p>
    <w:p w:rsidR="00FE7F39" w:rsidRPr="004461E8" w:rsidRDefault="00FE7F39" w:rsidP="00FE7F39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C84D12" w:rsidRPr="00E46A09" w:rsidRDefault="001A44AC" w:rsidP="00FE7F3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62A0E">
        <w:rPr>
          <w:rFonts w:ascii="Times New Roman" w:hAnsi="Times New Roman"/>
          <w:sz w:val="26"/>
          <w:szCs w:val="26"/>
        </w:rPr>
        <w:t>Результаты анализа исполнения</w:t>
      </w:r>
      <w:r w:rsidR="000A3A57">
        <w:rPr>
          <w:rFonts w:ascii="Times New Roman" w:hAnsi="Times New Roman"/>
          <w:sz w:val="26"/>
          <w:szCs w:val="26"/>
        </w:rPr>
        <w:t xml:space="preserve"> расходной части бюджета за 2022</w:t>
      </w:r>
      <w:r w:rsidRPr="00F62A0E">
        <w:rPr>
          <w:rFonts w:ascii="Times New Roman" w:hAnsi="Times New Roman"/>
          <w:sz w:val="26"/>
          <w:szCs w:val="26"/>
        </w:rPr>
        <w:t xml:space="preserve"> год представлены в  таблице</w:t>
      </w:r>
      <w:r w:rsidR="003F39F1">
        <w:rPr>
          <w:rFonts w:ascii="Times New Roman" w:hAnsi="Times New Roman"/>
          <w:sz w:val="26"/>
          <w:szCs w:val="26"/>
        </w:rPr>
        <w:t xml:space="preserve"> № 5</w:t>
      </w:r>
      <w:r w:rsidR="00C9459F">
        <w:rPr>
          <w:rFonts w:ascii="Times New Roman" w:hAnsi="Times New Roman"/>
          <w:sz w:val="26"/>
          <w:szCs w:val="26"/>
        </w:rPr>
        <w:t>.</w:t>
      </w:r>
    </w:p>
    <w:p w:rsidR="00CB2176" w:rsidRDefault="006434F1" w:rsidP="00B2769F">
      <w:pPr>
        <w:spacing w:after="0"/>
        <w:jc w:val="both"/>
        <w:rPr>
          <w:rFonts w:ascii="Times New Roman" w:hAnsi="Times New Roman"/>
        </w:rPr>
      </w:pPr>
      <w:r>
        <w:t>Т</w:t>
      </w:r>
      <w:r w:rsidR="003F39F1">
        <w:rPr>
          <w:rFonts w:ascii="Times New Roman" w:hAnsi="Times New Roman"/>
        </w:rPr>
        <w:t>аблица № 5</w:t>
      </w:r>
      <w:r w:rsidRPr="006434F1">
        <w:rPr>
          <w:rFonts w:ascii="Times New Roman" w:hAnsi="Times New Roman"/>
        </w:rPr>
        <w:t xml:space="preserve">   </w:t>
      </w:r>
      <w:r w:rsidR="00895AEE"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  <w:r w:rsidR="00895AEE" w:rsidRPr="00895AEE">
        <w:rPr>
          <w:rFonts w:ascii="Times New Roman" w:hAnsi="Times New Roman"/>
        </w:rPr>
        <w:t>тыс. рублей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276"/>
        <w:gridCol w:w="992"/>
        <w:gridCol w:w="992"/>
        <w:gridCol w:w="993"/>
        <w:gridCol w:w="992"/>
        <w:gridCol w:w="992"/>
        <w:gridCol w:w="740"/>
        <w:gridCol w:w="1103"/>
      </w:tblGrid>
      <w:tr w:rsidR="00C1348A" w:rsidRPr="00C1348A" w:rsidTr="002533AF">
        <w:trPr>
          <w:trHeight w:val="2618"/>
          <w:tblHeader/>
        </w:trPr>
        <w:tc>
          <w:tcPr>
            <w:tcW w:w="675" w:type="dxa"/>
            <w:shd w:val="clear" w:color="auto" w:fill="DBE5F1"/>
            <w:noWrap/>
            <w:hideMark/>
          </w:tcPr>
          <w:p w:rsidR="00CB2176" w:rsidRPr="00C1348A" w:rsidRDefault="00CB2176" w:rsidP="00C1348A">
            <w:pPr>
              <w:spacing w:after="0"/>
              <w:jc w:val="both"/>
              <w:rPr>
                <w:rFonts w:ascii="Times New Roman" w:hAnsi="Times New Roman"/>
              </w:rPr>
            </w:pPr>
            <w:r w:rsidRPr="00C1348A">
              <w:rPr>
                <w:rFonts w:ascii="Times New Roman" w:hAnsi="Times New Roman"/>
              </w:rPr>
              <w:t> </w:t>
            </w:r>
          </w:p>
          <w:p w:rsidR="00CB2176" w:rsidRPr="00C1348A" w:rsidRDefault="00CB2176" w:rsidP="00C1348A">
            <w:pPr>
              <w:spacing w:after="0"/>
              <w:jc w:val="both"/>
              <w:rPr>
                <w:rFonts w:ascii="Times New Roman" w:hAnsi="Times New Roman"/>
              </w:rPr>
            </w:pPr>
            <w:r w:rsidRPr="00C1348A">
              <w:rPr>
                <w:rFonts w:ascii="Times New Roman" w:hAnsi="Times New Roman"/>
              </w:rPr>
              <w:t> </w:t>
            </w:r>
          </w:p>
          <w:p w:rsidR="00CB2176" w:rsidRPr="00C1348A" w:rsidRDefault="00CB2176" w:rsidP="00C1348A">
            <w:pPr>
              <w:spacing w:after="0"/>
              <w:jc w:val="both"/>
              <w:rPr>
                <w:rFonts w:ascii="Times New Roman" w:hAnsi="Times New Roman"/>
              </w:rPr>
            </w:pPr>
            <w:r w:rsidRPr="00C1348A">
              <w:rPr>
                <w:rFonts w:ascii="Times New Roman" w:hAnsi="Times New Roman"/>
              </w:rPr>
              <w:t> </w:t>
            </w:r>
          </w:p>
          <w:p w:rsidR="00CB2176" w:rsidRPr="00C1348A" w:rsidRDefault="00CB2176" w:rsidP="00C1348A">
            <w:pPr>
              <w:spacing w:after="0"/>
              <w:jc w:val="both"/>
              <w:rPr>
                <w:rFonts w:ascii="Times New Roman" w:hAnsi="Times New Roman"/>
              </w:rPr>
            </w:pPr>
            <w:r w:rsidRPr="00C1348A">
              <w:rPr>
                <w:rFonts w:ascii="Times New Roman" w:hAnsi="Times New Roman"/>
              </w:rPr>
              <w:t> </w:t>
            </w:r>
          </w:p>
          <w:p w:rsidR="00895AEE" w:rsidRPr="00C1348A" w:rsidRDefault="00895AEE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1348A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</w:p>
          <w:p w:rsidR="00CB2176" w:rsidRPr="00C1348A" w:rsidRDefault="00895AEE" w:rsidP="00C1348A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C1348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843" w:type="dxa"/>
            <w:shd w:val="clear" w:color="auto" w:fill="DBE5F1"/>
            <w:noWrap/>
            <w:hideMark/>
          </w:tcPr>
          <w:p w:rsidR="00CB2176" w:rsidRPr="004846B6" w:rsidRDefault="00CB2176" w:rsidP="00C134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2176" w:rsidRPr="004846B6" w:rsidRDefault="00CB2176" w:rsidP="00C134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2176" w:rsidRPr="004846B6" w:rsidRDefault="00CB2176" w:rsidP="00C134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2176" w:rsidRPr="004846B6" w:rsidRDefault="00CB2176" w:rsidP="00C134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2176" w:rsidRPr="004846B6" w:rsidRDefault="00895AEE" w:rsidP="00C134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46B6">
              <w:rPr>
                <w:rFonts w:ascii="Times New Roman" w:hAnsi="Times New Roman"/>
                <w:sz w:val="16"/>
                <w:szCs w:val="16"/>
              </w:rPr>
              <w:t>Наименование вида расходов</w:t>
            </w:r>
          </w:p>
        </w:tc>
        <w:tc>
          <w:tcPr>
            <w:tcW w:w="1276" w:type="dxa"/>
            <w:shd w:val="clear" w:color="auto" w:fill="DBE5F1"/>
            <w:hideMark/>
          </w:tcPr>
          <w:p w:rsidR="00CB2176" w:rsidRPr="004846B6" w:rsidRDefault="00CB2176" w:rsidP="00C134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46B6">
              <w:rPr>
                <w:rFonts w:ascii="Times New Roman" w:hAnsi="Times New Roman"/>
                <w:sz w:val="16"/>
                <w:szCs w:val="16"/>
              </w:rPr>
              <w:t>Первоначально ут</w:t>
            </w:r>
            <w:r w:rsidR="00B0102F">
              <w:rPr>
                <w:rFonts w:ascii="Times New Roman" w:hAnsi="Times New Roman"/>
                <w:sz w:val="16"/>
                <w:szCs w:val="16"/>
              </w:rPr>
              <w:t>вержденный план расходов на 2022</w:t>
            </w:r>
            <w:r w:rsidRPr="004846B6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shd w:val="clear" w:color="auto" w:fill="DBE5F1"/>
            <w:hideMark/>
          </w:tcPr>
          <w:p w:rsidR="00CB2176" w:rsidRPr="004846B6" w:rsidRDefault="00B0102F" w:rsidP="00C134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Уточненный план расходов на 2022</w:t>
            </w:r>
            <w:r w:rsidR="00CB2176" w:rsidRPr="004846B6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shd w:val="clear" w:color="auto" w:fill="DBE5F1"/>
            <w:hideMark/>
          </w:tcPr>
          <w:p w:rsidR="00CB2176" w:rsidRPr="004846B6" w:rsidRDefault="00CB2176" w:rsidP="00C134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46B6">
              <w:rPr>
                <w:rFonts w:ascii="Times New Roman" w:hAnsi="Times New Roman"/>
                <w:sz w:val="16"/>
                <w:szCs w:val="16"/>
              </w:rPr>
              <w:t xml:space="preserve">Сумма изменений     </w:t>
            </w:r>
            <w:r w:rsidR="00B0102F">
              <w:rPr>
                <w:rFonts w:ascii="Times New Roman" w:hAnsi="Times New Roman"/>
                <w:sz w:val="16"/>
                <w:szCs w:val="16"/>
              </w:rPr>
              <w:t>за 2022</w:t>
            </w:r>
          </w:p>
        </w:tc>
        <w:tc>
          <w:tcPr>
            <w:tcW w:w="993" w:type="dxa"/>
            <w:shd w:val="clear" w:color="auto" w:fill="DBE5F1"/>
            <w:hideMark/>
          </w:tcPr>
          <w:p w:rsidR="00CB2176" w:rsidRPr="004846B6" w:rsidRDefault="00B0102F" w:rsidP="00C134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Исполнено за 2022</w:t>
            </w:r>
            <w:r w:rsidR="00CB2176" w:rsidRPr="004846B6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shd w:val="clear" w:color="auto" w:fill="DBE5F1"/>
            <w:hideMark/>
          </w:tcPr>
          <w:p w:rsidR="00CB2176" w:rsidRPr="004846B6" w:rsidRDefault="00CB2176" w:rsidP="00C134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46B6">
              <w:rPr>
                <w:rFonts w:ascii="Times New Roman" w:hAnsi="Times New Roman"/>
                <w:sz w:val="16"/>
                <w:szCs w:val="16"/>
              </w:rPr>
              <w:t>Отклонение от первоначально утвержденного бюджета</w:t>
            </w:r>
          </w:p>
        </w:tc>
        <w:tc>
          <w:tcPr>
            <w:tcW w:w="992" w:type="dxa"/>
            <w:shd w:val="clear" w:color="auto" w:fill="DBE5F1"/>
            <w:hideMark/>
          </w:tcPr>
          <w:p w:rsidR="00CB2176" w:rsidRPr="004846B6" w:rsidRDefault="00CB2176" w:rsidP="00C134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46B6">
              <w:rPr>
                <w:rFonts w:ascii="Times New Roman" w:hAnsi="Times New Roman"/>
                <w:sz w:val="16"/>
                <w:szCs w:val="16"/>
              </w:rPr>
              <w:t>Отклонения с учетом всех изменений</w:t>
            </w:r>
          </w:p>
        </w:tc>
        <w:tc>
          <w:tcPr>
            <w:tcW w:w="740" w:type="dxa"/>
            <w:shd w:val="clear" w:color="auto" w:fill="DBE5F1"/>
            <w:hideMark/>
          </w:tcPr>
          <w:p w:rsidR="00CB2176" w:rsidRPr="004846B6" w:rsidRDefault="00CB2176" w:rsidP="00C134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46B6">
              <w:rPr>
                <w:rFonts w:ascii="Times New Roman" w:hAnsi="Times New Roman"/>
                <w:sz w:val="16"/>
                <w:szCs w:val="16"/>
              </w:rPr>
              <w:t>Доля фактических расходов в общей сумме расходов</w:t>
            </w:r>
          </w:p>
        </w:tc>
        <w:tc>
          <w:tcPr>
            <w:tcW w:w="1103" w:type="dxa"/>
            <w:shd w:val="clear" w:color="auto" w:fill="DBE5F1"/>
            <w:hideMark/>
          </w:tcPr>
          <w:p w:rsidR="00CB2176" w:rsidRPr="004846B6" w:rsidRDefault="00CB2176" w:rsidP="00C134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46B6">
              <w:rPr>
                <w:rFonts w:ascii="Times New Roman" w:hAnsi="Times New Roman"/>
                <w:sz w:val="16"/>
                <w:szCs w:val="16"/>
              </w:rPr>
              <w:t>% исполнения с учетом внесенных изменений</w:t>
            </w:r>
          </w:p>
        </w:tc>
      </w:tr>
      <w:tr w:rsidR="00C1348A" w:rsidRPr="00C1348A" w:rsidTr="002533AF">
        <w:trPr>
          <w:trHeight w:val="255"/>
        </w:trPr>
        <w:tc>
          <w:tcPr>
            <w:tcW w:w="675" w:type="dxa"/>
            <w:shd w:val="clear" w:color="auto" w:fill="auto"/>
            <w:noWrap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2837F7" w:rsidRPr="00C1348A" w:rsidTr="002533AF">
        <w:trPr>
          <w:trHeight w:val="255"/>
        </w:trPr>
        <w:tc>
          <w:tcPr>
            <w:tcW w:w="675" w:type="dxa"/>
            <w:shd w:val="clear" w:color="auto" w:fill="auto"/>
            <w:noWrap/>
            <w:hideMark/>
          </w:tcPr>
          <w:p w:rsidR="002837F7" w:rsidRPr="00C1348A" w:rsidRDefault="002837F7" w:rsidP="004846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2837F7" w:rsidRPr="00C1348A" w:rsidRDefault="002837F7" w:rsidP="002837F7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837F7">
              <w:rPr>
                <w:rFonts w:ascii="Times New Roman" w:hAnsi="Times New Roman"/>
                <w:b/>
                <w:bCs/>
                <w:sz w:val="18"/>
                <w:szCs w:val="18"/>
              </w:rPr>
              <w:t>10035,4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837F7">
              <w:rPr>
                <w:rFonts w:ascii="Times New Roman" w:hAnsi="Times New Roman"/>
                <w:b/>
                <w:bCs/>
                <w:sz w:val="18"/>
                <w:szCs w:val="18"/>
              </w:rPr>
              <w:t>10636,5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837F7" w:rsidRPr="002837F7" w:rsidRDefault="002533AF" w:rsidP="002837F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+</w:t>
            </w:r>
            <w:r w:rsidR="002837F7" w:rsidRPr="002837F7">
              <w:rPr>
                <w:rFonts w:ascii="Times New Roman" w:hAnsi="Times New Roman"/>
                <w:b/>
                <w:bCs/>
                <w:sz w:val="18"/>
                <w:szCs w:val="18"/>
              </w:rPr>
              <w:t>601,1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837F7">
              <w:rPr>
                <w:rFonts w:ascii="Times New Roman" w:hAnsi="Times New Roman"/>
                <w:b/>
                <w:bCs/>
                <w:sz w:val="18"/>
                <w:szCs w:val="18"/>
              </w:rPr>
              <w:t>10375,7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837F7" w:rsidRPr="002837F7" w:rsidRDefault="002533AF" w:rsidP="002837F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+</w:t>
            </w:r>
            <w:r w:rsidR="002837F7" w:rsidRPr="002837F7">
              <w:rPr>
                <w:rFonts w:ascii="Times New Roman" w:hAnsi="Times New Roman"/>
                <w:b/>
                <w:bCs/>
                <w:sz w:val="18"/>
                <w:szCs w:val="18"/>
              </w:rPr>
              <w:t>340,3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837F7">
              <w:rPr>
                <w:rFonts w:ascii="Times New Roman" w:hAnsi="Times New Roman"/>
                <w:b/>
                <w:bCs/>
                <w:sz w:val="18"/>
                <w:szCs w:val="18"/>
              </w:rPr>
              <w:t>-260,8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837F7">
              <w:rPr>
                <w:rFonts w:ascii="Times New Roman" w:hAnsi="Times New Roman"/>
                <w:b/>
                <w:bCs/>
                <w:sz w:val="18"/>
                <w:szCs w:val="18"/>
              </w:rPr>
              <w:t>7,4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837F7">
              <w:rPr>
                <w:rFonts w:ascii="Times New Roman" w:hAnsi="Times New Roman"/>
                <w:b/>
                <w:bCs/>
                <w:sz w:val="18"/>
                <w:szCs w:val="18"/>
              </w:rPr>
              <w:t>97,5</w:t>
            </w:r>
          </w:p>
        </w:tc>
      </w:tr>
      <w:tr w:rsidR="002837F7" w:rsidRPr="00C1348A" w:rsidTr="002533AF">
        <w:trPr>
          <w:trHeight w:val="510"/>
        </w:trPr>
        <w:tc>
          <w:tcPr>
            <w:tcW w:w="675" w:type="dxa"/>
            <w:shd w:val="clear" w:color="auto" w:fill="auto"/>
            <w:noWrap/>
            <w:hideMark/>
          </w:tcPr>
          <w:p w:rsidR="002837F7" w:rsidRPr="00C1348A" w:rsidRDefault="002837F7" w:rsidP="004846B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837F7" w:rsidRPr="00C1348A" w:rsidRDefault="002837F7" w:rsidP="002837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Функционирование высших исполнительных органов власти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7F7">
              <w:rPr>
                <w:rFonts w:ascii="Times New Roman" w:hAnsi="Times New Roman"/>
                <w:sz w:val="18"/>
                <w:szCs w:val="18"/>
              </w:rPr>
              <w:t>6491,1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7F7">
              <w:rPr>
                <w:rFonts w:ascii="Times New Roman" w:hAnsi="Times New Roman"/>
                <w:sz w:val="18"/>
                <w:szCs w:val="18"/>
              </w:rPr>
              <w:t>7178,6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837F7" w:rsidRPr="002837F7" w:rsidRDefault="002533AF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  <w:r w:rsidR="002837F7" w:rsidRPr="002837F7">
              <w:rPr>
                <w:rFonts w:ascii="Times New Roman" w:hAnsi="Times New Roman"/>
                <w:sz w:val="18"/>
                <w:szCs w:val="18"/>
              </w:rPr>
              <w:t>687,5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7F7">
              <w:rPr>
                <w:rFonts w:ascii="Times New Roman" w:hAnsi="Times New Roman"/>
                <w:sz w:val="18"/>
                <w:szCs w:val="18"/>
              </w:rPr>
              <w:t>7161,2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837F7" w:rsidRPr="002837F7" w:rsidRDefault="002533AF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  <w:r w:rsidR="002837F7" w:rsidRPr="002837F7">
              <w:rPr>
                <w:rFonts w:ascii="Times New Roman" w:hAnsi="Times New Roman"/>
                <w:sz w:val="18"/>
                <w:szCs w:val="18"/>
              </w:rPr>
              <w:t>670,1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7F7">
              <w:rPr>
                <w:rFonts w:ascii="Times New Roman" w:hAnsi="Times New Roman"/>
                <w:sz w:val="18"/>
                <w:szCs w:val="18"/>
              </w:rPr>
              <w:t>-17,4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7F7">
              <w:rPr>
                <w:rFonts w:ascii="Times New Roman" w:hAnsi="Times New Roman"/>
                <w:sz w:val="18"/>
                <w:szCs w:val="18"/>
              </w:rPr>
              <w:t>5,1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7F7">
              <w:rPr>
                <w:rFonts w:ascii="Times New Roman" w:hAnsi="Times New Roman"/>
                <w:sz w:val="18"/>
                <w:szCs w:val="18"/>
              </w:rPr>
              <w:t>99,8</w:t>
            </w:r>
          </w:p>
        </w:tc>
      </w:tr>
      <w:tr w:rsidR="002837F7" w:rsidRPr="00C1348A" w:rsidTr="002533AF">
        <w:trPr>
          <w:trHeight w:val="1035"/>
        </w:trPr>
        <w:tc>
          <w:tcPr>
            <w:tcW w:w="675" w:type="dxa"/>
            <w:shd w:val="clear" w:color="auto" w:fill="auto"/>
            <w:noWrap/>
            <w:hideMark/>
          </w:tcPr>
          <w:p w:rsidR="002837F7" w:rsidRPr="00C1348A" w:rsidRDefault="002837F7" w:rsidP="004846B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0106</w:t>
            </w:r>
          </w:p>
        </w:tc>
        <w:tc>
          <w:tcPr>
            <w:tcW w:w="1843" w:type="dxa"/>
            <w:shd w:val="clear" w:color="auto" w:fill="auto"/>
            <w:hideMark/>
          </w:tcPr>
          <w:p w:rsidR="002837F7" w:rsidRPr="00C1348A" w:rsidRDefault="002837F7" w:rsidP="002837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7F7">
              <w:rPr>
                <w:rFonts w:ascii="Times New Roman" w:hAnsi="Times New Roman"/>
                <w:sz w:val="18"/>
                <w:szCs w:val="18"/>
              </w:rPr>
              <w:t>86,1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7F7">
              <w:rPr>
                <w:rFonts w:ascii="Times New Roman" w:hAnsi="Times New Roman"/>
                <w:sz w:val="18"/>
                <w:szCs w:val="18"/>
              </w:rPr>
              <w:t>93,5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837F7" w:rsidRPr="002837F7" w:rsidRDefault="002533AF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  <w:r w:rsidR="002837F7" w:rsidRPr="002837F7">
              <w:rPr>
                <w:rFonts w:ascii="Times New Roman" w:hAnsi="Times New Roman"/>
                <w:sz w:val="18"/>
                <w:szCs w:val="18"/>
              </w:rPr>
              <w:t>7,4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7F7">
              <w:rPr>
                <w:rFonts w:ascii="Times New Roman" w:hAnsi="Times New Roman"/>
                <w:sz w:val="18"/>
                <w:szCs w:val="18"/>
              </w:rPr>
              <w:t>93,5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837F7" w:rsidRPr="002837F7" w:rsidRDefault="002533AF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  <w:r w:rsidR="002837F7" w:rsidRPr="002837F7">
              <w:rPr>
                <w:rFonts w:ascii="Times New Roman" w:hAnsi="Times New Roman"/>
                <w:sz w:val="18"/>
                <w:szCs w:val="18"/>
              </w:rPr>
              <w:t>7,4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7F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7F7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7F7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2837F7" w:rsidRPr="00C1348A" w:rsidTr="002533AF">
        <w:trPr>
          <w:trHeight w:val="1035"/>
        </w:trPr>
        <w:tc>
          <w:tcPr>
            <w:tcW w:w="675" w:type="dxa"/>
            <w:shd w:val="clear" w:color="auto" w:fill="auto"/>
            <w:noWrap/>
          </w:tcPr>
          <w:p w:rsidR="002837F7" w:rsidRPr="00C1348A" w:rsidRDefault="002837F7" w:rsidP="004846B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0107</w:t>
            </w:r>
          </w:p>
        </w:tc>
        <w:tc>
          <w:tcPr>
            <w:tcW w:w="1843" w:type="dxa"/>
            <w:shd w:val="clear" w:color="auto" w:fill="auto"/>
          </w:tcPr>
          <w:p w:rsidR="002837F7" w:rsidRPr="00C1348A" w:rsidRDefault="002837F7" w:rsidP="002837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shd w:val="clear" w:color="auto" w:fill="auto"/>
            <w:noWrap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7F7">
              <w:rPr>
                <w:rFonts w:ascii="Times New Roman" w:hAnsi="Times New Roman"/>
                <w:sz w:val="18"/>
                <w:szCs w:val="18"/>
              </w:rPr>
              <w:t>710,0</w:t>
            </w:r>
          </w:p>
        </w:tc>
        <w:tc>
          <w:tcPr>
            <w:tcW w:w="992" w:type="dxa"/>
            <w:shd w:val="clear" w:color="auto" w:fill="auto"/>
            <w:noWrap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7F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7F7">
              <w:rPr>
                <w:rFonts w:ascii="Times New Roman" w:hAnsi="Times New Roman"/>
                <w:sz w:val="18"/>
                <w:szCs w:val="18"/>
              </w:rPr>
              <w:t>-710,0</w:t>
            </w:r>
          </w:p>
        </w:tc>
        <w:tc>
          <w:tcPr>
            <w:tcW w:w="993" w:type="dxa"/>
            <w:shd w:val="clear" w:color="auto" w:fill="auto"/>
            <w:noWrap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7F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7F7">
              <w:rPr>
                <w:rFonts w:ascii="Times New Roman" w:hAnsi="Times New Roman"/>
                <w:sz w:val="18"/>
                <w:szCs w:val="18"/>
              </w:rPr>
              <w:t>-710,0</w:t>
            </w:r>
          </w:p>
        </w:tc>
        <w:tc>
          <w:tcPr>
            <w:tcW w:w="992" w:type="dxa"/>
            <w:shd w:val="clear" w:color="auto" w:fill="auto"/>
            <w:noWrap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7F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40" w:type="dxa"/>
            <w:shd w:val="clear" w:color="auto" w:fill="auto"/>
            <w:noWrap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7F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3" w:type="dxa"/>
            <w:shd w:val="clear" w:color="auto" w:fill="auto"/>
            <w:noWrap/>
          </w:tcPr>
          <w:p w:rsidR="002837F7" w:rsidRPr="002837F7" w:rsidRDefault="002533AF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837F7" w:rsidRPr="00C1348A" w:rsidTr="002533AF">
        <w:trPr>
          <w:trHeight w:val="255"/>
        </w:trPr>
        <w:tc>
          <w:tcPr>
            <w:tcW w:w="675" w:type="dxa"/>
            <w:shd w:val="clear" w:color="auto" w:fill="auto"/>
            <w:noWrap/>
            <w:hideMark/>
          </w:tcPr>
          <w:p w:rsidR="002837F7" w:rsidRPr="00C1348A" w:rsidRDefault="002837F7" w:rsidP="004846B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0111</w:t>
            </w:r>
          </w:p>
        </w:tc>
        <w:tc>
          <w:tcPr>
            <w:tcW w:w="1843" w:type="dxa"/>
            <w:shd w:val="clear" w:color="auto" w:fill="auto"/>
            <w:hideMark/>
          </w:tcPr>
          <w:p w:rsidR="002837F7" w:rsidRPr="00C1348A" w:rsidRDefault="002837F7" w:rsidP="002837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Резервный фонд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7F7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7F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7F7">
              <w:rPr>
                <w:rFonts w:ascii="Times New Roman" w:hAnsi="Times New Roman"/>
                <w:sz w:val="18"/>
                <w:szCs w:val="18"/>
              </w:rPr>
              <w:t>-100,0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7F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7F7">
              <w:rPr>
                <w:rFonts w:ascii="Times New Roman" w:hAnsi="Times New Roman"/>
                <w:sz w:val="18"/>
                <w:szCs w:val="18"/>
              </w:rPr>
              <w:t>-100,0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7F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7F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2837F7" w:rsidRPr="002837F7" w:rsidRDefault="002533AF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837F7" w:rsidRPr="00C1348A" w:rsidTr="002533AF">
        <w:trPr>
          <w:trHeight w:val="510"/>
        </w:trPr>
        <w:tc>
          <w:tcPr>
            <w:tcW w:w="675" w:type="dxa"/>
            <w:shd w:val="clear" w:color="auto" w:fill="auto"/>
            <w:noWrap/>
            <w:hideMark/>
          </w:tcPr>
          <w:p w:rsidR="002837F7" w:rsidRPr="00C1348A" w:rsidRDefault="002837F7" w:rsidP="004846B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837F7" w:rsidRPr="00C1348A" w:rsidRDefault="002837F7" w:rsidP="002837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7F7">
              <w:rPr>
                <w:rFonts w:ascii="Times New Roman" w:hAnsi="Times New Roman"/>
                <w:sz w:val="18"/>
                <w:szCs w:val="18"/>
              </w:rPr>
              <w:t>2648,2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7F7">
              <w:rPr>
                <w:rFonts w:ascii="Times New Roman" w:hAnsi="Times New Roman"/>
                <w:sz w:val="18"/>
                <w:szCs w:val="18"/>
              </w:rPr>
              <w:t>3364,4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837F7" w:rsidRPr="002837F7" w:rsidRDefault="002533AF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  <w:r w:rsidR="002837F7" w:rsidRPr="002837F7">
              <w:rPr>
                <w:rFonts w:ascii="Times New Roman" w:hAnsi="Times New Roman"/>
                <w:sz w:val="18"/>
                <w:szCs w:val="18"/>
              </w:rPr>
              <w:t>716,2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7F7">
              <w:rPr>
                <w:rFonts w:ascii="Times New Roman" w:hAnsi="Times New Roman"/>
                <w:sz w:val="18"/>
                <w:szCs w:val="18"/>
              </w:rPr>
              <w:t>3121,0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837F7" w:rsidRPr="002837F7" w:rsidRDefault="002533AF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  <w:r w:rsidR="002837F7" w:rsidRPr="002837F7">
              <w:rPr>
                <w:rFonts w:ascii="Times New Roman" w:hAnsi="Times New Roman"/>
                <w:sz w:val="18"/>
                <w:szCs w:val="18"/>
              </w:rPr>
              <w:t>472,8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7F7">
              <w:rPr>
                <w:rFonts w:ascii="Times New Roman" w:hAnsi="Times New Roman"/>
                <w:sz w:val="18"/>
                <w:szCs w:val="18"/>
              </w:rPr>
              <w:t>-243,4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7F7"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7F7">
              <w:rPr>
                <w:rFonts w:ascii="Times New Roman" w:hAnsi="Times New Roman"/>
                <w:sz w:val="18"/>
                <w:szCs w:val="18"/>
              </w:rPr>
              <w:t>92,8</w:t>
            </w:r>
          </w:p>
        </w:tc>
      </w:tr>
      <w:tr w:rsidR="002837F7" w:rsidRPr="00C1348A" w:rsidTr="002533AF">
        <w:trPr>
          <w:trHeight w:val="255"/>
        </w:trPr>
        <w:tc>
          <w:tcPr>
            <w:tcW w:w="675" w:type="dxa"/>
            <w:shd w:val="clear" w:color="auto" w:fill="auto"/>
            <w:noWrap/>
            <w:hideMark/>
          </w:tcPr>
          <w:p w:rsidR="002837F7" w:rsidRPr="00C1348A" w:rsidRDefault="002837F7" w:rsidP="004846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2837F7" w:rsidRPr="00C1348A" w:rsidRDefault="002837F7" w:rsidP="002837F7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837F7">
              <w:rPr>
                <w:rFonts w:ascii="Times New Roman" w:hAnsi="Times New Roman"/>
                <w:b/>
                <w:bCs/>
                <w:sz w:val="18"/>
                <w:szCs w:val="18"/>
              </w:rPr>
              <w:t>536,3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837F7">
              <w:rPr>
                <w:rFonts w:ascii="Times New Roman" w:hAnsi="Times New Roman"/>
                <w:b/>
                <w:bCs/>
                <w:sz w:val="18"/>
                <w:szCs w:val="18"/>
              </w:rPr>
              <w:t>569,0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837F7" w:rsidRPr="002837F7" w:rsidRDefault="002533AF" w:rsidP="002837F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+</w:t>
            </w:r>
            <w:r w:rsidR="002837F7" w:rsidRPr="002837F7">
              <w:rPr>
                <w:rFonts w:ascii="Times New Roman" w:hAnsi="Times New Roman"/>
                <w:b/>
                <w:bCs/>
                <w:sz w:val="18"/>
                <w:szCs w:val="18"/>
              </w:rPr>
              <w:t>32,7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837F7">
              <w:rPr>
                <w:rFonts w:ascii="Times New Roman" w:hAnsi="Times New Roman"/>
                <w:b/>
                <w:bCs/>
                <w:sz w:val="18"/>
                <w:szCs w:val="18"/>
              </w:rPr>
              <w:t>569,0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837F7" w:rsidRPr="002837F7" w:rsidRDefault="002533AF" w:rsidP="002837F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+</w:t>
            </w:r>
            <w:r w:rsidR="002837F7" w:rsidRPr="002837F7">
              <w:rPr>
                <w:rFonts w:ascii="Times New Roman" w:hAnsi="Times New Roman"/>
                <w:b/>
                <w:bCs/>
                <w:sz w:val="18"/>
                <w:szCs w:val="18"/>
              </w:rPr>
              <w:t>32,7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837F7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837F7">
              <w:rPr>
                <w:rFonts w:ascii="Times New Roman" w:hAnsi="Times New Roman"/>
                <w:b/>
                <w:bCs/>
                <w:sz w:val="18"/>
                <w:szCs w:val="18"/>
              </w:rPr>
              <w:t>0,4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837F7">
              <w:rPr>
                <w:rFonts w:ascii="Times New Roman" w:hAnsi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2837F7" w:rsidRPr="00C1348A" w:rsidTr="002533AF">
        <w:trPr>
          <w:trHeight w:val="510"/>
        </w:trPr>
        <w:tc>
          <w:tcPr>
            <w:tcW w:w="675" w:type="dxa"/>
            <w:shd w:val="clear" w:color="auto" w:fill="auto"/>
            <w:noWrap/>
            <w:hideMark/>
          </w:tcPr>
          <w:p w:rsidR="002837F7" w:rsidRPr="00C1348A" w:rsidRDefault="002837F7" w:rsidP="004846B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1843" w:type="dxa"/>
            <w:shd w:val="clear" w:color="auto" w:fill="auto"/>
            <w:hideMark/>
          </w:tcPr>
          <w:p w:rsidR="002837F7" w:rsidRPr="00C1348A" w:rsidRDefault="002837F7" w:rsidP="002837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7F7">
              <w:rPr>
                <w:rFonts w:ascii="Times New Roman" w:hAnsi="Times New Roman"/>
                <w:sz w:val="18"/>
                <w:szCs w:val="18"/>
              </w:rPr>
              <w:t>536,3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7F7">
              <w:rPr>
                <w:rFonts w:ascii="Times New Roman" w:hAnsi="Times New Roman"/>
                <w:sz w:val="18"/>
                <w:szCs w:val="18"/>
              </w:rPr>
              <w:t>569,0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837F7" w:rsidRPr="002837F7" w:rsidRDefault="002533AF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  <w:r w:rsidR="002837F7" w:rsidRPr="002837F7">
              <w:rPr>
                <w:rFonts w:ascii="Times New Roman" w:hAnsi="Times New Roman"/>
                <w:sz w:val="18"/>
                <w:szCs w:val="18"/>
              </w:rPr>
              <w:t>32,7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7F7">
              <w:rPr>
                <w:rFonts w:ascii="Times New Roman" w:hAnsi="Times New Roman"/>
                <w:sz w:val="18"/>
                <w:szCs w:val="18"/>
              </w:rPr>
              <w:t>569,0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837F7" w:rsidRPr="002837F7" w:rsidRDefault="002533AF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  <w:r w:rsidR="002837F7" w:rsidRPr="002837F7">
              <w:rPr>
                <w:rFonts w:ascii="Times New Roman" w:hAnsi="Times New Roman"/>
                <w:sz w:val="18"/>
                <w:szCs w:val="18"/>
              </w:rPr>
              <w:t>32,7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7F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7F7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7F7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2837F7" w:rsidRPr="00C1348A" w:rsidTr="002533AF">
        <w:trPr>
          <w:trHeight w:val="540"/>
        </w:trPr>
        <w:tc>
          <w:tcPr>
            <w:tcW w:w="675" w:type="dxa"/>
            <w:shd w:val="clear" w:color="auto" w:fill="auto"/>
            <w:noWrap/>
            <w:hideMark/>
          </w:tcPr>
          <w:p w:rsidR="002837F7" w:rsidRPr="00C1348A" w:rsidRDefault="002837F7" w:rsidP="004846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2837F7" w:rsidRPr="00C1348A" w:rsidRDefault="002837F7" w:rsidP="002837F7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837F7">
              <w:rPr>
                <w:rFonts w:ascii="Times New Roman" w:hAnsi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837F7">
              <w:rPr>
                <w:rFonts w:ascii="Times New Roman" w:hAnsi="Times New Roman"/>
                <w:b/>
                <w:bCs/>
                <w:sz w:val="18"/>
                <w:szCs w:val="18"/>
              </w:rPr>
              <w:t>42,8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837F7">
              <w:rPr>
                <w:rFonts w:ascii="Times New Roman" w:hAnsi="Times New Roman"/>
                <w:b/>
                <w:bCs/>
                <w:sz w:val="18"/>
                <w:szCs w:val="18"/>
              </w:rPr>
              <w:t>-57,2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837F7">
              <w:rPr>
                <w:rFonts w:ascii="Times New Roman" w:hAnsi="Times New Roman"/>
                <w:b/>
                <w:bCs/>
                <w:sz w:val="18"/>
                <w:szCs w:val="18"/>
              </w:rPr>
              <w:t>42,8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837F7">
              <w:rPr>
                <w:rFonts w:ascii="Times New Roman" w:hAnsi="Times New Roman"/>
                <w:b/>
                <w:bCs/>
                <w:sz w:val="18"/>
                <w:szCs w:val="18"/>
              </w:rPr>
              <w:t>-57,2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837F7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2837F7" w:rsidRPr="002837F7" w:rsidRDefault="00A417EC" w:rsidP="002837F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837F7">
              <w:rPr>
                <w:rFonts w:ascii="Times New Roman" w:hAnsi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2837F7" w:rsidRPr="00C1348A" w:rsidTr="002533AF">
        <w:trPr>
          <w:trHeight w:val="990"/>
        </w:trPr>
        <w:tc>
          <w:tcPr>
            <w:tcW w:w="675" w:type="dxa"/>
            <w:shd w:val="clear" w:color="auto" w:fill="auto"/>
            <w:noWrap/>
            <w:hideMark/>
          </w:tcPr>
          <w:p w:rsidR="002837F7" w:rsidRPr="00C1348A" w:rsidRDefault="002837F7" w:rsidP="004846B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lastRenderedPageBreak/>
              <w:t>0310</w:t>
            </w:r>
          </w:p>
        </w:tc>
        <w:tc>
          <w:tcPr>
            <w:tcW w:w="1843" w:type="dxa"/>
            <w:shd w:val="clear" w:color="auto" w:fill="auto"/>
            <w:hideMark/>
          </w:tcPr>
          <w:p w:rsidR="002837F7" w:rsidRPr="00C1348A" w:rsidRDefault="002837F7" w:rsidP="002837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7F7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7F7">
              <w:rPr>
                <w:rFonts w:ascii="Times New Roman" w:hAnsi="Times New Roman"/>
                <w:sz w:val="18"/>
                <w:szCs w:val="18"/>
              </w:rPr>
              <w:t>42,8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7F7">
              <w:rPr>
                <w:rFonts w:ascii="Times New Roman" w:hAnsi="Times New Roman"/>
                <w:sz w:val="18"/>
                <w:szCs w:val="18"/>
              </w:rPr>
              <w:t>-57,2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7F7">
              <w:rPr>
                <w:rFonts w:ascii="Times New Roman" w:hAnsi="Times New Roman"/>
                <w:sz w:val="18"/>
                <w:szCs w:val="18"/>
              </w:rPr>
              <w:t>42,8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7F7">
              <w:rPr>
                <w:rFonts w:ascii="Times New Roman" w:hAnsi="Times New Roman"/>
                <w:sz w:val="18"/>
                <w:szCs w:val="18"/>
              </w:rPr>
              <w:t>-57,2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7F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7F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7F7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2837F7" w:rsidRPr="00C1348A" w:rsidTr="002533AF">
        <w:trPr>
          <w:trHeight w:val="255"/>
        </w:trPr>
        <w:tc>
          <w:tcPr>
            <w:tcW w:w="675" w:type="dxa"/>
            <w:shd w:val="clear" w:color="auto" w:fill="auto"/>
            <w:noWrap/>
            <w:hideMark/>
          </w:tcPr>
          <w:p w:rsidR="002837F7" w:rsidRPr="00C1348A" w:rsidRDefault="002837F7" w:rsidP="004846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2837F7" w:rsidRPr="00C1348A" w:rsidRDefault="002837F7" w:rsidP="002837F7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837F7">
              <w:rPr>
                <w:rFonts w:ascii="Times New Roman" w:hAnsi="Times New Roman"/>
                <w:b/>
                <w:bCs/>
                <w:sz w:val="18"/>
                <w:szCs w:val="18"/>
              </w:rPr>
              <w:t>3472,6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837F7">
              <w:rPr>
                <w:rFonts w:ascii="Times New Roman" w:hAnsi="Times New Roman"/>
                <w:b/>
                <w:bCs/>
                <w:sz w:val="18"/>
                <w:szCs w:val="18"/>
              </w:rPr>
              <w:t>54043,5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837F7" w:rsidRPr="002837F7" w:rsidRDefault="002533AF" w:rsidP="002837F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+</w:t>
            </w:r>
            <w:r w:rsidR="002837F7" w:rsidRPr="002837F7">
              <w:rPr>
                <w:rFonts w:ascii="Times New Roman" w:hAnsi="Times New Roman"/>
                <w:b/>
                <w:bCs/>
                <w:sz w:val="18"/>
                <w:szCs w:val="18"/>
              </w:rPr>
              <w:t>50570,9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837F7">
              <w:rPr>
                <w:rFonts w:ascii="Times New Roman" w:hAnsi="Times New Roman"/>
                <w:b/>
                <w:bCs/>
                <w:sz w:val="18"/>
                <w:szCs w:val="18"/>
              </w:rPr>
              <w:t>53780,2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837F7" w:rsidRPr="002837F7" w:rsidRDefault="002533AF" w:rsidP="002837F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+</w:t>
            </w:r>
            <w:r w:rsidR="002837F7" w:rsidRPr="002837F7">
              <w:rPr>
                <w:rFonts w:ascii="Times New Roman" w:hAnsi="Times New Roman"/>
                <w:b/>
                <w:bCs/>
                <w:sz w:val="18"/>
                <w:szCs w:val="18"/>
              </w:rPr>
              <w:t>50307,6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837F7">
              <w:rPr>
                <w:rFonts w:ascii="Times New Roman" w:hAnsi="Times New Roman"/>
                <w:b/>
                <w:bCs/>
                <w:sz w:val="18"/>
                <w:szCs w:val="18"/>
              </w:rPr>
              <w:t>-263,3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837F7">
              <w:rPr>
                <w:rFonts w:ascii="Times New Roman" w:hAnsi="Times New Roman"/>
                <w:b/>
                <w:bCs/>
                <w:sz w:val="18"/>
                <w:szCs w:val="18"/>
              </w:rPr>
              <w:t>38,1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837F7">
              <w:rPr>
                <w:rFonts w:ascii="Times New Roman" w:hAnsi="Times New Roman"/>
                <w:b/>
                <w:bCs/>
                <w:sz w:val="18"/>
                <w:szCs w:val="18"/>
              </w:rPr>
              <w:t>99,5</w:t>
            </w:r>
          </w:p>
        </w:tc>
      </w:tr>
      <w:tr w:rsidR="002837F7" w:rsidRPr="00C1348A" w:rsidTr="002533AF">
        <w:trPr>
          <w:trHeight w:val="510"/>
        </w:trPr>
        <w:tc>
          <w:tcPr>
            <w:tcW w:w="675" w:type="dxa"/>
            <w:shd w:val="clear" w:color="auto" w:fill="auto"/>
            <w:noWrap/>
            <w:hideMark/>
          </w:tcPr>
          <w:p w:rsidR="002837F7" w:rsidRPr="00C1348A" w:rsidRDefault="002837F7" w:rsidP="004846B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2837F7" w:rsidRPr="00C1348A" w:rsidRDefault="002837F7" w:rsidP="002837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Дорожное хозяйство (</w:t>
            </w:r>
            <w:r w:rsidRPr="00C1348A">
              <w:rPr>
                <w:rFonts w:ascii="Times New Roman" w:hAnsi="Times New Roman"/>
                <w:sz w:val="18"/>
                <w:szCs w:val="18"/>
              </w:rPr>
              <w:t>дорожные фонды)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7F7">
              <w:rPr>
                <w:rFonts w:ascii="Times New Roman" w:hAnsi="Times New Roman"/>
                <w:sz w:val="18"/>
                <w:szCs w:val="18"/>
              </w:rPr>
              <w:t>3472,6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7F7">
              <w:rPr>
                <w:rFonts w:ascii="Times New Roman" w:hAnsi="Times New Roman"/>
                <w:sz w:val="18"/>
                <w:szCs w:val="18"/>
              </w:rPr>
              <w:t>54043,5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837F7" w:rsidRPr="002837F7" w:rsidRDefault="002533AF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  <w:r w:rsidR="002837F7" w:rsidRPr="002837F7">
              <w:rPr>
                <w:rFonts w:ascii="Times New Roman" w:hAnsi="Times New Roman"/>
                <w:sz w:val="18"/>
                <w:szCs w:val="18"/>
              </w:rPr>
              <w:t>50570,9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7F7">
              <w:rPr>
                <w:rFonts w:ascii="Times New Roman" w:hAnsi="Times New Roman"/>
                <w:sz w:val="18"/>
                <w:szCs w:val="18"/>
              </w:rPr>
              <w:t>53780,2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837F7" w:rsidRPr="002837F7" w:rsidRDefault="002533AF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  <w:r w:rsidR="002837F7" w:rsidRPr="002837F7">
              <w:rPr>
                <w:rFonts w:ascii="Times New Roman" w:hAnsi="Times New Roman"/>
                <w:sz w:val="18"/>
                <w:szCs w:val="18"/>
              </w:rPr>
              <w:t>50307,6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7F7">
              <w:rPr>
                <w:rFonts w:ascii="Times New Roman" w:hAnsi="Times New Roman"/>
                <w:sz w:val="18"/>
                <w:szCs w:val="18"/>
              </w:rPr>
              <w:t>-263,3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7F7">
              <w:rPr>
                <w:rFonts w:ascii="Times New Roman" w:hAnsi="Times New Roman"/>
                <w:sz w:val="18"/>
                <w:szCs w:val="18"/>
              </w:rPr>
              <w:t>38,1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7F7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</w:tr>
      <w:tr w:rsidR="002837F7" w:rsidRPr="00C1348A" w:rsidTr="002533AF">
        <w:trPr>
          <w:trHeight w:val="255"/>
        </w:trPr>
        <w:tc>
          <w:tcPr>
            <w:tcW w:w="675" w:type="dxa"/>
            <w:shd w:val="clear" w:color="auto" w:fill="auto"/>
            <w:noWrap/>
            <w:hideMark/>
          </w:tcPr>
          <w:p w:rsidR="002837F7" w:rsidRPr="00C1348A" w:rsidRDefault="002837F7" w:rsidP="004846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843" w:type="dxa"/>
            <w:shd w:val="clear" w:color="auto" w:fill="auto"/>
            <w:hideMark/>
          </w:tcPr>
          <w:p w:rsidR="002837F7" w:rsidRPr="00C1348A" w:rsidRDefault="002837F7" w:rsidP="002837F7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837F7">
              <w:rPr>
                <w:rFonts w:ascii="Times New Roman" w:hAnsi="Times New Roman"/>
                <w:b/>
                <w:bCs/>
                <w:sz w:val="18"/>
                <w:szCs w:val="18"/>
              </w:rPr>
              <w:t>39203,4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837F7">
              <w:rPr>
                <w:rFonts w:ascii="Times New Roman" w:hAnsi="Times New Roman"/>
                <w:b/>
                <w:bCs/>
                <w:sz w:val="18"/>
                <w:szCs w:val="18"/>
              </w:rPr>
              <w:t>97355,9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837F7" w:rsidRPr="002837F7" w:rsidRDefault="002533AF" w:rsidP="002837F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+</w:t>
            </w:r>
            <w:r w:rsidR="002837F7" w:rsidRPr="002837F7">
              <w:rPr>
                <w:rFonts w:ascii="Times New Roman" w:hAnsi="Times New Roman"/>
                <w:b/>
                <w:bCs/>
                <w:sz w:val="18"/>
                <w:szCs w:val="18"/>
              </w:rPr>
              <w:t>58152,5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837F7">
              <w:rPr>
                <w:rFonts w:ascii="Times New Roman" w:hAnsi="Times New Roman"/>
                <w:b/>
                <w:bCs/>
                <w:sz w:val="18"/>
                <w:szCs w:val="18"/>
              </w:rPr>
              <w:t>75570,1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837F7" w:rsidRPr="002837F7" w:rsidRDefault="002533AF" w:rsidP="002837F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+</w:t>
            </w:r>
            <w:r w:rsidR="002837F7" w:rsidRPr="002837F7">
              <w:rPr>
                <w:rFonts w:ascii="Times New Roman" w:hAnsi="Times New Roman"/>
                <w:b/>
                <w:bCs/>
                <w:sz w:val="18"/>
                <w:szCs w:val="18"/>
              </w:rPr>
              <w:t>36366,7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837F7">
              <w:rPr>
                <w:rFonts w:ascii="Times New Roman" w:hAnsi="Times New Roman"/>
                <w:b/>
                <w:bCs/>
                <w:sz w:val="18"/>
                <w:szCs w:val="18"/>
              </w:rPr>
              <w:t>-21785,8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837F7">
              <w:rPr>
                <w:rFonts w:ascii="Times New Roman" w:hAnsi="Times New Roman"/>
                <w:b/>
                <w:bCs/>
                <w:sz w:val="18"/>
                <w:szCs w:val="18"/>
              </w:rPr>
              <w:t>53,6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2837F7" w:rsidRPr="007B4456" w:rsidRDefault="002837F7" w:rsidP="002837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4456">
              <w:rPr>
                <w:rFonts w:ascii="Times New Roman" w:hAnsi="Times New Roman"/>
                <w:b/>
                <w:sz w:val="18"/>
                <w:szCs w:val="18"/>
              </w:rPr>
              <w:t>77,6</w:t>
            </w:r>
          </w:p>
        </w:tc>
      </w:tr>
      <w:tr w:rsidR="002837F7" w:rsidRPr="00C1348A" w:rsidTr="002533AF">
        <w:trPr>
          <w:trHeight w:val="255"/>
        </w:trPr>
        <w:tc>
          <w:tcPr>
            <w:tcW w:w="675" w:type="dxa"/>
            <w:shd w:val="clear" w:color="auto" w:fill="auto"/>
            <w:noWrap/>
            <w:hideMark/>
          </w:tcPr>
          <w:p w:rsidR="002837F7" w:rsidRPr="00C1348A" w:rsidRDefault="002837F7" w:rsidP="004846B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0501</w:t>
            </w:r>
          </w:p>
        </w:tc>
        <w:tc>
          <w:tcPr>
            <w:tcW w:w="1843" w:type="dxa"/>
            <w:shd w:val="clear" w:color="auto" w:fill="auto"/>
            <w:hideMark/>
          </w:tcPr>
          <w:p w:rsidR="002837F7" w:rsidRPr="00C1348A" w:rsidRDefault="002837F7" w:rsidP="002837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Жилищное хозяйство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7F7">
              <w:rPr>
                <w:rFonts w:ascii="Times New Roman" w:hAnsi="Times New Roman"/>
                <w:sz w:val="18"/>
                <w:szCs w:val="18"/>
              </w:rPr>
              <w:t>695,9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7F7">
              <w:rPr>
                <w:rFonts w:ascii="Times New Roman" w:hAnsi="Times New Roman"/>
                <w:sz w:val="18"/>
                <w:szCs w:val="18"/>
              </w:rPr>
              <w:t>1037,8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837F7" w:rsidRPr="002837F7" w:rsidRDefault="002533AF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  <w:r w:rsidR="002837F7" w:rsidRPr="002837F7">
              <w:rPr>
                <w:rFonts w:ascii="Times New Roman" w:hAnsi="Times New Roman"/>
                <w:sz w:val="18"/>
                <w:szCs w:val="18"/>
              </w:rPr>
              <w:t>341,9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7F7">
              <w:rPr>
                <w:rFonts w:ascii="Times New Roman" w:hAnsi="Times New Roman"/>
                <w:sz w:val="18"/>
                <w:szCs w:val="18"/>
              </w:rPr>
              <w:t>1037,8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837F7" w:rsidRPr="002837F7" w:rsidRDefault="002533AF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  <w:r w:rsidR="002837F7" w:rsidRPr="002837F7">
              <w:rPr>
                <w:rFonts w:ascii="Times New Roman" w:hAnsi="Times New Roman"/>
                <w:sz w:val="18"/>
                <w:szCs w:val="18"/>
              </w:rPr>
              <w:t>341,9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7F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7F7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7F7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2837F7" w:rsidRPr="00C1348A" w:rsidTr="002533AF">
        <w:trPr>
          <w:trHeight w:val="255"/>
        </w:trPr>
        <w:tc>
          <w:tcPr>
            <w:tcW w:w="675" w:type="dxa"/>
            <w:shd w:val="clear" w:color="auto" w:fill="auto"/>
            <w:noWrap/>
            <w:hideMark/>
          </w:tcPr>
          <w:p w:rsidR="002837F7" w:rsidRPr="00C1348A" w:rsidRDefault="002837F7" w:rsidP="004846B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843" w:type="dxa"/>
            <w:shd w:val="clear" w:color="auto" w:fill="auto"/>
            <w:hideMark/>
          </w:tcPr>
          <w:p w:rsidR="002837F7" w:rsidRPr="00C1348A" w:rsidRDefault="002837F7" w:rsidP="002837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7F7">
              <w:rPr>
                <w:rFonts w:ascii="Times New Roman" w:hAnsi="Times New Roman"/>
                <w:sz w:val="18"/>
                <w:szCs w:val="18"/>
              </w:rPr>
              <w:t>15396,0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7F7">
              <w:rPr>
                <w:rFonts w:ascii="Times New Roman" w:hAnsi="Times New Roman"/>
                <w:sz w:val="18"/>
                <w:szCs w:val="18"/>
              </w:rPr>
              <w:t>42339,6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837F7" w:rsidRPr="002837F7" w:rsidRDefault="002533AF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  <w:r w:rsidR="002837F7" w:rsidRPr="002837F7">
              <w:rPr>
                <w:rFonts w:ascii="Times New Roman" w:hAnsi="Times New Roman"/>
                <w:sz w:val="18"/>
                <w:szCs w:val="18"/>
              </w:rPr>
              <w:t>26943,6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7F7">
              <w:rPr>
                <w:rFonts w:ascii="Times New Roman" w:hAnsi="Times New Roman"/>
                <w:sz w:val="18"/>
                <w:szCs w:val="18"/>
              </w:rPr>
              <w:t>42253,8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837F7" w:rsidRPr="002837F7" w:rsidRDefault="002533AF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  <w:r w:rsidR="002837F7" w:rsidRPr="002837F7">
              <w:rPr>
                <w:rFonts w:ascii="Times New Roman" w:hAnsi="Times New Roman"/>
                <w:sz w:val="18"/>
                <w:szCs w:val="18"/>
              </w:rPr>
              <w:t>26857,8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7F7">
              <w:rPr>
                <w:rFonts w:ascii="Times New Roman" w:hAnsi="Times New Roman"/>
                <w:sz w:val="18"/>
                <w:szCs w:val="18"/>
              </w:rPr>
              <w:t>-85,8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7F7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7F7">
              <w:rPr>
                <w:rFonts w:ascii="Times New Roman" w:hAnsi="Times New Roman"/>
                <w:sz w:val="18"/>
                <w:szCs w:val="18"/>
              </w:rPr>
              <w:t>99,8</w:t>
            </w:r>
          </w:p>
        </w:tc>
      </w:tr>
      <w:tr w:rsidR="002837F7" w:rsidRPr="00C1348A" w:rsidTr="002533AF">
        <w:trPr>
          <w:trHeight w:val="255"/>
        </w:trPr>
        <w:tc>
          <w:tcPr>
            <w:tcW w:w="675" w:type="dxa"/>
            <w:shd w:val="clear" w:color="auto" w:fill="auto"/>
            <w:noWrap/>
            <w:hideMark/>
          </w:tcPr>
          <w:p w:rsidR="002837F7" w:rsidRPr="00C1348A" w:rsidRDefault="002837F7" w:rsidP="004846B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843" w:type="dxa"/>
            <w:shd w:val="clear" w:color="auto" w:fill="auto"/>
            <w:hideMark/>
          </w:tcPr>
          <w:p w:rsidR="002837F7" w:rsidRPr="00C1348A" w:rsidRDefault="002837F7" w:rsidP="002837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7F7">
              <w:rPr>
                <w:rFonts w:ascii="Times New Roman" w:hAnsi="Times New Roman"/>
                <w:sz w:val="18"/>
                <w:szCs w:val="18"/>
              </w:rPr>
              <w:t>16090,5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7F7">
              <w:rPr>
                <w:rFonts w:ascii="Times New Roman" w:hAnsi="Times New Roman"/>
                <w:sz w:val="18"/>
                <w:szCs w:val="18"/>
              </w:rPr>
              <w:t>46153,1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837F7" w:rsidRPr="002837F7" w:rsidRDefault="002533AF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  <w:r w:rsidR="002837F7" w:rsidRPr="002837F7">
              <w:rPr>
                <w:rFonts w:ascii="Times New Roman" w:hAnsi="Times New Roman"/>
                <w:sz w:val="18"/>
                <w:szCs w:val="18"/>
              </w:rPr>
              <w:t>30062,6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7F7">
              <w:rPr>
                <w:rFonts w:ascii="Times New Roman" w:hAnsi="Times New Roman"/>
                <w:sz w:val="18"/>
                <w:szCs w:val="18"/>
              </w:rPr>
              <w:t>24453,1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837F7" w:rsidRPr="002837F7" w:rsidRDefault="002533AF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  <w:r w:rsidR="002837F7" w:rsidRPr="002837F7">
              <w:rPr>
                <w:rFonts w:ascii="Times New Roman" w:hAnsi="Times New Roman"/>
                <w:sz w:val="18"/>
                <w:szCs w:val="18"/>
              </w:rPr>
              <w:t>8362,6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7F7">
              <w:rPr>
                <w:rFonts w:ascii="Times New Roman" w:hAnsi="Times New Roman"/>
                <w:sz w:val="18"/>
                <w:szCs w:val="18"/>
              </w:rPr>
              <w:t>-21700,0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7F7">
              <w:rPr>
                <w:rFonts w:ascii="Times New Roman" w:hAnsi="Times New Roman"/>
                <w:sz w:val="18"/>
                <w:szCs w:val="18"/>
              </w:rPr>
              <w:t>17,3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7F7">
              <w:rPr>
                <w:rFonts w:ascii="Times New Roman" w:hAnsi="Times New Roman"/>
                <w:sz w:val="18"/>
                <w:szCs w:val="18"/>
              </w:rPr>
              <w:t>53,0</w:t>
            </w:r>
          </w:p>
        </w:tc>
      </w:tr>
      <w:tr w:rsidR="002837F7" w:rsidRPr="00C1348A" w:rsidTr="002533AF">
        <w:trPr>
          <w:trHeight w:val="495"/>
        </w:trPr>
        <w:tc>
          <w:tcPr>
            <w:tcW w:w="675" w:type="dxa"/>
            <w:shd w:val="clear" w:color="auto" w:fill="auto"/>
            <w:noWrap/>
            <w:hideMark/>
          </w:tcPr>
          <w:p w:rsidR="002837F7" w:rsidRPr="00C1348A" w:rsidRDefault="002837F7" w:rsidP="004846B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2837F7" w:rsidRPr="00C1348A" w:rsidRDefault="002837F7" w:rsidP="002837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7F7">
              <w:rPr>
                <w:rFonts w:ascii="Times New Roman" w:hAnsi="Times New Roman"/>
                <w:sz w:val="18"/>
                <w:szCs w:val="18"/>
              </w:rPr>
              <w:t>7021,0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7F7">
              <w:rPr>
                <w:rFonts w:ascii="Times New Roman" w:hAnsi="Times New Roman"/>
                <w:sz w:val="18"/>
                <w:szCs w:val="18"/>
              </w:rPr>
              <w:t>7825,4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837F7" w:rsidRPr="002837F7" w:rsidRDefault="002533AF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  <w:r w:rsidR="002837F7" w:rsidRPr="002837F7">
              <w:rPr>
                <w:rFonts w:ascii="Times New Roman" w:hAnsi="Times New Roman"/>
                <w:sz w:val="18"/>
                <w:szCs w:val="18"/>
              </w:rPr>
              <w:t>804,4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7F7">
              <w:rPr>
                <w:rFonts w:ascii="Times New Roman" w:hAnsi="Times New Roman"/>
                <w:sz w:val="18"/>
                <w:szCs w:val="18"/>
              </w:rPr>
              <w:t>7825,4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837F7" w:rsidRPr="002837F7" w:rsidRDefault="002533AF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  <w:r w:rsidR="002837F7" w:rsidRPr="002837F7">
              <w:rPr>
                <w:rFonts w:ascii="Times New Roman" w:hAnsi="Times New Roman"/>
                <w:sz w:val="18"/>
                <w:szCs w:val="18"/>
              </w:rPr>
              <w:t>804,4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7F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7F7">
              <w:rPr>
                <w:rFonts w:ascii="Times New Roman" w:hAnsi="Times New Roman"/>
                <w:sz w:val="18"/>
                <w:szCs w:val="18"/>
              </w:rPr>
              <w:t>5,6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7F7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2837F7" w:rsidRPr="00C1348A" w:rsidTr="002533AF">
        <w:trPr>
          <w:trHeight w:val="255"/>
        </w:trPr>
        <w:tc>
          <w:tcPr>
            <w:tcW w:w="675" w:type="dxa"/>
            <w:shd w:val="clear" w:color="auto" w:fill="auto"/>
            <w:noWrap/>
            <w:hideMark/>
          </w:tcPr>
          <w:p w:rsidR="002837F7" w:rsidRPr="00C1348A" w:rsidRDefault="002837F7" w:rsidP="004846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2837F7" w:rsidRPr="00C1348A" w:rsidRDefault="002837F7" w:rsidP="002837F7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837F7">
              <w:rPr>
                <w:rFonts w:ascii="Times New Roman" w:hAnsi="Times New Roman"/>
                <w:b/>
                <w:bCs/>
                <w:sz w:val="18"/>
                <w:szCs w:val="18"/>
              </w:rPr>
              <w:t>25,3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837F7">
              <w:rPr>
                <w:rFonts w:ascii="Times New Roman" w:hAnsi="Times New Roman"/>
                <w:b/>
                <w:bCs/>
                <w:sz w:val="18"/>
                <w:szCs w:val="18"/>
              </w:rPr>
              <w:t>25,3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837F7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837F7">
              <w:rPr>
                <w:rFonts w:ascii="Times New Roman" w:hAnsi="Times New Roman"/>
                <w:b/>
                <w:bCs/>
                <w:sz w:val="18"/>
                <w:szCs w:val="18"/>
              </w:rPr>
              <w:t>25,3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837F7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837F7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2837F7" w:rsidRPr="002837F7" w:rsidRDefault="00A417EC" w:rsidP="002837F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7F7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2837F7" w:rsidRPr="00C1348A" w:rsidTr="002533AF">
        <w:trPr>
          <w:trHeight w:val="255"/>
        </w:trPr>
        <w:tc>
          <w:tcPr>
            <w:tcW w:w="675" w:type="dxa"/>
            <w:shd w:val="clear" w:color="auto" w:fill="auto"/>
            <w:noWrap/>
            <w:hideMark/>
          </w:tcPr>
          <w:p w:rsidR="002837F7" w:rsidRPr="00C1348A" w:rsidRDefault="002837F7" w:rsidP="004846B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1843" w:type="dxa"/>
            <w:shd w:val="clear" w:color="auto" w:fill="auto"/>
            <w:hideMark/>
          </w:tcPr>
          <w:p w:rsidR="002837F7" w:rsidRPr="00C1348A" w:rsidRDefault="002837F7" w:rsidP="002837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Молодежная политика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7F7">
              <w:rPr>
                <w:rFonts w:ascii="Times New Roman" w:hAnsi="Times New Roman"/>
                <w:sz w:val="18"/>
                <w:szCs w:val="18"/>
              </w:rPr>
              <w:t>25,3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7F7">
              <w:rPr>
                <w:rFonts w:ascii="Times New Roman" w:hAnsi="Times New Roman"/>
                <w:sz w:val="18"/>
                <w:szCs w:val="18"/>
              </w:rPr>
              <w:t>25,3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7F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7F7">
              <w:rPr>
                <w:rFonts w:ascii="Times New Roman" w:hAnsi="Times New Roman"/>
                <w:sz w:val="18"/>
                <w:szCs w:val="18"/>
              </w:rPr>
              <w:t>25,3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7F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7F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7F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7F7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2837F7" w:rsidRPr="00C1348A" w:rsidTr="002533AF">
        <w:trPr>
          <w:trHeight w:val="255"/>
        </w:trPr>
        <w:tc>
          <w:tcPr>
            <w:tcW w:w="675" w:type="dxa"/>
            <w:shd w:val="clear" w:color="auto" w:fill="auto"/>
            <w:noWrap/>
            <w:hideMark/>
          </w:tcPr>
          <w:p w:rsidR="002837F7" w:rsidRPr="00C1348A" w:rsidRDefault="002837F7" w:rsidP="004846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843" w:type="dxa"/>
            <w:shd w:val="clear" w:color="auto" w:fill="auto"/>
            <w:hideMark/>
          </w:tcPr>
          <w:p w:rsidR="002837F7" w:rsidRPr="00C1348A" w:rsidRDefault="002837F7" w:rsidP="002837F7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837F7">
              <w:rPr>
                <w:rFonts w:ascii="Times New Roman" w:hAnsi="Times New Roman"/>
                <w:b/>
                <w:bCs/>
                <w:sz w:val="18"/>
                <w:szCs w:val="18"/>
              </w:rPr>
              <w:t>415,7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837F7">
              <w:rPr>
                <w:rFonts w:ascii="Times New Roman" w:hAnsi="Times New Roman"/>
                <w:b/>
                <w:bCs/>
                <w:sz w:val="18"/>
                <w:szCs w:val="18"/>
              </w:rPr>
              <w:t>471,7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837F7" w:rsidRPr="002837F7" w:rsidRDefault="002533AF" w:rsidP="002837F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+</w:t>
            </w:r>
            <w:r w:rsidR="002837F7" w:rsidRPr="002837F7">
              <w:rPr>
                <w:rFonts w:ascii="Times New Roman" w:hAnsi="Times New Roman"/>
                <w:b/>
                <w:bCs/>
                <w:sz w:val="18"/>
                <w:szCs w:val="18"/>
              </w:rPr>
              <w:t>56,0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837F7">
              <w:rPr>
                <w:rFonts w:ascii="Times New Roman" w:hAnsi="Times New Roman"/>
                <w:b/>
                <w:bCs/>
                <w:sz w:val="18"/>
                <w:szCs w:val="18"/>
              </w:rPr>
              <w:t>471,7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837F7" w:rsidRPr="002837F7" w:rsidRDefault="002533AF" w:rsidP="002837F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+</w:t>
            </w:r>
            <w:r w:rsidR="002837F7" w:rsidRPr="002837F7">
              <w:rPr>
                <w:rFonts w:ascii="Times New Roman" w:hAnsi="Times New Roman"/>
                <w:b/>
                <w:bCs/>
                <w:sz w:val="18"/>
                <w:szCs w:val="18"/>
              </w:rPr>
              <w:t>56,0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837F7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837F7">
              <w:rPr>
                <w:rFonts w:ascii="Times New Roman" w:hAnsi="Times New Roman"/>
                <w:b/>
                <w:bCs/>
                <w:sz w:val="18"/>
                <w:szCs w:val="18"/>
              </w:rPr>
              <w:t>0,3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7F7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2837F7" w:rsidRPr="00C1348A" w:rsidTr="002533AF">
        <w:trPr>
          <w:trHeight w:val="255"/>
        </w:trPr>
        <w:tc>
          <w:tcPr>
            <w:tcW w:w="675" w:type="dxa"/>
            <w:shd w:val="clear" w:color="auto" w:fill="auto"/>
            <w:noWrap/>
            <w:hideMark/>
          </w:tcPr>
          <w:p w:rsidR="002837F7" w:rsidRPr="00C1348A" w:rsidRDefault="002837F7" w:rsidP="004846B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1001</w:t>
            </w:r>
          </w:p>
        </w:tc>
        <w:tc>
          <w:tcPr>
            <w:tcW w:w="1843" w:type="dxa"/>
            <w:shd w:val="clear" w:color="auto" w:fill="auto"/>
            <w:hideMark/>
          </w:tcPr>
          <w:p w:rsidR="002837F7" w:rsidRPr="00C1348A" w:rsidRDefault="002837F7" w:rsidP="002837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7F7">
              <w:rPr>
                <w:rFonts w:ascii="Times New Roman" w:hAnsi="Times New Roman"/>
                <w:sz w:val="18"/>
                <w:szCs w:val="18"/>
              </w:rPr>
              <w:t>319,7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7F7">
              <w:rPr>
                <w:rFonts w:ascii="Times New Roman" w:hAnsi="Times New Roman"/>
                <w:sz w:val="18"/>
                <w:szCs w:val="18"/>
              </w:rPr>
              <w:t>319,7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7F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7F7">
              <w:rPr>
                <w:rFonts w:ascii="Times New Roman" w:hAnsi="Times New Roman"/>
                <w:sz w:val="18"/>
                <w:szCs w:val="18"/>
              </w:rPr>
              <w:t>319,7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7F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837F7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7F7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7F7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2837F7" w:rsidRPr="00C1348A" w:rsidTr="002533AF">
        <w:trPr>
          <w:trHeight w:val="330"/>
        </w:trPr>
        <w:tc>
          <w:tcPr>
            <w:tcW w:w="675" w:type="dxa"/>
            <w:shd w:val="clear" w:color="auto" w:fill="auto"/>
            <w:noWrap/>
            <w:hideMark/>
          </w:tcPr>
          <w:p w:rsidR="002837F7" w:rsidRPr="00C1348A" w:rsidRDefault="002837F7" w:rsidP="004846B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1843" w:type="dxa"/>
            <w:shd w:val="clear" w:color="auto" w:fill="auto"/>
            <w:hideMark/>
          </w:tcPr>
          <w:p w:rsidR="002837F7" w:rsidRPr="00C1348A" w:rsidRDefault="002837F7" w:rsidP="002837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7F7">
              <w:rPr>
                <w:rFonts w:ascii="Times New Roman" w:hAnsi="Times New Roman"/>
                <w:sz w:val="18"/>
                <w:szCs w:val="18"/>
              </w:rPr>
              <w:t>96,0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7F7">
              <w:rPr>
                <w:rFonts w:ascii="Times New Roman" w:hAnsi="Times New Roman"/>
                <w:sz w:val="18"/>
                <w:szCs w:val="18"/>
              </w:rPr>
              <w:t>117,0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837F7" w:rsidRPr="002837F7" w:rsidRDefault="002533AF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  <w:r w:rsidR="002837F7" w:rsidRPr="002837F7">
              <w:rPr>
                <w:rFonts w:ascii="Times New Roman" w:hAnsi="Times New Roman"/>
                <w:sz w:val="18"/>
                <w:szCs w:val="18"/>
              </w:rPr>
              <w:t>21,0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7F7">
              <w:rPr>
                <w:rFonts w:ascii="Times New Roman" w:hAnsi="Times New Roman"/>
                <w:sz w:val="18"/>
                <w:szCs w:val="18"/>
              </w:rPr>
              <w:t>117,0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837F7" w:rsidRPr="002837F7" w:rsidRDefault="002533AF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  <w:r w:rsidR="002837F7" w:rsidRPr="002837F7">
              <w:rPr>
                <w:rFonts w:ascii="Times New Roman" w:hAnsi="Times New Roman"/>
                <w:sz w:val="18"/>
                <w:szCs w:val="18"/>
              </w:rPr>
              <w:t>21,0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7F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7F7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7F7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2837F7" w:rsidRPr="00C1348A" w:rsidTr="002533AF">
        <w:trPr>
          <w:trHeight w:val="510"/>
        </w:trPr>
        <w:tc>
          <w:tcPr>
            <w:tcW w:w="675" w:type="dxa"/>
            <w:shd w:val="clear" w:color="auto" w:fill="auto"/>
            <w:noWrap/>
            <w:hideMark/>
          </w:tcPr>
          <w:p w:rsidR="002837F7" w:rsidRPr="00C1348A" w:rsidRDefault="002837F7" w:rsidP="004846B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1006</w:t>
            </w:r>
          </w:p>
        </w:tc>
        <w:tc>
          <w:tcPr>
            <w:tcW w:w="1843" w:type="dxa"/>
            <w:shd w:val="clear" w:color="auto" w:fill="auto"/>
            <w:hideMark/>
          </w:tcPr>
          <w:p w:rsidR="002837F7" w:rsidRPr="00C1348A" w:rsidRDefault="002837F7" w:rsidP="002837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7F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7F7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837F7" w:rsidRPr="002837F7" w:rsidRDefault="002533AF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  <w:r w:rsidR="002837F7" w:rsidRPr="002837F7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7F7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837F7" w:rsidRPr="002837F7" w:rsidRDefault="002533AF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  <w:r w:rsidR="002837F7" w:rsidRPr="002837F7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7F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7F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7F7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2837F7" w:rsidRPr="00C1348A" w:rsidTr="002533AF">
        <w:trPr>
          <w:trHeight w:val="255"/>
        </w:trPr>
        <w:tc>
          <w:tcPr>
            <w:tcW w:w="675" w:type="dxa"/>
            <w:shd w:val="clear" w:color="auto" w:fill="auto"/>
            <w:noWrap/>
            <w:hideMark/>
          </w:tcPr>
          <w:p w:rsidR="002837F7" w:rsidRPr="00C1348A" w:rsidRDefault="002837F7" w:rsidP="004846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2837F7" w:rsidRPr="00C1348A" w:rsidRDefault="002837F7" w:rsidP="002837F7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>Средства массовой печати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837F7">
              <w:rPr>
                <w:rFonts w:ascii="Times New Roman" w:hAnsi="Times New Roman"/>
                <w:b/>
                <w:bCs/>
                <w:sz w:val="18"/>
                <w:szCs w:val="18"/>
              </w:rPr>
              <w:t>190,0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837F7">
              <w:rPr>
                <w:rFonts w:ascii="Times New Roman" w:hAnsi="Times New Roman"/>
                <w:b/>
                <w:bCs/>
                <w:sz w:val="18"/>
                <w:szCs w:val="18"/>
              </w:rPr>
              <w:t>190,0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837F7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837F7">
              <w:rPr>
                <w:rFonts w:ascii="Times New Roman" w:hAnsi="Times New Roman"/>
                <w:b/>
                <w:bCs/>
                <w:sz w:val="18"/>
                <w:szCs w:val="18"/>
              </w:rPr>
              <w:t>152,9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837F7">
              <w:rPr>
                <w:rFonts w:ascii="Times New Roman" w:hAnsi="Times New Roman"/>
                <w:b/>
                <w:bCs/>
                <w:sz w:val="18"/>
                <w:szCs w:val="18"/>
              </w:rPr>
              <w:t>-37,1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837F7">
              <w:rPr>
                <w:rFonts w:ascii="Times New Roman" w:hAnsi="Times New Roman"/>
                <w:b/>
                <w:bCs/>
                <w:sz w:val="18"/>
                <w:szCs w:val="18"/>
              </w:rPr>
              <w:t>-37,1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837F7">
              <w:rPr>
                <w:rFonts w:ascii="Times New Roman" w:hAnsi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2837F7" w:rsidRPr="00E934BF" w:rsidRDefault="002837F7" w:rsidP="002837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34BF">
              <w:rPr>
                <w:rFonts w:ascii="Times New Roman" w:hAnsi="Times New Roman"/>
                <w:b/>
                <w:sz w:val="18"/>
                <w:szCs w:val="18"/>
              </w:rPr>
              <w:t>80,5</w:t>
            </w:r>
          </w:p>
        </w:tc>
      </w:tr>
      <w:tr w:rsidR="002837F7" w:rsidRPr="00C1348A" w:rsidTr="002533AF">
        <w:trPr>
          <w:trHeight w:val="375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837F7" w:rsidRPr="00C1348A" w:rsidRDefault="002837F7" w:rsidP="004846B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1202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837F7" w:rsidRPr="00C1348A" w:rsidRDefault="002837F7" w:rsidP="002837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7F7">
              <w:rPr>
                <w:rFonts w:ascii="Times New Roman" w:hAnsi="Times New Roman"/>
                <w:sz w:val="18"/>
                <w:szCs w:val="18"/>
              </w:rPr>
              <w:t>190,0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7F7">
              <w:rPr>
                <w:rFonts w:ascii="Times New Roman" w:hAnsi="Times New Roman"/>
                <w:sz w:val="18"/>
                <w:szCs w:val="18"/>
              </w:rPr>
              <w:t>190,0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7F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7F7">
              <w:rPr>
                <w:rFonts w:ascii="Times New Roman" w:hAnsi="Times New Roman"/>
                <w:sz w:val="18"/>
                <w:szCs w:val="18"/>
              </w:rPr>
              <w:t>152,9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7F7">
              <w:rPr>
                <w:rFonts w:ascii="Times New Roman" w:hAnsi="Times New Roman"/>
                <w:sz w:val="18"/>
                <w:szCs w:val="18"/>
              </w:rPr>
              <w:t>-37,1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7F7">
              <w:rPr>
                <w:rFonts w:ascii="Times New Roman" w:hAnsi="Times New Roman"/>
                <w:sz w:val="18"/>
                <w:szCs w:val="18"/>
              </w:rPr>
              <w:t>-37,1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7F7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837F7" w:rsidRPr="002837F7" w:rsidRDefault="002837F7" w:rsidP="00283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7F7">
              <w:rPr>
                <w:rFonts w:ascii="Times New Roman" w:hAnsi="Times New Roman"/>
                <w:sz w:val="18"/>
                <w:szCs w:val="18"/>
              </w:rPr>
              <w:t>80,5</w:t>
            </w:r>
          </w:p>
        </w:tc>
      </w:tr>
      <w:tr w:rsidR="002F7D4C" w:rsidRPr="00C1348A" w:rsidTr="00C825B6">
        <w:trPr>
          <w:trHeight w:val="255"/>
        </w:trPr>
        <w:tc>
          <w:tcPr>
            <w:tcW w:w="675" w:type="dxa"/>
            <w:shd w:val="clear" w:color="auto" w:fill="DBE5F1"/>
            <w:noWrap/>
            <w:hideMark/>
          </w:tcPr>
          <w:p w:rsidR="002F7D4C" w:rsidRPr="00C1348A" w:rsidRDefault="002F7D4C" w:rsidP="004846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/>
            <w:hideMark/>
          </w:tcPr>
          <w:p w:rsidR="002F7D4C" w:rsidRPr="00C1348A" w:rsidRDefault="002F7D4C" w:rsidP="002837F7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1276" w:type="dxa"/>
            <w:shd w:val="clear" w:color="auto" w:fill="DBE5F1"/>
            <w:noWrap/>
            <w:vAlign w:val="bottom"/>
            <w:hideMark/>
          </w:tcPr>
          <w:p w:rsidR="002F7D4C" w:rsidRPr="002F7D4C" w:rsidRDefault="002F7D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7D4C">
              <w:rPr>
                <w:rFonts w:ascii="Times New Roman" w:hAnsi="Times New Roman"/>
                <w:b/>
                <w:bCs/>
                <w:sz w:val="20"/>
                <w:szCs w:val="20"/>
              </w:rPr>
              <w:t>53978,7</w:t>
            </w:r>
          </w:p>
        </w:tc>
        <w:tc>
          <w:tcPr>
            <w:tcW w:w="992" w:type="dxa"/>
            <w:shd w:val="clear" w:color="auto" w:fill="DBE5F1"/>
            <w:noWrap/>
            <w:vAlign w:val="bottom"/>
            <w:hideMark/>
          </w:tcPr>
          <w:p w:rsidR="002F7D4C" w:rsidRPr="002F7D4C" w:rsidRDefault="002F7D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7D4C">
              <w:rPr>
                <w:rFonts w:ascii="Times New Roman" w:hAnsi="Times New Roman"/>
                <w:b/>
                <w:bCs/>
                <w:sz w:val="20"/>
                <w:szCs w:val="20"/>
              </w:rPr>
              <w:t>163334,7</w:t>
            </w:r>
          </w:p>
        </w:tc>
        <w:tc>
          <w:tcPr>
            <w:tcW w:w="992" w:type="dxa"/>
            <w:shd w:val="clear" w:color="auto" w:fill="DBE5F1"/>
            <w:noWrap/>
            <w:vAlign w:val="bottom"/>
            <w:hideMark/>
          </w:tcPr>
          <w:p w:rsidR="002F7D4C" w:rsidRPr="002F7D4C" w:rsidRDefault="002F7D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7D4C">
              <w:rPr>
                <w:rFonts w:ascii="Times New Roman" w:hAnsi="Times New Roman"/>
                <w:b/>
                <w:bCs/>
                <w:sz w:val="20"/>
                <w:szCs w:val="20"/>
              </w:rPr>
              <w:t>109356,0</w:t>
            </w:r>
          </w:p>
        </w:tc>
        <w:tc>
          <w:tcPr>
            <w:tcW w:w="993" w:type="dxa"/>
            <w:shd w:val="clear" w:color="auto" w:fill="DBE5F1"/>
            <w:noWrap/>
            <w:vAlign w:val="bottom"/>
            <w:hideMark/>
          </w:tcPr>
          <w:p w:rsidR="002F7D4C" w:rsidRPr="002F7D4C" w:rsidRDefault="002F7D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7D4C">
              <w:rPr>
                <w:rFonts w:ascii="Times New Roman" w:hAnsi="Times New Roman"/>
                <w:b/>
                <w:bCs/>
                <w:sz w:val="20"/>
                <w:szCs w:val="20"/>
              </w:rPr>
              <w:t>140987,7</w:t>
            </w:r>
          </w:p>
        </w:tc>
        <w:tc>
          <w:tcPr>
            <w:tcW w:w="992" w:type="dxa"/>
            <w:shd w:val="clear" w:color="auto" w:fill="DBE5F1"/>
            <w:noWrap/>
            <w:vAlign w:val="bottom"/>
            <w:hideMark/>
          </w:tcPr>
          <w:p w:rsidR="002F7D4C" w:rsidRPr="002F7D4C" w:rsidRDefault="00367C2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  <w:r w:rsidR="002F7D4C" w:rsidRPr="002F7D4C">
              <w:rPr>
                <w:rFonts w:ascii="Times New Roman" w:hAnsi="Times New Roman"/>
                <w:b/>
                <w:bCs/>
                <w:sz w:val="20"/>
                <w:szCs w:val="20"/>
              </w:rPr>
              <w:t>87009,0</w:t>
            </w:r>
          </w:p>
        </w:tc>
        <w:tc>
          <w:tcPr>
            <w:tcW w:w="992" w:type="dxa"/>
            <w:shd w:val="clear" w:color="auto" w:fill="DBE5F1"/>
            <w:noWrap/>
            <w:vAlign w:val="bottom"/>
            <w:hideMark/>
          </w:tcPr>
          <w:p w:rsidR="002F7D4C" w:rsidRPr="002F7D4C" w:rsidRDefault="002F7D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7D4C">
              <w:rPr>
                <w:rFonts w:ascii="Times New Roman" w:hAnsi="Times New Roman"/>
                <w:b/>
                <w:bCs/>
                <w:sz w:val="20"/>
                <w:szCs w:val="20"/>
              </w:rPr>
              <w:t>-22347,0</w:t>
            </w:r>
          </w:p>
        </w:tc>
        <w:tc>
          <w:tcPr>
            <w:tcW w:w="740" w:type="dxa"/>
            <w:shd w:val="clear" w:color="auto" w:fill="DBE5F1"/>
            <w:noWrap/>
            <w:vAlign w:val="bottom"/>
            <w:hideMark/>
          </w:tcPr>
          <w:p w:rsidR="002F7D4C" w:rsidRPr="002F7D4C" w:rsidRDefault="002F7D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7D4C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03" w:type="dxa"/>
            <w:shd w:val="clear" w:color="auto" w:fill="DBE5F1"/>
            <w:noWrap/>
            <w:vAlign w:val="bottom"/>
            <w:hideMark/>
          </w:tcPr>
          <w:p w:rsidR="002F7D4C" w:rsidRPr="002F7D4C" w:rsidRDefault="002F7D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7D4C">
              <w:rPr>
                <w:rFonts w:ascii="Times New Roman" w:hAnsi="Times New Roman"/>
                <w:b/>
                <w:bCs/>
                <w:sz w:val="20"/>
                <w:szCs w:val="20"/>
              </w:rPr>
              <w:t>86,3</w:t>
            </w:r>
          </w:p>
        </w:tc>
      </w:tr>
    </w:tbl>
    <w:p w:rsidR="00FE7F39" w:rsidRPr="00FE7F39" w:rsidRDefault="00FE7F39" w:rsidP="007B4456">
      <w:pPr>
        <w:spacing w:after="0"/>
        <w:ind w:firstLine="284"/>
        <w:jc w:val="both"/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</w:pPr>
      <w:r w:rsidRPr="00FE7F39"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  <w:lastRenderedPageBreak/>
        <w:t xml:space="preserve">Бюджет городского поселения в отчетном периоде исполнен на 100% по </w:t>
      </w:r>
      <w:r w:rsidR="007B4456"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  <w:t>четырем  из восьми</w:t>
      </w:r>
      <w:r w:rsidRPr="00FE7F39"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  <w:t xml:space="preserve"> разделов бюджетной классификации расходов. Не в полном объеме исполнены расходы по следующим разделам:</w:t>
      </w:r>
    </w:p>
    <w:p w:rsidR="00FE7F39" w:rsidRPr="00FE7F39" w:rsidRDefault="00FE7F39" w:rsidP="00FE7F39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FE7F3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Об</w:t>
      </w:r>
      <w:r w:rsidR="007B4456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щегосударственные вопросы – 97,5</w:t>
      </w:r>
      <w:r w:rsidRPr="00FE7F3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%</w:t>
      </w:r>
    </w:p>
    <w:p w:rsidR="00FE7F39" w:rsidRPr="00FE7F39" w:rsidRDefault="007B4456" w:rsidP="00FE7F39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Национальная экономика – 99,5</w:t>
      </w:r>
      <w:r w:rsidR="00FE7F39" w:rsidRPr="00FE7F3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%</w:t>
      </w:r>
    </w:p>
    <w:p w:rsidR="00FE7F39" w:rsidRPr="00FE7F39" w:rsidRDefault="00FE7F39" w:rsidP="00FE7F39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FE7F3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Жили</w:t>
      </w:r>
      <w:r w:rsidR="00E934BF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щно-коммунальное хозяйство- 77,6</w:t>
      </w:r>
      <w:r w:rsidRPr="00FE7F3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%</w:t>
      </w:r>
    </w:p>
    <w:p w:rsidR="00FE7F39" w:rsidRPr="00FE7F39" w:rsidRDefault="00FE7F39" w:rsidP="00FE7F39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FE7F3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Средства массовой информации- 98,6%</w:t>
      </w:r>
    </w:p>
    <w:p w:rsidR="0056349A" w:rsidRPr="002F7D4C" w:rsidRDefault="00E934BF" w:rsidP="004461E8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Социальная политика – 80,5</w:t>
      </w:r>
      <w:r w:rsidR="00FE7F39" w:rsidRPr="00FE7F3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%</w:t>
      </w:r>
    </w:p>
    <w:p w:rsidR="00A52432" w:rsidRPr="00CE1DDC" w:rsidRDefault="00A52432" w:rsidP="004461E8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CE1DDC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Наи</w:t>
      </w:r>
      <w:r w:rsidR="00AD1496" w:rsidRPr="00CE1DDC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больший удельный вес в расходах </w:t>
      </w:r>
      <w:r w:rsidRPr="00CE1DDC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бюджета</w:t>
      </w:r>
      <w:r w:rsidR="00AD1496" w:rsidRPr="00CE1DDC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городского поселения </w:t>
      </w:r>
      <w:r w:rsidRPr="00CE1DDC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занимают расходы по разделу «</w:t>
      </w:r>
      <w:r w:rsidR="005F5784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Жили</w:t>
      </w:r>
      <w:r w:rsidR="002F7D4C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щно-коммунальное хозяйство» - 53,6</w:t>
      </w:r>
      <w:r w:rsidRPr="00CE1DDC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%. </w:t>
      </w:r>
    </w:p>
    <w:p w:rsidR="00A52432" w:rsidRPr="00CE1DDC" w:rsidRDefault="00A52432" w:rsidP="004461E8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CE1DDC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Расходы на социальную сферу </w:t>
      </w:r>
      <w:r w:rsidR="002F7D4C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в 2022  году составили 649,9</w:t>
      </w:r>
      <w:r w:rsidR="00525FC7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тыс. рублей или 0,5</w:t>
      </w:r>
      <w:r w:rsidRPr="00CE1DDC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% от общего объема расходов  бюджета</w:t>
      </w:r>
      <w:r w:rsidR="00AD1496" w:rsidRPr="00CE1DDC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городского поселения</w:t>
      </w:r>
      <w:r w:rsidRPr="00CE1DDC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.</w:t>
      </w:r>
    </w:p>
    <w:p w:rsidR="00491C7D" w:rsidRDefault="00A52432" w:rsidP="004461E8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CE1DDC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Наименьший удельный в</w:t>
      </w:r>
      <w:r w:rsidR="00023423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ес (до 5%) в расходах </w:t>
      </w:r>
      <w:r w:rsidRPr="00CE1DDC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бюджета</w:t>
      </w:r>
      <w:r w:rsidR="00023423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</w:t>
      </w:r>
      <w:r w:rsidR="00491C7D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городского поселения</w:t>
      </w:r>
      <w:r w:rsidR="00023423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«Город Белозерск»</w:t>
      </w:r>
      <w:r w:rsidRPr="00CE1DDC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занимают расходы по разделам </w:t>
      </w:r>
      <w:r w:rsidR="008D1A9B" w:rsidRPr="00CE1DDC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«Национальная оборона», </w:t>
      </w:r>
      <w:r w:rsidRPr="00CE1DDC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«Национальная безопасность и правоохранительная деятельность», </w:t>
      </w:r>
      <w:r w:rsidR="008D1A9B" w:rsidRPr="00CE1DDC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«Образование»,</w:t>
      </w:r>
      <w:r w:rsidRPr="00CE1DDC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 «Социальная политика», «</w:t>
      </w:r>
      <w:r w:rsidR="008D1A9B" w:rsidRPr="00CE1DDC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Средства массовой </w:t>
      </w:r>
      <w:r w:rsidR="00491C7D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информации».</w:t>
      </w:r>
    </w:p>
    <w:p w:rsidR="00A52432" w:rsidRPr="00CE1DDC" w:rsidRDefault="00A52432" w:rsidP="004461E8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CE1DDC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</w:t>
      </w:r>
    </w:p>
    <w:p w:rsidR="004D5BBD" w:rsidRDefault="004D5BBD" w:rsidP="0054523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D2575" w:rsidRPr="00BA7573" w:rsidRDefault="00CE1DDC" w:rsidP="00BD25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A757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</w:t>
      </w:r>
      <w:r w:rsidR="00BD2575" w:rsidRPr="00BA757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.2. Анализ  расходов </w:t>
      </w:r>
      <w:r w:rsidR="00C4564E" w:rsidRPr="00BA757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бюджета </w:t>
      </w:r>
      <w:r w:rsidR="004B59A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городского поселения</w:t>
      </w:r>
      <w:r w:rsidR="00C4564E" w:rsidRPr="00BA757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«Город Белозерск» </w:t>
      </w:r>
      <w:r w:rsidR="00BD2575" w:rsidRPr="00BA757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по разделам и подразделам классификации расходов и по ведомственной структуре расходов </w:t>
      </w:r>
    </w:p>
    <w:p w:rsidR="00BD2575" w:rsidRPr="00BA7573" w:rsidRDefault="00BD2575" w:rsidP="00BD257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D2575" w:rsidRPr="00BA7573" w:rsidRDefault="00C4564E" w:rsidP="00BD257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A7573"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="00BD2575" w:rsidRPr="00BA7573">
        <w:rPr>
          <w:rFonts w:ascii="Times New Roman" w:eastAsia="Times New Roman" w:hAnsi="Times New Roman"/>
          <w:b/>
          <w:sz w:val="26"/>
          <w:szCs w:val="26"/>
          <w:lang w:eastAsia="ru-RU"/>
        </w:rPr>
        <w:t>.2.1.Раздел «Общегосударственные расходы»</w:t>
      </w:r>
    </w:p>
    <w:p w:rsidR="00BD2575" w:rsidRPr="00BA7573" w:rsidRDefault="00BD2575" w:rsidP="00BD25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D2575" w:rsidRPr="00BA7573" w:rsidRDefault="00BD2575" w:rsidP="00BD25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A7573">
        <w:rPr>
          <w:rFonts w:ascii="Times New Roman" w:eastAsia="Times New Roman" w:hAnsi="Times New Roman"/>
          <w:sz w:val="26"/>
          <w:szCs w:val="26"/>
          <w:lang w:eastAsia="ru-RU"/>
        </w:rPr>
        <w:t>Согласно первоначаль</w:t>
      </w:r>
      <w:r w:rsidR="00722A8D">
        <w:rPr>
          <w:rFonts w:ascii="Times New Roman" w:eastAsia="Times New Roman" w:hAnsi="Times New Roman"/>
          <w:sz w:val="26"/>
          <w:szCs w:val="26"/>
          <w:lang w:eastAsia="ru-RU"/>
        </w:rPr>
        <w:t>но утвержденному бюджету на 2021</w:t>
      </w:r>
      <w:r w:rsidRPr="00BA7573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расходы по разделу  «</w:t>
      </w:r>
      <w:r w:rsidRPr="00BA757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Общегосударственные вопросы»  </w:t>
      </w:r>
      <w:r w:rsidRPr="00BA7573">
        <w:rPr>
          <w:rFonts w:ascii="Times New Roman" w:eastAsia="Times New Roman" w:hAnsi="Times New Roman"/>
          <w:sz w:val="26"/>
          <w:szCs w:val="26"/>
          <w:lang w:eastAsia="ru-RU"/>
        </w:rPr>
        <w:t xml:space="preserve">составляли </w:t>
      </w:r>
      <w:r w:rsidR="00722A8D">
        <w:rPr>
          <w:rFonts w:ascii="Times New Roman" w:eastAsia="Times New Roman" w:hAnsi="Times New Roman"/>
          <w:sz w:val="26"/>
          <w:szCs w:val="26"/>
          <w:lang w:eastAsia="ru-RU"/>
        </w:rPr>
        <w:t>10 035,4</w:t>
      </w:r>
      <w:r w:rsidRPr="00BA7573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 в  результате внесения изменений в течение финансового года  плановый показатель объема расходов состав</w:t>
      </w:r>
      <w:r w:rsidR="00722A8D">
        <w:rPr>
          <w:rFonts w:ascii="Times New Roman" w:eastAsia="Times New Roman" w:hAnsi="Times New Roman"/>
          <w:sz w:val="26"/>
          <w:szCs w:val="26"/>
          <w:lang w:eastAsia="ru-RU"/>
        </w:rPr>
        <w:t>ил  10 636,5</w:t>
      </w:r>
      <w:r w:rsidRPr="00BA7573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рублей.  </w:t>
      </w:r>
    </w:p>
    <w:p w:rsidR="00BD2575" w:rsidRPr="006A37CB" w:rsidRDefault="00BD2575" w:rsidP="00BD25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A7573">
        <w:rPr>
          <w:rFonts w:ascii="Times New Roman" w:eastAsia="Times New Roman" w:hAnsi="Times New Roman"/>
          <w:sz w:val="26"/>
          <w:szCs w:val="26"/>
          <w:lang w:eastAsia="ru-RU"/>
        </w:rPr>
        <w:t xml:space="preserve">По данным отчета об исполнении  бюджета городского поселения  фактические расходы на общегосударственные вопросы составили </w:t>
      </w:r>
      <w:r w:rsidR="00722A8D">
        <w:rPr>
          <w:rFonts w:ascii="Times New Roman" w:eastAsia="Times New Roman" w:hAnsi="Times New Roman"/>
          <w:sz w:val="26"/>
          <w:szCs w:val="26"/>
          <w:lang w:eastAsia="ru-RU"/>
        </w:rPr>
        <w:t>10 375,7</w:t>
      </w:r>
      <w:r w:rsidR="00F56852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что на 16,8% </w:t>
      </w:r>
      <w:r w:rsidR="00B715F8">
        <w:rPr>
          <w:rFonts w:ascii="Times New Roman" w:eastAsia="Times New Roman" w:hAnsi="Times New Roman"/>
          <w:sz w:val="26"/>
          <w:szCs w:val="26"/>
          <w:lang w:eastAsia="ru-RU"/>
        </w:rPr>
        <w:t>меньше</w:t>
      </w:r>
      <w:r w:rsidR="00F56852">
        <w:rPr>
          <w:rFonts w:ascii="Times New Roman" w:eastAsia="Times New Roman" w:hAnsi="Times New Roman"/>
          <w:sz w:val="26"/>
          <w:szCs w:val="26"/>
          <w:lang w:eastAsia="ru-RU"/>
        </w:rPr>
        <w:t xml:space="preserve"> чем в 2021</w:t>
      </w:r>
      <w:r w:rsidRPr="00BA7573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году.  Процент исполнения</w:t>
      </w:r>
      <w:r w:rsidR="00F5685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A37CB">
        <w:rPr>
          <w:rFonts w:ascii="Times New Roman" w:eastAsia="Times New Roman" w:hAnsi="Times New Roman"/>
          <w:sz w:val="26"/>
          <w:szCs w:val="26"/>
          <w:lang w:eastAsia="ru-RU"/>
        </w:rPr>
        <w:t xml:space="preserve">с учетом корректировок </w:t>
      </w:r>
      <w:r w:rsidR="00F56852">
        <w:rPr>
          <w:rFonts w:ascii="Times New Roman" w:eastAsia="Times New Roman" w:hAnsi="Times New Roman"/>
          <w:sz w:val="26"/>
          <w:szCs w:val="26"/>
          <w:lang w:eastAsia="ru-RU"/>
        </w:rPr>
        <w:t>составил 97,5</w:t>
      </w:r>
      <w:r w:rsidR="00591B79" w:rsidRPr="006A37CB">
        <w:rPr>
          <w:rFonts w:ascii="Times New Roman" w:eastAsia="Times New Roman" w:hAnsi="Times New Roman"/>
          <w:sz w:val="26"/>
          <w:szCs w:val="26"/>
          <w:lang w:eastAsia="ru-RU"/>
        </w:rPr>
        <w:t xml:space="preserve">%. </w:t>
      </w:r>
      <w:r w:rsidRPr="006A37CB">
        <w:rPr>
          <w:rFonts w:ascii="Times New Roman" w:eastAsia="Times New Roman" w:hAnsi="Times New Roman"/>
          <w:sz w:val="26"/>
          <w:szCs w:val="26"/>
          <w:lang w:eastAsia="ru-RU"/>
        </w:rPr>
        <w:t>Доля фактических расходов в общ</w:t>
      </w:r>
      <w:r w:rsidR="0041489A">
        <w:rPr>
          <w:rFonts w:ascii="Times New Roman" w:eastAsia="Times New Roman" w:hAnsi="Times New Roman"/>
          <w:sz w:val="26"/>
          <w:szCs w:val="26"/>
          <w:lang w:eastAsia="ru-RU"/>
        </w:rPr>
        <w:t>ей сумме расходов составила 7,4</w:t>
      </w:r>
      <w:r w:rsidRPr="006A37CB">
        <w:rPr>
          <w:rFonts w:ascii="Times New Roman" w:eastAsia="Times New Roman" w:hAnsi="Times New Roman"/>
          <w:sz w:val="26"/>
          <w:szCs w:val="26"/>
          <w:lang w:eastAsia="ru-RU"/>
        </w:rPr>
        <w:t>%</w:t>
      </w:r>
      <w:r w:rsidR="00A561E8" w:rsidRPr="006A37C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D2575" w:rsidRPr="006A37CB" w:rsidRDefault="00BD2575" w:rsidP="00BD25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37CB">
        <w:rPr>
          <w:rFonts w:ascii="Times New Roman" w:eastAsia="Times New Roman" w:hAnsi="Times New Roman"/>
          <w:sz w:val="26"/>
          <w:szCs w:val="26"/>
          <w:lang w:eastAsia="ru-RU"/>
        </w:rPr>
        <w:t>В разрезе по подразделам:</w:t>
      </w:r>
    </w:p>
    <w:p w:rsidR="00BD2575" w:rsidRPr="006A37CB" w:rsidRDefault="00BD2575" w:rsidP="009E299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37CB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6A37CB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по подразделу 0104 «Функционирование высших исполнительных органов власти» </w:t>
      </w:r>
      <w:r w:rsidRPr="006A37CB">
        <w:rPr>
          <w:rFonts w:ascii="Times New Roman" w:eastAsia="Times New Roman" w:hAnsi="Times New Roman"/>
          <w:sz w:val="26"/>
          <w:szCs w:val="26"/>
          <w:lang w:eastAsia="ru-RU"/>
        </w:rPr>
        <w:t xml:space="preserve">фактическое исполнение составило  </w:t>
      </w:r>
      <w:r w:rsidR="0041489A">
        <w:rPr>
          <w:rFonts w:ascii="Times New Roman" w:eastAsia="Times New Roman" w:hAnsi="Times New Roman"/>
          <w:sz w:val="26"/>
          <w:szCs w:val="26"/>
          <w:lang w:eastAsia="ru-RU"/>
        </w:rPr>
        <w:t>7 161,2</w:t>
      </w:r>
      <w:r w:rsidRPr="006A37CB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 или </w:t>
      </w:r>
      <w:r w:rsidR="00811B0E" w:rsidRPr="00811B0E">
        <w:rPr>
          <w:rFonts w:ascii="Times New Roman" w:eastAsia="Times New Roman" w:hAnsi="Times New Roman"/>
          <w:sz w:val="26"/>
          <w:szCs w:val="26"/>
          <w:lang w:eastAsia="ru-RU"/>
        </w:rPr>
        <w:t>100</w:t>
      </w:r>
      <w:r w:rsidRPr="006A37CB">
        <w:rPr>
          <w:rFonts w:ascii="Times New Roman" w:eastAsia="Times New Roman" w:hAnsi="Times New Roman"/>
          <w:sz w:val="26"/>
          <w:szCs w:val="26"/>
          <w:lang w:eastAsia="ru-RU"/>
        </w:rPr>
        <w:t xml:space="preserve">%. Первоначально утвержденные показатели  </w:t>
      </w:r>
      <w:r w:rsidR="005F752F" w:rsidRPr="006A37CB">
        <w:rPr>
          <w:rFonts w:ascii="Times New Roman" w:eastAsia="Times New Roman" w:hAnsi="Times New Roman"/>
          <w:sz w:val="26"/>
          <w:szCs w:val="26"/>
          <w:lang w:eastAsia="ru-RU"/>
        </w:rPr>
        <w:t>увеличены</w:t>
      </w:r>
      <w:r w:rsidRPr="006A37CB">
        <w:rPr>
          <w:rFonts w:ascii="Times New Roman" w:eastAsia="Times New Roman" w:hAnsi="Times New Roman"/>
          <w:sz w:val="26"/>
          <w:szCs w:val="26"/>
          <w:lang w:eastAsia="ru-RU"/>
        </w:rPr>
        <w:t xml:space="preserve"> на </w:t>
      </w:r>
      <w:r w:rsidR="0041489A">
        <w:rPr>
          <w:rFonts w:ascii="Times New Roman" w:eastAsia="Times New Roman" w:hAnsi="Times New Roman"/>
          <w:sz w:val="26"/>
          <w:szCs w:val="26"/>
          <w:lang w:eastAsia="ru-RU"/>
        </w:rPr>
        <w:t>687,5</w:t>
      </w:r>
      <w:r w:rsidRPr="006A37CB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рублей. </w:t>
      </w:r>
      <w:r w:rsidR="0041489A">
        <w:rPr>
          <w:rFonts w:ascii="Times New Roman" w:eastAsia="Times New Roman" w:hAnsi="Times New Roman"/>
          <w:sz w:val="26"/>
          <w:szCs w:val="26"/>
          <w:lang w:eastAsia="ru-RU"/>
        </w:rPr>
        <w:t>По сравнению с 2021</w:t>
      </w:r>
      <w:r w:rsidRPr="006A37C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годом расходы по данному подразделу увеличились</w:t>
      </w:r>
      <w:r w:rsidR="0041489A">
        <w:rPr>
          <w:rFonts w:ascii="Times New Roman" w:eastAsia="Times New Roman" w:hAnsi="Times New Roman"/>
          <w:sz w:val="26"/>
          <w:szCs w:val="26"/>
          <w:lang w:eastAsia="ru-RU"/>
        </w:rPr>
        <w:t xml:space="preserve"> на 857,5</w:t>
      </w:r>
      <w:r w:rsidRPr="006A37CB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 или на </w:t>
      </w:r>
      <w:r w:rsidR="0041489A">
        <w:rPr>
          <w:rFonts w:ascii="Times New Roman" w:eastAsia="Times New Roman" w:hAnsi="Times New Roman"/>
          <w:sz w:val="26"/>
          <w:szCs w:val="26"/>
          <w:lang w:eastAsia="ru-RU"/>
        </w:rPr>
        <w:t>13,6</w:t>
      </w:r>
      <w:r w:rsidRPr="006A37CB">
        <w:rPr>
          <w:rFonts w:ascii="Times New Roman" w:eastAsia="Times New Roman" w:hAnsi="Times New Roman"/>
          <w:sz w:val="26"/>
          <w:szCs w:val="26"/>
          <w:lang w:eastAsia="ru-RU"/>
        </w:rPr>
        <w:t xml:space="preserve">%. Расходы по данному подразделу направлены на обеспечение деятельности </w:t>
      </w:r>
      <w:r w:rsidR="00591B79" w:rsidRPr="006A37CB">
        <w:rPr>
          <w:rFonts w:ascii="Times New Roman" w:eastAsia="Times New Roman" w:hAnsi="Times New Roman"/>
          <w:sz w:val="26"/>
          <w:szCs w:val="26"/>
          <w:lang w:eastAsia="ru-RU"/>
        </w:rPr>
        <w:t xml:space="preserve">местной </w:t>
      </w:r>
      <w:r w:rsidRPr="006A37CB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</w:t>
      </w:r>
      <w:r w:rsidR="00591B79" w:rsidRPr="006A37CB">
        <w:rPr>
          <w:rFonts w:ascii="Times New Roman" w:eastAsia="Times New Roman" w:hAnsi="Times New Roman"/>
          <w:sz w:val="26"/>
          <w:szCs w:val="26"/>
          <w:lang w:eastAsia="ru-RU"/>
        </w:rPr>
        <w:t xml:space="preserve">с </w:t>
      </w:r>
      <w:r w:rsidRPr="006A37CB">
        <w:rPr>
          <w:rFonts w:ascii="Times New Roman" w:eastAsia="Times New Roman" w:hAnsi="Times New Roman"/>
          <w:sz w:val="26"/>
          <w:szCs w:val="26"/>
          <w:lang w:eastAsia="ru-RU"/>
        </w:rPr>
        <w:t>учетом переданных полномочий</w:t>
      </w:r>
      <w:r w:rsidR="00591B79" w:rsidRPr="006A37CB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9E2997" w:rsidRPr="006A37CB">
        <w:rPr>
          <w:rFonts w:ascii="Times New Roman" w:eastAsia="Times New Roman" w:hAnsi="Times New Roman"/>
          <w:sz w:val="26"/>
          <w:szCs w:val="26"/>
          <w:lang w:eastAsia="ru-RU"/>
        </w:rPr>
        <w:t xml:space="preserve"> Доля фактических расходов в о</w:t>
      </w:r>
      <w:r w:rsidR="008C31CD">
        <w:rPr>
          <w:rFonts w:ascii="Times New Roman" w:eastAsia="Times New Roman" w:hAnsi="Times New Roman"/>
          <w:sz w:val="26"/>
          <w:szCs w:val="26"/>
          <w:lang w:eastAsia="ru-RU"/>
        </w:rPr>
        <w:t>бщ</w:t>
      </w:r>
      <w:r w:rsidR="00CB0C38">
        <w:rPr>
          <w:rFonts w:ascii="Times New Roman" w:eastAsia="Times New Roman" w:hAnsi="Times New Roman"/>
          <w:sz w:val="26"/>
          <w:szCs w:val="26"/>
          <w:lang w:eastAsia="ru-RU"/>
        </w:rPr>
        <w:t>ей сумме расходов составила  5,1</w:t>
      </w:r>
      <w:r w:rsidR="009E2997" w:rsidRPr="006A37CB">
        <w:rPr>
          <w:rFonts w:ascii="Times New Roman" w:eastAsia="Times New Roman" w:hAnsi="Times New Roman"/>
          <w:sz w:val="26"/>
          <w:szCs w:val="26"/>
          <w:lang w:eastAsia="ru-RU"/>
        </w:rPr>
        <w:t>%.</w:t>
      </w:r>
    </w:p>
    <w:p w:rsidR="00BD2575" w:rsidRPr="006A37CB" w:rsidRDefault="00BD2575" w:rsidP="00BD25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37CB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6A37CB">
        <w:rPr>
          <w:rFonts w:ascii="Times New Roman" w:eastAsia="Times New Roman" w:hAnsi="Times New Roman"/>
          <w:i/>
          <w:sz w:val="26"/>
          <w:szCs w:val="26"/>
          <w:lang w:eastAsia="ru-RU"/>
        </w:rPr>
        <w:t>по подразделу 0106 «Обеспечение  деятельности финансовых органов и органов финансового контроля»</w:t>
      </w:r>
      <w:r w:rsidRPr="006A37CB">
        <w:rPr>
          <w:rFonts w:ascii="Times New Roman" w:eastAsia="Times New Roman" w:hAnsi="Times New Roman"/>
          <w:sz w:val="26"/>
          <w:szCs w:val="26"/>
          <w:lang w:eastAsia="ru-RU"/>
        </w:rPr>
        <w:t xml:space="preserve"> фактическое исполнение составило  </w:t>
      </w:r>
      <w:r w:rsidR="00CB0C38">
        <w:rPr>
          <w:rFonts w:ascii="Times New Roman" w:eastAsia="Times New Roman" w:hAnsi="Times New Roman"/>
          <w:sz w:val="26"/>
          <w:szCs w:val="26"/>
          <w:lang w:eastAsia="ru-RU"/>
        </w:rPr>
        <w:t>93,5</w:t>
      </w:r>
      <w:r w:rsidRPr="006A37CB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 или </w:t>
      </w:r>
      <w:r w:rsidR="008846CC" w:rsidRPr="006A37CB">
        <w:rPr>
          <w:rFonts w:ascii="Times New Roman" w:eastAsia="Times New Roman" w:hAnsi="Times New Roman"/>
          <w:sz w:val="26"/>
          <w:szCs w:val="26"/>
          <w:lang w:eastAsia="ru-RU"/>
        </w:rPr>
        <w:t>100</w:t>
      </w:r>
      <w:r w:rsidR="008C31CD">
        <w:rPr>
          <w:rFonts w:ascii="Times New Roman" w:eastAsia="Times New Roman" w:hAnsi="Times New Roman"/>
          <w:sz w:val="26"/>
          <w:szCs w:val="26"/>
          <w:lang w:eastAsia="ru-RU"/>
        </w:rPr>
        <w:t>%. По сравнению с 2</w:t>
      </w:r>
      <w:r w:rsidR="00CB0C38">
        <w:rPr>
          <w:rFonts w:ascii="Times New Roman" w:eastAsia="Times New Roman" w:hAnsi="Times New Roman"/>
          <w:sz w:val="26"/>
          <w:szCs w:val="26"/>
          <w:lang w:eastAsia="ru-RU"/>
        </w:rPr>
        <w:t>021</w:t>
      </w:r>
      <w:r w:rsidRPr="006A37C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годом расходы по данному подразделу </w:t>
      </w:r>
      <w:r w:rsidR="008C31CD">
        <w:rPr>
          <w:rFonts w:ascii="Times New Roman" w:eastAsia="Times New Roman" w:hAnsi="Times New Roman"/>
          <w:sz w:val="26"/>
          <w:szCs w:val="26"/>
          <w:lang w:eastAsia="ru-RU"/>
        </w:rPr>
        <w:t>увеличились</w:t>
      </w:r>
      <w:r w:rsidRPr="006A37C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B0C38">
        <w:rPr>
          <w:rFonts w:ascii="Times New Roman" w:eastAsia="Times New Roman" w:hAnsi="Times New Roman"/>
          <w:sz w:val="26"/>
          <w:szCs w:val="26"/>
          <w:lang w:eastAsia="ru-RU"/>
        </w:rPr>
        <w:t xml:space="preserve"> на 13,6</w:t>
      </w:r>
      <w:r w:rsidR="008846CC" w:rsidRPr="006A37C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A37CB">
        <w:rPr>
          <w:rFonts w:ascii="Times New Roman" w:eastAsia="Times New Roman" w:hAnsi="Times New Roman"/>
          <w:sz w:val="26"/>
          <w:szCs w:val="26"/>
          <w:lang w:eastAsia="ru-RU"/>
        </w:rPr>
        <w:t xml:space="preserve">тыс. рублей или на </w:t>
      </w:r>
      <w:r w:rsidR="00CB0C38">
        <w:rPr>
          <w:rFonts w:ascii="Times New Roman" w:eastAsia="Times New Roman" w:hAnsi="Times New Roman"/>
          <w:sz w:val="26"/>
          <w:szCs w:val="26"/>
          <w:lang w:eastAsia="ru-RU"/>
        </w:rPr>
        <w:t>17</w:t>
      </w:r>
      <w:r w:rsidRPr="006A37CB">
        <w:rPr>
          <w:rFonts w:ascii="Times New Roman" w:eastAsia="Times New Roman" w:hAnsi="Times New Roman"/>
          <w:sz w:val="26"/>
          <w:szCs w:val="26"/>
          <w:lang w:eastAsia="ru-RU"/>
        </w:rPr>
        <w:t>%</w:t>
      </w:r>
      <w:r w:rsidR="0097619B" w:rsidRPr="006A37CB">
        <w:rPr>
          <w:rFonts w:ascii="Times New Roman" w:eastAsia="Times New Roman" w:hAnsi="Times New Roman"/>
          <w:sz w:val="26"/>
          <w:szCs w:val="26"/>
          <w:lang w:eastAsia="ru-RU"/>
        </w:rPr>
        <w:t>. По данному подразделу средства направлены на осуществление переданных полномочий в области внешнего финансового контроля;</w:t>
      </w:r>
      <w:r w:rsidRPr="006A37C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D2575" w:rsidRPr="006A37CB" w:rsidRDefault="00BD2575" w:rsidP="0051074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37CB">
        <w:rPr>
          <w:rFonts w:ascii="Times New Roman" w:eastAsia="Times New Roman" w:hAnsi="Times New Roman"/>
          <w:i/>
          <w:sz w:val="26"/>
          <w:szCs w:val="26"/>
          <w:lang w:eastAsia="ru-RU"/>
        </w:rPr>
        <w:t>- по разделу 0111 «Резервные фонды»</w:t>
      </w:r>
      <w:r w:rsidRPr="006A37C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F41B0" w:rsidRPr="00DF41B0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п.7 статьи 81 Бюджетного кодекса РФ в составе прочих документов к годовому отчету об исполнении бюджета  приложен отчет о расходовании средств резервного фонда.</w:t>
      </w:r>
      <w:r w:rsidR="00DF41B0" w:rsidRPr="00DF41B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DF41B0" w:rsidRPr="00DF41B0">
        <w:rPr>
          <w:rFonts w:ascii="Times New Roman" w:eastAsia="Times New Roman" w:hAnsi="Times New Roman"/>
          <w:sz w:val="26"/>
          <w:szCs w:val="26"/>
          <w:lang w:eastAsia="ru-RU"/>
        </w:rPr>
        <w:t>Первоначально утве</w:t>
      </w:r>
      <w:r w:rsidR="00DF41B0">
        <w:rPr>
          <w:rFonts w:ascii="Times New Roman" w:eastAsia="Times New Roman" w:hAnsi="Times New Roman"/>
          <w:sz w:val="26"/>
          <w:szCs w:val="26"/>
          <w:lang w:eastAsia="ru-RU"/>
        </w:rPr>
        <w:t xml:space="preserve">ржденные </w:t>
      </w:r>
      <w:r w:rsidR="00DF41B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показатели  составили 1</w:t>
      </w:r>
      <w:r w:rsidR="00DF41B0" w:rsidRPr="00DF41B0">
        <w:rPr>
          <w:rFonts w:ascii="Times New Roman" w:eastAsia="Times New Roman" w:hAnsi="Times New Roman"/>
          <w:sz w:val="26"/>
          <w:szCs w:val="26"/>
          <w:lang w:eastAsia="ru-RU"/>
        </w:rPr>
        <w:t xml:space="preserve">00,0 тыс. рублей.  В связи с не востребованностью бюджетные ассигнования резервного фонда перенесены на другие направления.                               </w:t>
      </w:r>
    </w:p>
    <w:p w:rsidR="00BD2575" w:rsidRPr="006A37CB" w:rsidRDefault="00510746" w:rsidP="00BD25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37CB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BD2575" w:rsidRPr="006A37CB">
        <w:rPr>
          <w:rFonts w:ascii="Times New Roman" w:eastAsia="Times New Roman" w:hAnsi="Times New Roman"/>
          <w:i/>
          <w:sz w:val="26"/>
          <w:szCs w:val="26"/>
          <w:lang w:eastAsia="ru-RU"/>
        </w:rPr>
        <w:t>по подразделу 0113 «Другие общегосударственные вопросы»</w:t>
      </w:r>
      <w:r w:rsidR="00BD2575" w:rsidRPr="006A37CB">
        <w:rPr>
          <w:rFonts w:ascii="Times New Roman" w:eastAsia="Times New Roman" w:hAnsi="Times New Roman"/>
          <w:sz w:val="26"/>
          <w:szCs w:val="26"/>
          <w:lang w:eastAsia="ru-RU"/>
        </w:rPr>
        <w:t xml:space="preserve"> фактическое исполнение составило  </w:t>
      </w:r>
      <w:r w:rsidR="001909E1">
        <w:rPr>
          <w:rFonts w:ascii="Times New Roman" w:eastAsia="Times New Roman" w:hAnsi="Times New Roman"/>
          <w:sz w:val="26"/>
          <w:szCs w:val="26"/>
          <w:lang w:eastAsia="ru-RU"/>
        </w:rPr>
        <w:t>3 121,0</w:t>
      </w:r>
      <w:r w:rsidR="00BD2575" w:rsidRPr="006A37CB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 </w:t>
      </w:r>
      <w:r w:rsidR="001909E1">
        <w:rPr>
          <w:rFonts w:ascii="Times New Roman" w:eastAsia="Times New Roman" w:hAnsi="Times New Roman"/>
          <w:sz w:val="26"/>
          <w:szCs w:val="26"/>
          <w:lang w:eastAsia="ru-RU"/>
        </w:rPr>
        <w:t xml:space="preserve"> или 92,8</w:t>
      </w:r>
      <w:r w:rsidR="00BD2575" w:rsidRPr="006A37CB">
        <w:rPr>
          <w:rFonts w:ascii="Times New Roman" w:eastAsia="Times New Roman" w:hAnsi="Times New Roman"/>
          <w:sz w:val="26"/>
          <w:szCs w:val="26"/>
          <w:lang w:eastAsia="ru-RU"/>
        </w:rPr>
        <w:t xml:space="preserve">%. Первоначально утвержденные показатели  увеличены на </w:t>
      </w:r>
      <w:r w:rsidR="001909E1">
        <w:rPr>
          <w:rFonts w:ascii="Times New Roman" w:eastAsia="Times New Roman" w:hAnsi="Times New Roman"/>
          <w:sz w:val="26"/>
          <w:szCs w:val="26"/>
          <w:lang w:eastAsia="ru-RU"/>
        </w:rPr>
        <w:t>716,2</w:t>
      </w:r>
      <w:r w:rsidR="00BD2575" w:rsidRPr="006A37CB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рублей. </w:t>
      </w:r>
      <w:proofErr w:type="gramStart"/>
      <w:r w:rsidR="00BD2575" w:rsidRPr="006A37CB">
        <w:rPr>
          <w:rFonts w:ascii="Times New Roman" w:eastAsia="Times New Roman" w:hAnsi="Times New Roman"/>
          <w:sz w:val="26"/>
          <w:szCs w:val="26"/>
          <w:lang w:eastAsia="ru-RU"/>
        </w:rPr>
        <w:t>Не</w:t>
      </w:r>
      <w:r w:rsidR="00B41595">
        <w:rPr>
          <w:rFonts w:ascii="Times New Roman" w:eastAsia="Times New Roman" w:hAnsi="Times New Roman"/>
          <w:sz w:val="26"/>
          <w:szCs w:val="26"/>
          <w:lang w:eastAsia="ru-RU"/>
        </w:rPr>
        <w:t>исполненные</w:t>
      </w:r>
      <w:proofErr w:type="gramEnd"/>
      <w:r w:rsidR="00B41595">
        <w:rPr>
          <w:rFonts w:ascii="Times New Roman" w:eastAsia="Times New Roman" w:hAnsi="Times New Roman"/>
          <w:sz w:val="26"/>
          <w:szCs w:val="26"/>
          <w:lang w:eastAsia="ru-RU"/>
        </w:rPr>
        <w:t xml:space="preserve"> ЛБО составили 243,4</w:t>
      </w:r>
      <w:r w:rsidR="00BD2575" w:rsidRPr="006A37C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C31CD">
        <w:rPr>
          <w:rFonts w:ascii="Times New Roman" w:eastAsia="Times New Roman" w:hAnsi="Times New Roman"/>
          <w:sz w:val="26"/>
          <w:szCs w:val="26"/>
          <w:lang w:eastAsia="ru-RU"/>
        </w:rPr>
        <w:t>ты</w:t>
      </w:r>
      <w:r w:rsidR="00B41595">
        <w:rPr>
          <w:rFonts w:ascii="Times New Roman" w:eastAsia="Times New Roman" w:hAnsi="Times New Roman"/>
          <w:sz w:val="26"/>
          <w:szCs w:val="26"/>
          <w:lang w:eastAsia="ru-RU"/>
        </w:rPr>
        <w:t>с. рублей. По сравнению с 2021</w:t>
      </w:r>
      <w:r w:rsidR="00BD2575" w:rsidRPr="006A37C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годом</w:t>
      </w:r>
      <w:r w:rsidR="00586B00" w:rsidRPr="006A37CB">
        <w:rPr>
          <w:rFonts w:ascii="Times New Roman" w:eastAsia="Times New Roman" w:hAnsi="Times New Roman"/>
          <w:sz w:val="26"/>
          <w:szCs w:val="26"/>
          <w:lang w:eastAsia="ru-RU"/>
        </w:rPr>
        <w:t xml:space="preserve"> расходы по данному подразделу </w:t>
      </w:r>
      <w:r w:rsidR="00B41595">
        <w:rPr>
          <w:rFonts w:ascii="Times New Roman" w:eastAsia="Times New Roman" w:hAnsi="Times New Roman"/>
          <w:sz w:val="26"/>
          <w:szCs w:val="26"/>
          <w:lang w:eastAsia="ru-RU"/>
        </w:rPr>
        <w:t>сократились</w:t>
      </w:r>
      <w:r w:rsidR="00586B00" w:rsidRPr="006A37C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D2575" w:rsidRPr="006A37CB"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r w:rsidR="00B41595">
        <w:rPr>
          <w:rFonts w:ascii="Times New Roman" w:eastAsia="Times New Roman" w:hAnsi="Times New Roman"/>
          <w:sz w:val="26"/>
          <w:szCs w:val="26"/>
          <w:lang w:eastAsia="ru-RU"/>
        </w:rPr>
        <w:t>2 972,5</w:t>
      </w:r>
      <w:r w:rsidR="00BD2575" w:rsidRPr="006A37CB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</w:t>
      </w:r>
      <w:r w:rsidR="00B41595">
        <w:rPr>
          <w:rFonts w:ascii="Times New Roman" w:eastAsia="Times New Roman" w:hAnsi="Times New Roman"/>
          <w:sz w:val="26"/>
          <w:szCs w:val="26"/>
          <w:lang w:eastAsia="ru-RU"/>
        </w:rPr>
        <w:t xml:space="preserve"> или на 48,8%</w:t>
      </w:r>
      <w:r w:rsidR="00BD2575" w:rsidRPr="006A37C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9423C" w:rsidRDefault="00B9423C" w:rsidP="006A37C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9423C" w:rsidRPr="005D4D4D" w:rsidRDefault="006A37CB" w:rsidP="00B9423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D4D4D"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="00B9423C" w:rsidRPr="005D4D4D">
        <w:rPr>
          <w:rFonts w:ascii="Times New Roman" w:eastAsia="Times New Roman" w:hAnsi="Times New Roman"/>
          <w:b/>
          <w:sz w:val="26"/>
          <w:szCs w:val="26"/>
          <w:lang w:eastAsia="ru-RU"/>
        </w:rPr>
        <w:t>.2.2.Раздел «Национальная оборона»</w:t>
      </w:r>
    </w:p>
    <w:p w:rsidR="00B9423C" w:rsidRPr="005D4D4D" w:rsidRDefault="00B9423C" w:rsidP="00B9423C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846CC" w:rsidRPr="005D4D4D" w:rsidRDefault="008846CC" w:rsidP="00B9423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4D4D">
        <w:rPr>
          <w:rFonts w:ascii="Times New Roman" w:eastAsia="Times New Roman" w:hAnsi="Times New Roman"/>
          <w:sz w:val="26"/>
          <w:szCs w:val="26"/>
          <w:lang w:eastAsia="ru-RU"/>
        </w:rPr>
        <w:t>Средства по разде</w:t>
      </w:r>
      <w:r w:rsidR="005D4D4D" w:rsidRPr="005D4D4D">
        <w:rPr>
          <w:rFonts w:ascii="Times New Roman" w:eastAsia="Times New Roman" w:hAnsi="Times New Roman"/>
          <w:sz w:val="26"/>
          <w:szCs w:val="26"/>
          <w:lang w:eastAsia="ru-RU"/>
        </w:rPr>
        <w:t>лу «Национальная оборона» -</w:t>
      </w:r>
      <w:r w:rsidRPr="005D4D4D">
        <w:rPr>
          <w:rFonts w:ascii="Times New Roman" w:eastAsia="Times New Roman" w:hAnsi="Times New Roman"/>
          <w:sz w:val="26"/>
          <w:szCs w:val="26"/>
          <w:lang w:eastAsia="ru-RU"/>
        </w:rPr>
        <w:t xml:space="preserve"> целевая </w:t>
      </w:r>
      <w:r w:rsidR="009D0674">
        <w:rPr>
          <w:rFonts w:ascii="Times New Roman" w:eastAsia="Times New Roman" w:hAnsi="Times New Roman"/>
          <w:sz w:val="26"/>
          <w:szCs w:val="26"/>
          <w:lang w:eastAsia="ru-RU"/>
        </w:rPr>
        <w:t>субвенция</w:t>
      </w:r>
      <w:r w:rsidRPr="005D4D4D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организа</w:t>
      </w:r>
      <w:r w:rsidR="00B9423C" w:rsidRPr="005D4D4D">
        <w:rPr>
          <w:rFonts w:ascii="Times New Roman" w:eastAsia="Times New Roman" w:hAnsi="Times New Roman"/>
          <w:sz w:val="26"/>
          <w:szCs w:val="26"/>
          <w:lang w:eastAsia="ru-RU"/>
        </w:rPr>
        <w:t xml:space="preserve">цию первичного воинского учета на территориях, где отсутствуют военные комиссариаты. </w:t>
      </w:r>
      <w:r w:rsidRPr="005D4D4D">
        <w:rPr>
          <w:rFonts w:ascii="Times New Roman" w:eastAsia="Times New Roman" w:hAnsi="Times New Roman"/>
          <w:sz w:val="26"/>
          <w:szCs w:val="26"/>
          <w:lang w:eastAsia="ru-RU"/>
        </w:rPr>
        <w:t>Расходование сре</w:t>
      </w:r>
      <w:proofErr w:type="gramStart"/>
      <w:r w:rsidRPr="005D4D4D">
        <w:rPr>
          <w:rFonts w:ascii="Times New Roman" w:eastAsia="Times New Roman" w:hAnsi="Times New Roman"/>
          <w:sz w:val="26"/>
          <w:szCs w:val="26"/>
          <w:lang w:eastAsia="ru-RU"/>
        </w:rPr>
        <w:t>дств пр</w:t>
      </w:r>
      <w:proofErr w:type="gramEnd"/>
      <w:r w:rsidRPr="005D4D4D">
        <w:rPr>
          <w:rFonts w:ascii="Times New Roman" w:eastAsia="Times New Roman" w:hAnsi="Times New Roman"/>
          <w:sz w:val="26"/>
          <w:szCs w:val="26"/>
          <w:lang w:eastAsia="ru-RU"/>
        </w:rPr>
        <w:t>оизведено в полном объеме в размере</w:t>
      </w:r>
      <w:r w:rsidR="00817F56">
        <w:rPr>
          <w:rFonts w:ascii="Times New Roman" w:eastAsia="Times New Roman" w:hAnsi="Times New Roman"/>
          <w:sz w:val="26"/>
          <w:szCs w:val="26"/>
          <w:lang w:eastAsia="ru-RU"/>
        </w:rPr>
        <w:t xml:space="preserve"> 569,0</w:t>
      </w:r>
      <w:r w:rsidR="00B9423C" w:rsidRPr="005D4D4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рублей. Денежные средства направлены на выплату заработной платы с начислениями.</w:t>
      </w:r>
      <w:r w:rsidR="00C05331">
        <w:rPr>
          <w:rFonts w:ascii="Times New Roman" w:eastAsia="Times New Roman" w:hAnsi="Times New Roman"/>
          <w:sz w:val="26"/>
          <w:szCs w:val="26"/>
          <w:lang w:eastAsia="ru-RU"/>
        </w:rPr>
        <w:t xml:space="preserve"> Удельный вес</w:t>
      </w:r>
      <w:r w:rsidR="00817F56">
        <w:rPr>
          <w:rFonts w:ascii="Times New Roman" w:eastAsia="Times New Roman" w:hAnsi="Times New Roman"/>
          <w:sz w:val="26"/>
          <w:szCs w:val="26"/>
          <w:lang w:eastAsia="ru-RU"/>
        </w:rPr>
        <w:t xml:space="preserve"> в общих расходах составляет 0,4</w:t>
      </w:r>
      <w:r w:rsidR="00C05331">
        <w:rPr>
          <w:rFonts w:ascii="Times New Roman" w:eastAsia="Times New Roman" w:hAnsi="Times New Roman"/>
          <w:sz w:val="26"/>
          <w:szCs w:val="26"/>
          <w:lang w:eastAsia="ru-RU"/>
        </w:rPr>
        <w:t>%</w:t>
      </w:r>
    </w:p>
    <w:p w:rsidR="008846CC" w:rsidRPr="005D4D4D" w:rsidRDefault="008846CC" w:rsidP="00B9423C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D2575" w:rsidRPr="002C62A1" w:rsidRDefault="002C62A1" w:rsidP="00BD257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="00B9423C" w:rsidRPr="002C62A1">
        <w:rPr>
          <w:rFonts w:ascii="Times New Roman" w:eastAsia="Times New Roman" w:hAnsi="Times New Roman"/>
          <w:b/>
          <w:sz w:val="26"/>
          <w:szCs w:val="26"/>
          <w:lang w:eastAsia="ru-RU"/>
        </w:rPr>
        <w:t>.2.3</w:t>
      </w:r>
      <w:r w:rsidR="00BD2575" w:rsidRPr="002C62A1">
        <w:rPr>
          <w:rFonts w:ascii="Times New Roman" w:eastAsia="Times New Roman" w:hAnsi="Times New Roman"/>
          <w:b/>
          <w:sz w:val="26"/>
          <w:szCs w:val="26"/>
          <w:lang w:eastAsia="ru-RU"/>
        </w:rPr>
        <w:t>.Раздел «Национальная безопасность и правоохранительная деятельность»</w:t>
      </w:r>
    </w:p>
    <w:p w:rsidR="00BD2575" w:rsidRPr="002C62A1" w:rsidRDefault="00BD2575" w:rsidP="00BD25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D2575" w:rsidRPr="002C62A1" w:rsidRDefault="00BD2575" w:rsidP="00BD25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62A1">
        <w:rPr>
          <w:rFonts w:ascii="Times New Roman" w:eastAsia="Times New Roman" w:hAnsi="Times New Roman"/>
          <w:sz w:val="26"/>
          <w:szCs w:val="26"/>
          <w:lang w:eastAsia="ru-RU"/>
        </w:rPr>
        <w:t>Согласно первоначаль</w:t>
      </w:r>
      <w:r w:rsidR="00A417EC">
        <w:rPr>
          <w:rFonts w:ascii="Times New Roman" w:eastAsia="Times New Roman" w:hAnsi="Times New Roman"/>
          <w:sz w:val="26"/>
          <w:szCs w:val="26"/>
          <w:lang w:eastAsia="ru-RU"/>
        </w:rPr>
        <w:t>но утвержденному бюджету на 2022</w:t>
      </w:r>
      <w:r w:rsidRPr="002C62A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расходы по разделу «</w:t>
      </w:r>
      <w:r w:rsidRPr="002C62A1">
        <w:rPr>
          <w:rFonts w:ascii="Times New Roman" w:eastAsia="Times New Roman" w:hAnsi="Times New Roman"/>
          <w:b/>
          <w:sz w:val="26"/>
          <w:szCs w:val="26"/>
          <w:lang w:eastAsia="ru-RU"/>
        </w:rPr>
        <w:t>Национальная безопасность и правоохранительная деятельность</w:t>
      </w:r>
      <w:r w:rsidRPr="002C62A1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2C62A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2C62A1">
        <w:rPr>
          <w:rFonts w:ascii="Times New Roman" w:eastAsia="Times New Roman" w:hAnsi="Times New Roman"/>
          <w:sz w:val="26"/>
          <w:szCs w:val="26"/>
          <w:lang w:eastAsia="ru-RU"/>
        </w:rPr>
        <w:t xml:space="preserve">составили </w:t>
      </w:r>
      <w:r w:rsidR="00A417EC">
        <w:rPr>
          <w:rFonts w:ascii="Times New Roman" w:eastAsia="Times New Roman" w:hAnsi="Times New Roman"/>
          <w:sz w:val="26"/>
          <w:szCs w:val="26"/>
          <w:lang w:eastAsia="ru-RU"/>
        </w:rPr>
        <w:t>100,0</w:t>
      </w:r>
      <w:r w:rsidRPr="002C62A1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рублей.  </w:t>
      </w:r>
      <w:r w:rsidR="00B20782" w:rsidRPr="002C62A1">
        <w:rPr>
          <w:rFonts w:ascii="Times New Roman" w:eastAsia="Times New Roman" w:hAnsi="Times New Roman"/>
          <w:sz w:val="26"/>
          <w:szCs w:val="26"/>
          <w:lang w:eastAsia="ru-RU"/>
        </w:rPr>
        <w:t xml:space="preserve">Расходы осуществлены по </w:t>
      </w:r>
      <w:r w:rsidR="00B20782" w:rsidRPr="002C62A1">
        <w:rPr>
          <w:rFonts w:ascii="Times New Roman" w:eastAsia="Times New Roman" w:hAnsi="Times New Roman"/>
          <w:i/>
          <w:sz w:val="26"/>
          <w:szCs w:val="26"/>
          <w:lang w:eastAsia="ru-RU"/>
        </w:rPr>
        <w:t>подразделу 0310</w:t>
      </w:r>
      <w:r w:rsidR="00B20782" w:rsidRPr="002C62A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20782" w:rsidRPr="002C62A1">
        <w:rPr>
          <w:rFonts w:ascii="Times New Roman" w:eastAsia="Times New Roman" w:hAnsi="Times New Roman"/>
          <w:i/>
          <w:sz w:val="26"/>
          <w:szCs w:val="26"/>
          <w:lang w:eastAsia="ru-RU"/>
        </w:rPr>
        <w:t>«</w:t>
      </w:r>
      <w:r w:rsidR="00BD70EF">
        <w:rPr>
          <w:rFonts w:ascii="Times New Roman" w:eastAsia="Times New Roman" w:hAnsi="Times New Roman"/>
          <w:i/>
          <w:sz w:val="26"/>
          <w:szCs w:val="26"/>
          <w:lang w:eastAsia="ru-RU"/>
        </w:rPr>
        <w:t>Защита населения и территории от чрезвычайных ситуаций природного и техногенного характера, пожарная безопасность</w:t>
      </w:r>
      <w:r w:rsidR="00B20782" w:rsidRPr="002C62A1">
        <w:rPr>
          <w:rFonts w:ascii="Times New Roman" w:eastAsia="Times New Roman" w:hAnsi="Times New Roman"/>
          <w:i/>
          <w:sz w:val="26"/>
          <w:szCs w:val="26"/>
          <w:lang w:eastAsia="ru-RU"/>
        </w:rPr>
        <w:t>».</w:t>
      </w:r>
      <w:r w:rsidR="00B20782" w:rsidRPr="002C62A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C62A1">
        <w:rPr>
          <w:rFonts w:ascii="Times New Roman" w:eastAsia="Times New Roman" w:hAnsi="Times New Roman"/>
          <w:sz w:val="26"/>
          <w:szCs w:val="26"/>
          <w:lang w:eastAsia="ru-RU"/>
        </w:rPr>
        <w:t xml:space="preserve">В  </w:t>
      </w:r>
      <w:r w:rsidR="000E1E7E" w:rsidRPr="002C62A1">
        <w:rPr>
          <w:rFonts w:ascii="Times New Roman" w:eastAsia="Times New Roman" w:hAnsi="Times New Roman"/>
          <w:sz w:val="26"/>
          <w:szCs w:val="26"/>
          <w:lang w:eastAsia="ru-RU"/>
        </w:rPr>
        <w:t xml:space="preserve">течение </w:t>
      </w:r>
      <w:r w:rsidR="00A417EC">
        <w:rPr>
          <w:rFonts w:ascii="Times New Roman" w:eastAsia="Times New Roman" w:hAnsi="Times New Roman"/>
          <w:sz w:val="26"/>
          <w:szCs w:val="26"/>
          <w:lang w:eastAsia="ru-RU"/>
        </w:rPr>
        <w:t>2022</w:t>
      </w:r>
      <w:r w:rsidR="00BD70EF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 плановые показатели сокращены на </w:t>
      </w:r>
      <w:r w:rsidR="00A417EC">
        <w:rPr>
          <w:rFonts w:ascii="Times New Roman" w:eastAsia="Times New Roman" w:hAnsi="Times New Roman"/>
          <w:sz w:val="26"/>
          <w:szCs w:val="26"/>
          <w:lang w:eastAsia="ru-RU"/>
        </w:rPr>
        <w:t>57,2 тыс. рублей и составили 42,8</w:t>
      </w:r>
      <w:r w:rsidR="00BD70EF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рублей. </w:t>
      </w:r>
      <w:r w:rsidRPr="002C62A1">
        <w:rPr>
          <w:rFonts w:ascii="Times New Roman" w:eastAsia="Times New Roman" w:hAnsi="Times New Roman"/>
          <w:sz w:val="26"/>
          <w:szCs w:val="26"/>
          <w:lang w:eastAsia="ru-RU"/>
        </w:rPr>
        <w:t xml:space="preserve">По  данным отчета об исполнении бюджета </w:t>
      </w:r>
      <w:r w:rsidR="000E1E7E" w:rsidRPr="002C62A1">
        <w:rPr>
          <w:rFonts w:ascii="Times New Roman" w:eastAsia="Times New Roman" w:hAnsi="Times New Roman"/>
          <w:sz w:val="26"/>
          <w:szCs w:val="26"/>
          <w:lang w:eastAsia="ru-RU"/>
        </w:rPr>
        <w:t>поселения</w:t>
      </w:r>
      <w:r w:rsidR="00A417EC">
        <w:rPr>
          <w:rFonts w:ascii="Times New Roman" w:eastAsia="Times New Roman" w:hAnsi="Times New Roman"/>
          <w:sz w:val="26"/>
          <w:szCs w:val="26"/>
          <w:lang w:eastAsia="ru-RU"/>
        </w:rPr>
        <w:t xml:space="preserve">  на 2022</w:t>
      </w:r>
      <w:r w:rsidRPr="002C62A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фактические расходы на национальную безопасность составили </w:t>
      </w:r>
      <w:r w:rsidR="00A417EC">
        <w:rPr>
          <w:rFonts w:ascii="Times New Roman" w:eastAsia="Times New Roman" w:hAnsi="Times New Roman"/>
          <w:sz w:val="26"/>
          <w:szCs w:val="26"/>
          <w:lang w:eastAsia="ru-RU"/>
        </w:rPr>
        <w:t>42,8</w:t>
      </w:r>
      <w:r w:rsidRPr="002C62A1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 или </w:t>
      </w:r>
      <w:r w:rsidR="00A417EC">
        <w:rPr>
          <w:rFonts w:ascii="Times New Roman" w:eastAsia="Times New Roman" w:hAnsi="Times New Roman"/>
          <w:sz w:val="26"/>
          <w:szCs w:val="26"/>
          <w:lang w:eastAsia="ru-RU"/>
        </w:rPr>
        <w:t>100</w:t>
      </w:r>
      <w:r w:rsidRPr="002C62A1">
        <w:rPr>
          <w:rFonts w:ascii="Times New Roman" w:eastAsia="Times New Roman" w:hAnsi="Times New Roman"/>
          <w:sz w:val="26"/>
          <w:szCs w:val="26"/>
          <w:lang w:eastAsia="ru-RU"/>
        </w:rPr>
        <w:t>% от утве</w:t>
      </w:r>
      <w:r w:rsidR="000E1E7E" w:rsidRPr="002C62A1">
        <w:rPr>
          <w:rFonts w:ascii="Times New Roman" w:eastAsia="Times New Roman" w:hAnsi="Times New Roman"/>
          <w:sz w:val="26"/>
          <w:szCs w:val="26"/>
          <w:lang w:eastAsia="ru-RU"/>
        </w:rPr>
        <w:t>ржденных бюджетных ассигнований.</w:t>
      </w:r>
      <w:r w:rsidR="00A417EC">
        <w:rPr>
          <w:rFonts w:ascii="Times New Roman" w:eastAsia="Times New Roman" w:hAnsi="Times New Roman"/>
          <w:sz w:val="26"/>
          <w:szCs w:val="26"/>
          <w:lang w:eastAsia="ru-RU"/>
        </w:rPr>
        <w:t xml:space="preserve"> По сравнению с 2021</w:t>
      </w:r>
      <w:r w:rsidRPr="002C62A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годом расходы </w:t>
      </w:r>
      <w:r w:rsidR="00A417EC">
        <w:rPr>
          <w:rFonts w:ascii="Times New Roman" w:eastAsia="Times New Roman" w:hAnsi="Times New Roman"/>
          <w:sz w:val="26"/>
          <w:szCs w:val="26"/>
          <w:lang w:eastAsia="ru-RU"/>
        </w:rPr>
        <w:t>сократились на 1 661,6 тыс. рублей или в 39 раз.</w:t>
      </w:r>
      <w:r w:rsidR="00BD70EF">
        <w:rPr>
          <w:rFonts w:ascii="Times New Roman" w:eastAsia="Times New Roman" w:hAnsi="Times New Roman"/>
          <w:sz w:val="26"/>
          <w:szCs w:val="26"/>
          <w:lang w:eastAsia="ru-RU"/>
        </w:rPr>
        <w:t xml:space="preserve"> Расходы по данному разделу направлены на обустройство пожарных водоемов и подъездов к ним, разработку проектно-сметной документации. </w:t>
      </w:r>
      <w:r w:rsidR="00077CCF">
        <w:rPr>
          <w:rFonts w:ascii="Times New Roman" w:eastAsia="Times New Roman" w:hAnsi="Times New Roman"/>
          <w:sz w:val="26"/>
          <w:szCs w:val="26"/>
          <w:lang w:eastAsia="ru-RU"/>
        </w:rPr>
        <w:t>Удельный вес в общих расходах</w:t>
      </w:r>
      <w:r w:rsidR="00A417EC">
        <w:rPr>
          <w:rFonts w:ascii="Times New Roman" w:eastAsia="Times New Roman" w:hAnsi="Times New Roman"/>
          <w:sz w:val="26"/>
          <w:szCs w:val="26"/>
          <w:lang w:eastAsia="ru-RU"/>
        </w:rPr>
        <w:t xml:space="preserve"> составил 0,1</w:t>
      </w:r>
      <w:r w:rsidR="00BD70EF">
        <w:rPr>
          <w:rFonts w:ascii="Times New Roman" w:eastAsia="Times New Roman" w:hAnsi="Times New Roman"/>
          <w:sz w:val="26"/>
          <w:szCs w:val="26"/>
          <w:lang w:eastAsia="ru-RU"/>
        </w:rPr>
        <w:t>%.</w:t>
      </w:r>
    </w:p>
    <w:p w:rsidR="00BD2575" w:rsidRPr="00BD2575" w:rsidRDefault="00BD2575" w:rsidP="00BD257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C62A1" w:rsidRDefault="002C62A1" w:rsidP="00BD257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2575" w:rsidRPr="002C62A1" w:rsidRDefault="008E3493" w:rsidP="00BD257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="00B9423C" w:rsidRPr="002C62A1">
        <w:rPr>
          <w:rFonts w:ascii="Times New Roman" w:eastAsia="Times New Roman" w:hAnsi="Times New Roman"/>
          <w:b/>
          <w:sz w:val="26"/>
          <w:szCs w:val="26"/>
          <w:lang w:eastAsia="ru-RU"/>
        </w:rPr>
        <w:t>.2.4</w:t>
      </w:r>
      <w:r w:rsidR="00BD2575" w:rsidRPr="002C62A1">
        <w:rPr>
          <w:rFonts w:ascii="Times New Roman" w:eastAsia="Times New Roman" w:hAnsi="Times New Roman"/>
          <w:b/>
          <w:sz w:val="26"/>
          <w:szCs w:val="26"/>
          <w:lang w:eastAsia="ru-RU"/>
        </w:rPr>
        <w:t>.Раздел «Национальная экономика»</w:t>
      </w:r>
    </w:p>
    <w:p w:rsidR="00BD2575" w:rsidRPr="002C62A1" w:rsidRDefault="00BD2575" w:rsidP="00BD25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D2575" w:rsidRPr="002C62A1" w:rsidRDefault="00554054" w:rsidP="005540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62A1">
        <w:rPr>
          <w:rFonts w:ascii="Times New Roman" w:eastAsia="Times New Roman" w:hAnsi="Times New Roman"/>
          <w:sz w:val="26"/>
          <w:szCs w:val="26"/>
          <w:lang w:eastAsia="ru-RU"/>
        </w:rPr>
        <w:t xml:space="preserve">Расходы по данному  разделу произведены по подразделу </w:t>
      </w:r>
      <w:r w:rsidR="00BD2575" w:rsidRPr="002C62A1">
        <w:rPr>
          <w:rFonts w:ascii="Times New Roman" w:eastAsia="Times New Roman" w:hAnsi="Times New Roman"/>
          <w:i/>
          <w:sz w:val="26"/>
          <w:szCs w:val="26"/>
          <w:lang w:eastAsia="ru-RU"/>
        </w:rPr>
        <w:t>по подразделу  0409 «Дорож</w:t>
      </w:r>
      <w:r w:rsidR="004F5438">
        <w:rPr>
          <w:rFonts w:ascii="Times New Roman" w:eastAsia="Times New Roman" w:hAnsi="Times New Roman"/>
          <w:i/>
          <w:sz w:val="26"/>
          <w:szCs w:val="26"/>
          <w:lang w:eastAsia="ru-RU"/>
        </w:rPr>
        <w:t>ное хозяйство (дорожные фонды)».</w:t>
      </w:r>
    </w:p>
    <w:p w:rsidR="00BD2575" w:rsidRPr="002C62A1" w:rsidRDefault="00BD2575" w:rsidP="00BD2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62A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Порядок формирования и использования бюджетных ассигнований Дорожного фонда </w:t>
      </w:r>
      <w:r w:rsidR="004F5438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городского поселения «Город Белозерск»  </w:t>
      </w:r>
      <w:r w:rsidRPr="002C62A1">
        <w:rPr>
          <w:rFonts w:ascii="Times New Roman" w:eastAsia="Times New Roman" w:hAnsi="Times New Roman"/>
          <w:sz w:val="26"/>
          <w:szCs w:val="26"/>
          <w:lang w:eastAsia="ru-RU"/>
        </w:rPr>
        <w:t xml:space="preserve"> решением </w:t>
      </w:r>
      <w:r w:rsidR="004F5438">
        <w:rPr>
          <w:rFonts w:ascii="Times New Roman" w:eastAsia="Times New Roman" w:hAnsi="Times New Roman"/>
          <w:sz w:val="26"/>
          <w:szCs w:val="26"/>
          <w:lang w:eastAsia="ru-RU"/>
        </w:rPr>
        <w:t>Совета города Белозерск от 25.12.2013 № 64 (с последующими дополнениями и изменениями).</w:t>
      </w:r>
    </w:p>
    <w:p w:rsidR="00BD2575" w:rsidRPr="002C62A1" w:rsidRDefault="00BD2575" w:rsidP="00BD25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62A1"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Решением </w:t>
      </w:r>
      <w:r w:rsidR="00C6285D"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Совета городского поселения «Город </w:t>
      </w:r>
      <w:r w:rsidR="004F5438">
        <w:rPr>
          <w:rFonts w:ascii="Times New Roman" w:eastAsia="Times New Roman" w:hAnsi="Times New Roman"/>
          <w:sz w:val="26"/>
          <w:szCs w:val="26"/>
          <w:lang w:eastAsia="ru-RU"/>
        </w:rPr>
        <w:t xml:space="preserve"> Белозерск</w:t>
      </w:r>
      <w:r w:rsidR="00C6285D">
        <w:rPr>
          <w:rFonts w:ascii="Times New Roman" w:eastAsia="Times New Roman" w:hAnsi="Times New Roman"/>
          <w:sz w:val="26"/>
          <w:szCs w:val="26"/>
          <w:lang w:eastAsia="ru-RU"/>
        </w:rPr>
        <w:t>» от 24.12.2021</w:t>
      </w:r>
      <w:r w:rsidRPr="002C62A1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C6285D">
        <w:rPr>
          <w:rFonts w:ascii="Times New Roman" w:eastAsia="Times New Roman" w:hAnsi="Times New Roman"/>
          <w:sz w:val="26"/>
          <w:szCs w:val="26"/>
          <w:lang w:eastAsia="ru-RU"/>
        </w:rPr>
        <w:t xml:space="preserve"> 68</w:t>
      </w:r>
      <w:r w:rsidRPr="002C62A1">
        <w:rPr>
          <w:rFonts w:ascii="Times New Roman" w:eastAsia="Times New Roman" w:hAnsi="Times New Roman"/>
          <w:sz w:val="26"/>
          <w:szCs w:val="26"/>
          <w:lang w:eastAsia="ru-RU"/>
        </w:rPr>
        <w:t xml:space="preserve">   «О бюджете </w:t>
      </w:r>
      <w:r w:rsidR="00C6285D">
        <w:rPr>
          <w:rFonts w:ascii="Times New Roman" w:eastAsia="Times New Roman" w:hAnsi="Times New Roman"/>
          <w:sz w:val="26"/>
          <w:szCs w:val="26"/>
          <w:lang w:eastAsia="ru-RU"/>
        </w:rPr>
        <w:t>городского поселения</w:t>
      </w:r>
      <w:r w:rsidR="008A5A13" w:rsidRPr="002C62A1">
        <w:rPr>
          <w:rFonts w:ascii="Times New Roman" w:eastAsia="Times New Roman" w:hAnsi="Times New Roman"/>
          <w:sz w:val="26"/>
          <w:szCs w:val="26"/>
          <w:lang w:eastAsia="ru-RU"/>
        </w:rPr>
        <w:t xml:space="preserve"> «Город Белозерск» на </w:t>
      </w:r>
      <w:r w:rsidR="00C6285D">
        <w:rPr>
          <w:rFonts w:ascii="Times New Roman" w:eastAsia="Times New Roman" w:hAnsi="Times New Roman"/>
          <w:sz w:val="26"/>
          <w:szCs w:val="26"/>
          <w:lang w:eastAsia="ru-RU"/>
        </w:rPr>
        <w:t>2022 год и плановый период 2023 и 2024</w:t>
      </w:r>
      <w:r w:rsidRPr="002C62A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годов» бюджетные ассигнования Дорожного фонда на</w:t>
      </w:r>
      <w:r w:rsidR="00C6285D">
        <w:rPr>
          <w:rFonts w:ascii="Times New Roman" w:eastAsia="Times New Roman" w:hAnsi="Times New Roman"/>
          <w:sz w:val="26"/>
          <w:szCs w:val="26"/>
          <w:lang w:eastAsia="ru-RU"/>
        </w:rPr>
        <w:t xml:space="preserve"> 2022</w:t>
      </w:r>
      <w:r w:rsidRPr="002C62A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предусмотрены в объеме </w:t>
      </w:r>
      <w:r w:rsidR="00C6285D">
        <w:rPr>
          <w:rFonts w:ascii="Times New Roman" w:eastAsia="Times New Roman" w:hAnsi="Times New Roman"/>
          <w:sz w:val="26"/>
          <w:szCs w:val="26"/>
          <w:lang w:eastAsia="ru-RU"/>
        </w:rPr>
        <w:t>3 472,6</w:t>
      </w:r>
      <w:r w:rsidRPr="002C62A1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рублей. В  результате внесения изменений, бюджетные ассигнования Дорожного фонд</w:t>
      </w:r>
      <w:r w:rsidR="00C6285D">
        <w:rPr>
          <w:rFonts w:ascii="Times New Roman" w:eastAsia="Times New Roman" w:hAnsi="Times New Roman"/>
          <w:sz w:val="26"/>
          <w:szCs w:val="26"/>
          <w:lang w:eastAsia="ru-RU"/>
        </w:rPr>
        <w:t>а на 2022</w:t>
      </w:r>
      <w:r w:rsidR="008A5A13" w:rsidRPr="002C62A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составили </w:t>
      </w:r>
      <w:r w:rsidR="00C6285D">
        <w:rPr>
          <w:rFonts w:ascii="Times New Roman" w:eastAsia="Times New Roman" w:hAnsi="Times New Roman"/>
          <w:sz w:val="26"/>
          <w:szCs w:val="26"/>
          <w:lang w:eastAsia="ru-RU"/>
        </w:rPr>
        <w:t>54 043,5</w:t>
      </w:r>
      <w:r w:rsidRPr="002C62A1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рублей. </w:t>
      </w:r>
    </w:p>
    <w:p w:rsidR="00BD2575" w:rsidRPr="002C62A1" w:rsidRDefault="00A75291" w:rsidP="00BD25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2022</w:t>
      </w:r>
      <w:r w:rsidR="00BD2575" w:rsidRPr="002C62A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расходы Дорожного фонда исполнены в объеме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53 780,2</w:t>
      </w:r>
      <w:r w:rsidR="00BD2575" w:rsidRPr="002C62A1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 или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99,5</w:t>
      </w:r>
      <w:r w:rsidR="00BD2575" w:rsidRPr="002C62A1">
        <w:rPr>
          <w:rFonts w:ascii="Times New Roman" w:eastAsia="Times New Roman" w:hAnsi="Times New Roman"/>
          <w:sz w:val="26"/>
          <w:szCs w:val="26"/>
          <w:lang w:eastAsia="ru-RU"/>
        </w:rPr>
        <w:t xml:space="preserve">% к бюджетным ассигнованиям. </w:t>
      </w:r>
    </w:p>
    <w:p w:rsidR="00962EEE" w:rsidRPr="002C62A1" w:rsidRDefault="00962EEE" w:rsidP="00962E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62A1">
        <w:rPr>
          <w:rFonts w:ascii="Times New Roman" w:eastAsia="Times New Roman" w:hAnsi="Times New Roman"/>
          <w:sz w:val="26"/>
          <w:szCs w:val="26"/>
          <w:lang w:eastAsia="ru-RU"/>
        </w:rPr>
        <w:t xml:space="preserve">Отчет об использовании бюджетных ассигнований дорожного фонда поселением представлен, что соответствует п.9 Порядка формирования и использования бюджетных </w:t>
      </w:r>
      <w:r w:rsidRPr="002C62A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ассигнований дорожного фонда муниципального образования «Город Белозерск», утвержденного решением Совета города Белозерск от 25.12.2013 № 64.</w:t>
      </w:r>
    </w:p>
    <w:p w:rsidR="00BD2575" w:rsidRPr="002C62A1" w:rsidRDefault="00BD2575" w:rsidP="00BD25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62A1">
        <w:rPr>
          <w:rFonts w:ascii="Times New Roman" w:eastAsia="Times New Roman" w:hAnsi="Times New Roman"/>
          <w:sz w:val="26"/>
          <w:szCs w:val="26"/>
          <w:lang w:eastAsia="ru-RU"/>
        </w:rPr>
        <w:t xml:space="preserve">По данным отчета средства Дорожного фонда направлены </w:t>
      </w:r>
      <w:proofErr w:type="gramStart"/>
      <w:r w:rsidRPr="002C62A1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proofErr w:type="gramEnd"/>
      <w:r w:rsidRPr="002C62A1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BD2575" w:rsidRDefault="00FF3AB0" w:rsidP="00BD2575">
      <w:pPr>
        <w:spacing w:line="240" w:lineRule="auto"/>
        <w:ind w:left="714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-содержание сети автомобильных дорог</w:t>
      </w:r>
      <w:r w:rsidR="00BD2575" w:rsidRPr="002C62A1">
        <w:rPr>
          <w:rFonts w:ascii="Times New Roman" w:eastAsia="Times New Roman" w:hAnsi="Times New Roman"/>
          <w:sz w:val="26"/>
          <w:szCs w:val="26"/>
          <w:lang w:eastAsia="ru-RU"/>
        </w:rPr>
        <w:t xml:space="preserve"> – </w:t>
      </w:r>
      <w:r w:rsidR="00C6285D">
        <w:rPr>
          <w:rFonts w:ascii="Times New Roman" w:eastAsia="Times New Roman" w:hAnsi="Times New Roman"/>
          <w:sz w:val="26"/>
          <w:szCs w:val="26"/>
          <w:lang w:eastAsia="ru-RU"/>
        </w:rPr>
        <w:t>3 536,2</w:t>
      </w:r>
      <w:r w:rsidR="00BD2575" w:rsidRPr="002C62A1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 </w:t>
      </w:r>
    </w:p>
    <w:p w:rsidR="00C6285D" w:rsidRPr="002C62A1" w:rsidRDefault="00C6285D" w:rsidP="00BD2575">
      <w:pPr>
        <w:spacing w:line="240" w:lineRule="auto"/>
        <w:ind w:left="714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-ремонт улично-дорожной сети (подъезд к земельным участкам переулок Юго-Восточный)- 858,5 тыс. рублей;</w:t>
      </w:r>
    </w:p>
    <w:p w:rsidR="00BD2575" w:rsidRPr="002C62A1" w:rsidRDefault="00C6285D" w:rsidP="00BD2575">
      <w:pPr>
        <w:spacing w:line="240" w:lineRule="auto"/>
        <w:ind w:left="714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-ремонт улицы Ленина – 37 618,1</w:t>
      </w:r>
      <w:r w:rsidR="00BD2575" w:rsidRPr="002C62A1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</w:t>
      </w:r>
    </w:p>
    <w:p w:rsidR="00BD2575" w:rsidRPr="002C62A1" w:rsidRDefault="00BD2575" w:rsidP="00BD2575">
      <w:pPr>
        <w:spacing w:line="240" w:lineRule="auto"/>
        <w:ind w:left="714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62A1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A75291">
        <w:rPr>
          <w:rFonts w:ascii="Times New Roman" w:eastAsia="Times New Roman" w:hAnsi="Times New Roman"/>
          <w:sz w:val="26"/>
          <w:szCs w:val="26"/>
          <w:lang w:eastAsia="ru-RU"/>
        </w:rPr>
        <w:t xml:space="preserve">ремонт </w:t>
      </w:r>
      <w:proofErr w:type="spellStart"/>
      <w:r w:rsidR="00A75291">
        <w:rPr>
          <w:rFonts w:ascii="Times New Roman" w:eastAsia="Times New Roman" w:hAnsi="Times New Roman"/>
          <w:sz w:val="26"/>
          <w:szCs w:val="26"/>
          <w:lang w:eastAsia="ru-RU"/>
        </w:rPr>
        <w:t>подъедной</w:t>
      </w:r>
      <w:proofErr w:type="spellEnd"/>
      <w:r w:rsidR="00A75291">
        <w:rPr>
          <w:rFonts w:ascii="Times New Roman" w:eastAsia="Times New Roman" w:hAnsi="Times New Roman"/>
          <w:sz w:val="26"/>
          <w:szCs w:val="26"/>
          <w:lang w:eastAsia="ru-RU"/>
        </w:rPr>
        <w:t xml:space="preserve"> дороги к новому микрорайону</w:t>
      </w:r>
      <w:r w:rsidR="00FF3AB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C62A1">
        <w:rPr>
          <w:rFonts w:ascii="Times New Roman" w:eastAsia="Times New Roman" w:hAnsi="Times New Roman"/>
          <w:sz w:val="26"/>
          <w:szCs w:val="26"/>
          <w:lang w:eastAsia="ru-RU"/>
        </w:rPr>
        <w:t xml:space="preserve"> – </w:t>
      </w:r>
      <w:r w:rsidR="00A75291">
        <w:rPr>
          <w:rFonts w:ascii="Times New Roman" w:eastAsia="Times New Roman" w:hAnsi="Times New Roman"/>
          <w:sz w:val="26"/>
          <w:szCs w:val="26"/>
          <w:lang w:eastAsia="ru-RU"/>
        </w:rPr>
        <w:t>4 671,6</w:t>
      </w:r>
      <w:r w:rsidRPr="002C62A1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</w:t>
      </w:r>
    </w:p>
    <w:p w:rsidR="00A5065D" w:rsidRPr="002C62A1" w:rsidRDefault="00A5065D" w:rsidP="00BD2575">
      <w:pPr>
        <w:spacing w:line="240" w:lineRule="auto"/>
        <w:ind w:left="714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62A1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FF3AB0">
        <w:rPr>
          <w:rFonts w:ascii="Times New Roman" w:eastAsia="Times New Roman" w:hAnsi="Times New Roman"/>
          <w:sz w:val="26"/>
          <w:szCs w:val="26"/>
          <w:lang w:eastAsia="ru-RU"/>
        </w:rPr>
        <w:t>содержание улично-дорожной сети (восстановление изношенных верхних</w:t>
      </w:r>
      <w:r w:rsidR="00A75291">
        <w:rPr>
          <w:rFonts w:ascii="Times New Roman" w:eastAsia="Times New Roman" w:hAnsi="Times New Roman"/>
          <w:sz w:val="26"/>
          <w:szCs w:val="26"/>
          <w:lang w:eastAsia="ru-RU"/>
        </w:rPr>
        <w:t xml:space="preserve"> слоев дорожной одежды ул. Фрунзе</w:t>
      </w:r>
      <w:r w:rsidR="00FF3AB0">
        <w:rPr>
          <w:rFonts w:ascii="Times New Roman" w:eastAsia="Times New Roman" w:hAnsi="Times New Roman"/>
          <w:sz w:val="26"/>
          <w:szCs w:val="26"/>
          <w:lang w:eastAsia="ru-RU"/>
        </w:rPr>
        <w:t xml:space="preserve">)- </w:t>
      </w:r>
      <w:r w:rsidR="00A75291">
        <w:rPr>
          <w:rFonts w:ascii="Times New Roman" w:eastAsia="Times New Roman" w:hAnsi="Times New Roman"/>
          <w:sz w:val="26"/>
          <w:szCs w:val="26"/>
          <w:lang w:eastAsia="ru-RU"/>
        </w:rPr>
        <w:t>6 501,1</w:t>
      </w:r>
      <w:r w:rsidRPr="002C62A1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рублей;</w:t>
      </w:r>
    </w:p>
    <w:p w:rsidR="00B819E3" w:rsidRDefault="00A5065D" w:rsidP="00A24B8F">
      <w:pPr>
        <w:spacing w:line="240" w:lineRule="auto"/>
        <w:ind w:left="714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62A1">
        <w:rPr>
          <w:rFonts w:ascii="Times New Roman" w:eastAsia="Times New Roman" w:hAnsi="Times New Roman"/>
          <w:sz w:val="26"/>
          <w:szCs w:val="26"/>
          <w:lang w:eastAsia="ru-RU"/>
        </w:rPr>
        <w:t>- разработка</w:t>
      </w:r>
      <w:r w:rsidR="00FF3AB0">
        <w:rPr>
          <w:rFonts w:ascii="Times New Roman" w:eastAsia="Times New Roman" w:hAnsi="Times New Roman"/>
          <w:sz w:val="26"/>
          <w:szCs w:val="26"/>
          <w:lang w:eastAsia="ru-RU"/>
        </w:rPr>
        <w:t xml:space="preserve"> П</w:t>
      </w:r>
      <w:r w:rsidR="00A75291">
        <w:rPr>
          <w:rFonts w:ascii="Times New Roman" w:eastAsia="Times New Roman" w:hAnsi="Times New Roman"/>
          <w:sz w:val="26"/>
          <w:szCs w:val="26"/>
          <w:lang w:eastAsia="ru-RU"/>
        </w:rPr>
        <w:t>СД на ремонт автодорог –594,7</w:t>
      </w:r>
      <w:r w:rsidRPr="002C62A1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рублей.</w:t>
      </w:r>
    </w:p>
    <w:p w:rsidR="00B819E3" w:rsidRDefault="00B819E3" w:rsidP="00B819E3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Объем расходов по данном</w:t>
      </w:r>
      <w:r w:rsidR="006B1CB9">
        <w:rPr>
          <w:rFonts w:ascii="Times New Roman" w:eastAsia="Times New Roman" w:hAnsi="Times New Roman"/>
          <w:sz w:val="26"/>
          <w:szCs w:val="26"/>
          <w:lang w:eastAsia="ru-RU"/>
        </w:rPr>
        <w:t>у подразделу по сравнению с 2021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годом </w:t>
      </w:r>
      <w:r w:rsidR="006B1CB9">
        <w:rPr>
          <w:rFonts w:ascii="Times New Roman" w:eastAsia="Times New Roman" w:hAnsi="Times New Roman"/>
          <w:sz w:val="26"/>
          <w:szCs w:val="26"/>
          <w:lang w:eastAsia="ru-RU"/>
        </w:rPr>
        <w:t>увеличился на 29 469,5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B1CB9">
        <w:rPr>
          <w:rFonts w:ascii="Times New Roman" w:eastAsia="Times New Roman" w:hAnsi="Times New Roman"/>
          <w:sz w:val="26"/>
          <w:szCs w:val="26"/>
          <w:lang w:eastAsia="ru-RU"/>
        </w:rPr>
        <w:t xml:space="preserve"> или в 2,2 раза.</w:t>
      </w:r>
    </w:p>
    <w:p w:rsidR="00A24B8F" w:rsidRPr="00A24B8F" w:rsidRDefault="00A24B8F" w:rsidP="00B819E3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 подразделу  </w:t>
      </w:r>
      <w:r w:rsidRPr="00A24B8F">
        <w:rPr>
          <w:rFonts w:ascii="Times New Roman" w:eastAsia="Times New Roman" w:hAnsi="Times New Roman"/>
          <w:i/>
          <w:sz w:val="26"/>
          <w:szCs w:val="26"/>
          <w:lang w:eastAsia="ru-RU"/>
        </w:rPr>
        <w:t>0412 «</w:t>
      </w:r>
      <w:r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Другие вопросы в области национальной экономики»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расходы </w:t>
      </w:r>
      <w:r w:rsidR="006B1CB9">
        <w:rPr>
          <w:rFonts w:ascii="Times New Roman" w:eastAsia="Times New Roman" w:hAnsi="Times New Roman"/>
          <w:sz w:val="26"/>
          <w:szCs w:val="26"/>
          <w:lang w:eastAsia="ru-RU"/>
        </w:rPr>
        <w:t>в 2022 году не производились.</w:t>
      </w:r>
    </w:p>
    <w:p w:rsidR="003F3BA4" w:rsidRDefault="003F3BA4" w:rsidP="00B819E3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4054" w:rsidRPr="00BD2575" w:rsidRDefault="00554054" w:rsidP="00A5065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2575" w:rsidRPr="00D723D1" w:rsidRDefault="00D723D1" w:rsidP="00BD257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="00B9423C" w:rsidRPr="00D723D1">
        <w:rPr>
          <w:rFonts w:ascii="Times New Roman" w:eastAsia="Times New Roman" w:hAnsi="Times New Roman"/>
          <w:b/>
          <w:sz w:val="26"/>
          <w:szCs w:val="26"/>
          <w:lang w:eastAsia="ru-RU"/>
        </w:rPr>
        <w:t>.2.5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.Раздел </w:t>
      </w:r>
      <w:r w:rsidR="00BD2575" w:rsidRPr="00D723D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«Жилищно-коммунальное хозяйство»</w:t>
      </w:r>
    </w:p>
    <w:p w:rsidR="00BD2575" w:rsidRPr="00D723D1" w:rsidRDefault="00BD2575" w:rsidP="00BD257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D2575" w:rsidRPr="00D723D1" w:rsidRDefault="00BD2575" w:rsidP="00BD25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В первоначальном варианте решения </w:t>
      </w:r>
      <w:r w:rsidR="00A5065D"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о бюджете городского поселения </w:t>
      </w: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по </w:t>
      </w:r>
      <w:r w:rsidRPr="00D723D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разделу 0500 «Жилищно-коммунальное хозяйство»</w:t>
      </w:r>
      <w:r w:rsidRPr="00D723D1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 xml:space="preserve"> </w:t>
      </w:r>
      <w:r w:rsidR="00BF5C2C">
        <w:rPr>
          <w:rFonts w:ascii="Times New Roman" w:eastAsia="Times New Roman" w:hAnsi="Times New Roman"/>
          <w:sz w:val="26"/>
          <w:szCs w:val="26"/>
          <w:lang w:eastAsia="ru-RU"/>
        </w:rPr>
        <w:t>на 2022</w:t>
      </w: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бюджетные ассигнования утверждены в объеме </w:t>
      </w:r>
      <w:r w:rsidR="00BF5C2C">
        <w:rPr>
          <w:rFonts w:ascii="Times New Roman" w:eastAsia="Times New Roman" w:hAnsi="Times New Roman"/>
          <w:sz w:val="26"/>
          <w:szCs w:val="26"/>
          <w:lang w:eastAsia="ru-RU"/>
        </w:rPr>
        <w:t>39 203,4</w:t>
      </w: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рублей. В течение года ас</w:t>
      </w:r>
      <w:r w:rsidR="00BF5C2C">
        <w:rPr>
          <w:rFonts w:ascii="Times New Roman" w:eastAsia="Times New Roman" w:hAnsi="Times New Roman"/>
          <w:sz w:val="26"/>
          <w:szCs w:val="26"/>
          <w:lang w:eastAsia="ru-RU"/>
        </w:rPr>
        <w:t>сигнования увеличены на 58 152,5</w:t>
      </w: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B1CD7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="00BF5C2C">
        <w:rPr>
          <w:rFonts w:ascii="Times New Roman" w:eastAsia="Times New Roman" w:hAnsi="Times New Roman"/>
          <w:sz w:val="26"/>
          <w:szCs w:val="26"/>
          <w:lang w:eastAsia="ru-RU"/>
        </w:rPr>
        <w:t>ыс. рублей и составили 97 355,9</w:t>
      </w:r>
      <w:r w:rsidR="00C90A7F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рублей.</w:t>
      </w:r>
    </w:p>
    <w:p w:rsidR="00BD2575" w:rsidRPr="00D723D1" w:rsidRDefault="00BD2575" w:rsidP="00BD25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>Расх</w:t>
      </w:r>
      <w:r w:rsidR="002306C6">
        <w:rPr>
          <w:rFonts w:ascii="Times New Roman" w:eastAsia="Times New Roman" w:hAnsi="Times New Roman"/>
          <w:sz w:val="26"/>
          <w:szCs w:val="26"/>
          <w:lang w:eastAsia="ru-RU"/>
        </w:rPr>
        <w:t>оды по разделу исполнены за 2022</w:t>
      </w: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в сумме </w:t>
      </w:r>
      <w:r w:rsidR="002306C6">
        <w:rPr>
          <w:rFonts w:ascii="Times New Roman" w:eastAsia="Times New Roman" w:hAnsi="Times New Roman"/>
          <w:sz w:val="26"/>
          <w:szCs w:val="26"/>
          <w:lang w:eastAsia="ru-RU"/>
        </w:rPr>
        <w:t>75 570,1</w:t>
      </w:r>
      <w:r w:rsidR="00C90A7F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 и составили </w:t>
      </w: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 и</w:t>
      </w:r>
      <w:r w:rsidR="002306C6">
        <w:rPr>
          <w:rFonts w:ascii="Times New Roman" w:eastAsia="Times New Roman" w:hAnsi="Times New Roman"/>
          <w:sz w:val="26"/>
          <w:szCs w:val="26"/>
          <w:lang w:eastAsia="ru-RU"/>
        </w:rPr>
        <w:t xml:space="preserve">ли на </w:t>
      </w: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306C6">
        <w:rPr>
          <w:rFonts w:ascii="Times New Roman" w:eastAsia="Times New Roman" w:hAnsi="Times New Roman"/>
          <w:sz w:val="26"/>
          <w:szCs w:val="26"/>
          <w:lang w:eastAsia="ru-RU"/>
        </w:rPr>
        <w:t>77,6% к уточненным решением ассигнованиям</w:t>
      </w: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>. Не о</w:t>
      </w:r>
      <w:r w:rsidR="002306C6">
        <w:rPr>
          <w:rFonts w:ascii="Times New Roman" w:eastAsia="Times New Roman" w:hAnsi="Times New Roman"/>
          <w:sz w:val="26"/>
          <w:szCs w:val="26"/>
          <w:lang w:eastAsia="ru-RU"/>
        </w:rPr>
        <w:t>своено средств на сумму 21 785,8</w:t>
      </w: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рублей.</w:t>
      </w:r>
    </w:p>
    <w:p w:rsidR="00BD2575" w:rsidRPr="00D723D1" w:rsidRDefault="002306C6" w:rsidP="00BD25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Расходы  составляют 53,6</w:t>
      </w:r>
      <w:r w:rsidR="00BD2575" w:rsidRPr="00D723D1">
        <w:rPr>
          <w:rFonts w:ascii="Times New Roman" w:eastAsia="Times New Roman" w:hAnsi="Times New Roman"/>
          <w:sz w:val="26"/>
          <w:szCs w:val="26"/>
          <w:lang w:eastAsia="ru-RU"/>
        </w:rPr>
        <w:t>% в структуре расходов  бюджета</w:t>
      </w:r>
      <w:r w:rsidR="00A11853"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городского поселения против 74,9% в 2021</w:t>
      </w:r>
      <w:r w:rsidR="00BD2575"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году. </w:t>
      </w:r>
    </w:p>
    <w:p w:rsidR="00BD2575" w:rsidRPr="00D723D1" w:rsidRDefault="002306C6" w:rsidP="00BD25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 сравнению с 2021</w:t>
      </w:r>
      <w:r w:rsidR="00BD2575"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годом расходы на жилищно-коммунальное х</w:t>
      </w:r>
      <w:r w:rsidR="006C5C8F"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озяйство  </w:t>
      </w:r>
      <w:r w:rsidR="002800B3">
        <w:rPr>
          <w:rFonts w:ascii="Times New Roman" w:eastAsia="Times New Roman" w:hAnsi="Times New Roman"/>
          <w:sz w:val="26"/>
          <w:szCs w:val="26"/>
          <w:lang w:eastAsia="ru-RU"/>
        </w:rPr>
        <w:t>сократились</w:t>
      </w:r>
      <w:r w:rsidR="006C5C8F"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 на </w:t>
      </w:r>
      <w:r w:rsidR="002800B3">
        <w:rPr>
          <w:rFonts w:ascii="Times New Roman" w:eastAsia="Times New Roman" w:hAnsi="Times New Roman"/>
          <w:sz w:val="26"/>
          <w:szCs w:val="26"/>
          <w:lang w:eastAsia="ru-RU"/>
        </w:rPr>
        <w:t>44 748,9 тыс. рублей или на 37,2%</w:t>
      </w:r>
      <w:r w:rsidR="00CE24D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E7FF0" w:rsidRDefault="00BD2575" w:rsidP="00BD25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23D1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- по </w:t>
      </w:r>
      <w:r w:rsidR="007B7AF3">
        <w:rPr>
          <w:rFonts w:ascii="Times New Roman" w:eastAsia="Times New Roman" w:hAnsi="Times New Roman"/>
          <w:i/>
          <w:sz w:val="26"/>
          <w:szCs w:val="26"/>
          <w:lang w:eastAsia="ru-RU"/>
        </w:rPr>
        <w:t>под</w:t>
      </w:r>
      <w:r w:rsidRPr="00D723D1">
        <w:rPr>
          <w:rFonts w:ascii="Times New Roman" w:eastAsia="Times New Roman" w:hAnsi="Times New Roman"/>
          <w:i/>
          <w:sz w:val="26"/>
          <w:szCs w:val="26"/>
          <w:lang w:eastAsia="ru-RU"/>
        </w:rPr>
        <w:t>разделу 0501 «Жилищное хозяйство»</w:t>
      </w:r>
      <w:r w:rsidRPr="00D723D1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 xml:space="preserve"> </w:t>
      </w: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>бюджетные назн</w:t>
      </w:r>
      <w:r w:rsidR="00931B88">
        <w:rPr>
          <w:rFonts w:ascii="Times New Roman" w:eastAsia="Times New Roman" w:hAnsi="Times New Roman"/>
          <w:sz w:val="26"/>
          <w:szCs w:val="26"/>
          <w:lang w:eastAsia="ru-RU"/>
        </w:rPr>
        <w:t>ачения исполнены в сумме 1 037,8</w:t>
      </w:r>
      <w:r w:rsidR="00AE7FF0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 или на 100</w:t>
      </w: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% от уточненных бюджетных назначений, с </w:t>
      </w:r>
      <w:r w:rsidR="00AE7FF0">
        <w:rPr>
          <w:rFonts w:ascii="Times New Roman" w:eastAsia="Times New Roman" w:hAnsi="Times New Roman"/>
          <w:sz w:val="26"/>
          <w:szCs w:val="26"/>
          <w:lang w:eastAsia="ru-RU"/>
        </w:rPr>
        <w:t>увеличением</w:t>
      </w: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 к уро</w:t>
      </w:r>
      <w:r w:rsidR="006C5C8F"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вню предыдущего года на </w:t>
      </w:r>
      <w:r w:rsidR="002B0803">
        <w:rPr>
          <w:rFonts w:ascii="Times New Roman" w:eastAsia="Times New Roman" w:hAnsi="Times New Roman"/>
          <w:sz w:val="26"/>
          <w:szCs w:val="26"/>
          <w:lang w:eastAsia="ru-RU"/>
        </w:rPr>
        <w:t>244,7 тыс. рублей, или на 30,9%.</w:t>
      </w:r>
    </w:p>
    <w:p w:rsidR="000F43E7" w:rsidRPr="00D723D1" w:rsidRDefault="00BD2575" w:rsidP="00BD25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Доля расходов  подраздела в </w:t>
      </w:r>
      <w:r w:rsidR="00A37B3A">
        <w:rPr>
          <w:rFonts w:ascii="Times New Roman" w:eastAsia="Times New Roman" w:hAnsi="Times New Roman"/>
          <w:sz w:val="26"/>
          <w:szCs w:val="26"/>
          <w:lang w:eastAsia="ru-RU"/>
        </w:rPr>
        <w:t xml:space="preserve">общем </w:t>
      </w: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>объеме р</w:t>
      </w:r>
      <w:r w:rsidR="000F43E7"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асходов  </w:t>
      </w:r>
      <w:r w:rsidR="007B7AF3">
        <w:rPr>
          <w:rFonts w:ascii="Times New Roman" w:eastAsia="Times New Roman" w:hAnsi="Times New Roman"/>
          <w:sz w:val="26"/>
          <w:szCs w:val="26"/>
          <w:lang w:eastAsia="ru-RU"/>
        </w:rPr>
        <w:t>0,7</w:t>
      </w: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%. Бюджетные расходы по данному подразделу направлены на </w:t>
      </w:r>
      <w:r w:rsidR="000F43E7"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взносы в фонд капитального ремонта многоквартирных домов, </w:t>
      </w:r>
      <w:r w:rsidR="007B7AF3">
        <w:rPr>
          <w:rFonts w:ascii="Times New Roman" w:eastAsia="Times New Roman" w:hAnsi="Times New Roman"/>
          <w:sz w:val="26"/>
          <w:szCs w:val="26"/>
          <w:lang w:eastAsia="ru-RU"/>
        </w:rPr>
        <w:t xml:space="preserve">ремонт квартиры в </w:t>
      </w:r>
      <w:proofErr w:type="spellStart"/>
      <w:r w:rsidR="007B7AF3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proofErr w:type="gramStart"/>
      <w:r w:rsidR="007B7AF3">
        <w:rPr>
          <w:rFonts w:ascii="Times New Roman" w:eastAsia="Times New Roman" w:hAnsi="Times New Roman"/>
          <w:sz w:val="26"/>
          <w:szCs w:val="26"/>
          <w:lang w:eastAsia="ru-RU"/>
        </w:rPr>
        <w:t>.М</w:t>
      </w:r>
      <w:proofErr w:type="gramEnd"/>
      <w:r w:rsidR="007B7AF3">
        <w:rPr>
          <w:rFonts w:ascii="Times New Roman" w:eastAsia="Times New Roman" w:hAnsi="Times New Roman"/>
          <w:sz w:val="26"/>
          <w:szCs w:val="26"/>
          <w:lang w:eastAsia="ru-RU"/>
        </w:rPr>
        <w:t>аэкса</w:t>
      </w:r>
      <w:proofErr w:type="spellEnd"/>
      <w:r w:rsidR="007B7AF3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0F43E7"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а также на выплату субсидии МУ «Горзаказчик» на капитальный ремонт муниципального жилищного фонда. </w:t>
      </w:r>
    </w:p>
    <w:p w:rsidR="000F43E7" w:rsidRPr="00D723D1" w:rsidRDefault="00BD2575" w:rsidP="00BD25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23D1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- по </w:t>
      </w:r>
      <w:r w:rsidR="007B7AF3">
        <w:rPr>
          <w:rFonts w:ascii="Times New Roman" w:eastAsia="Times New Roman" w:hAnsi="Times New Roman"/>
          <w:i/>
          <w:sz w:val="26"/>
          <w:szCs w:val="26"/>
          <w:lang w:eastAsia="ru-RU"/>
        </w:rPr>
        <w:t>под</w:t>
      </w:r>
      <w:r w:rsidRPr="00D723D1">
        <w:rPr>
          <w:rFonts w:ascii="Times New Roman" w:eastAsia="Times New Roman" w:hAnsi="Times New Roman"/>
          <w:i/>
          <w:sz w:val="26"/>
          <w:szCs w:val="26"/>
          <w:lang w:eastAsia="ru-RU"/>
        </w:rPr>
        <w:t>разделу 0502 « Коммунальное хозяйство»</w:t>
      </w:r>
      <w:r w:rsidRPr="00D723D1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 xml:space="preserve"> </w:t>
      </w: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>бюджетные назначения исполнены в сум</w:t>
      </w:r>
      <w:r w:rsidR="00EB0217">
        <w:rPr>
          <w:rFonts w:ascii="Times New Roman" w:eastAsia="Times New Roman" w:hAnsi="Times New Roman"/>
          <w:sz w:val="26"/>
          <w:szCs w:val="26"/>
          <w:lang w:eastAsia="ru-RU"/>
        </w:rPr>
        <w:t>ме 42 253,8 тыс. рублей или на 99,8</w:t>
      </w: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% от </w:t>
      </w:r>
      <w:r w:rsidR="000F43E7" w:rsidRPr="00D723D1">
        <w:rPr>
          <w:rFonts w:ascii="Times New Roman" w:eastAsia="Times New Roman" w:hAnsi="Times New Roman"/>
          <w:sz w:val="26"/>
          <w:szCs w:val="26"/>
          <w:lang w:eastAsia="ru-RU"/>
        </w:rPr>
        <w:t>уточненных бюджетных назначений.</w:t>
      </w:r>
      <w:r w:rsidR="000F43E7" w:rsidRPr="00D723D1">
        <w:rPr>
          <w:sz w:val="26"/>
          <w:szCs w:val="26"/>
        </w:rPr>
        <w:t xml:space="preserve"> </w:t>
      </w:r>
      <w:r w:rsidR="000F43E7"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Фактические расходы произведены на обслуживание </w:t>
      </w:r>
      <w:proofErr w:type="spellStart"/>
      <w:r w:rsidR="000F43E7" w:rsidRPr="00D723D1">
        <w:rPr>
          <w:rFonts w:ascii="Times New Roman" w:eastAsia="Times New Roman" w:hAnsi="Times New Roman"/>
          <w:sz w:val="26"/>
          <w:szCs w:val="26"/>
          <w:lang w:eastAsia="ru-RU"/>
        </w:rPr>
        <w:t>газгольдерных</w:t>
      </w:r>
      <w:proofErr w:type="spellEnd"/>
      <w:r w:rsidR="000F43E7"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 установок (ГРУ), работы по капитальному ремонту водопроводных очистных сооружений, субсидию ООО «Водоканал»  на выполнение мероприят</w:t>
      </w:r>
      <w:r w:rsidR="00EB0217">
        <w:rPr>
          <w:rFonts w:ascii="Times New Roman" w:eastAsia="Times New Roman" w:hAnsi="Times New Roman"/>
          <w:sz w:val="26"/>
          <w:szCs w:val="26"/>
          <w:lang w:eastAsia="ru-RU"/>
        </w:rPr>
        <w:t>ий по концессионному соглашению, строительство сети водопровода и канализации в жилом доме, ремонт водопроводной сети и колодцев.</w:t>
      </w:r>
    </w:p>
    <w:p w:rsidR="00BD2575" w:rsidRPr="00D723D1" w:rsidRDefault="00BD2575" w:rsidP="00BD25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 Доля расходов данного подраздела в </w:t>
      </w:r>
      <w:r w:rsidR="00CE7C0A">
        <w:rPr>
          <w:rFonts w:ascii="Times New Roman" w:eastAsia="Times New Roman" w:hAnsi="Times New Roman"/>
          <w:sz w:val="26"/>
          <w:szCs w:val="26"/>
          <w:lang w:eastAsia="ru-RU"/>
        </w:rPr>
        <w:t xml:space="preserve"> общем </w:t>
      </w: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>объеме</w:t>
      </w:r>
      <w:r w:rsidR="000F43E7"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 расходов </w:t>
      </w:r>
      <w:r w:rsidR="00EB0217">
        <w:rPr>
          <w:rFonts w:ascii="Times New Roman" w:eastAsia="Times New Roman" w:hAnsi="Times New Roman"/>
          <w:sz w:val="26"/>
          <w:szCs w:val="26"/>
          <w:lang w:eastAsia="ru-RU"/>
        </w:rPr>
        <w:t xml:space="preserve"> составляет 30</w:t>
      </w: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%. </w:t>
      </w:r>
    </w:p>
    <w:p w:rsidR="00BD2575" w:rsidRPr="00D723D1" w:rsidRDefault="00BD2575" w:rsidP="009C55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D723D1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по </w:t>
      </w:r>
      <w:r w:rsidRPr="00D723D1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подразделу 0503 «Благоустройство»</w:t>
      </w: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  бюджетные назн</w:t>
      </w:r>
      <w:r w:rsidR="009C55E5"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ачения исполнены в сумме </w:t>
      </w:r>
      <w:r w:rsidR="00EB0217">
        <w:rPr>
          <w:rFonts w:ascii="Times New Roman" w:eastAsia="Times New Roman" w:hAnsi="Times New Roman"/>
          <w:sz w:val="26"/>
          <w:szCs w:val="26"/>
          <w:lang w:eastAsia="ru-RU"/>
        </w:rPr>
        <w:t>24 453,1</w:t>
      </w:r>
      <w:r w:rsidR="00527E32">
        <w:rPr>
          <w:rFonts w:ascii="Times New Roman" w:eastAsia="Times New Roman" w:hAnsi="Times New Roman"/>
          <w:sz w:val="26"/>
          <w:szCs w:val="26"/>
          <w:lang w:eastAsia="ru-RU"/>
        </w:rPr>
        <w:t xml:space="preserve">тыс. рублей или на </w:t>
      </w:r>
      <w:r w:rsidR="00EB0217">
        <w:rPr>
          <w:rFonts w:ascii="Times New Roman" w:eastAsia="Times New Roman" w:hAnsi="Times New Roman"/>
          <w:sz w:val="26"/>
          <w:szCs w:val="26"/>
          <w:lang w:eastAsia="ru-RU"/>
        </w:rPr>
        <w:t>53</w:t>
      </w: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>% от у</w:t>
      </w:r>
      <w:r w:rsidR="00EB0217">
        <w:rPr>
          <w:rFonts w:ascii="Times New Roman" w:eastAsia="Times New Roman" w:hAnsi="Times New Roman"/>
          <w:sz w:val="26"/>
          <w:szCs w:val="26"/>
          <w:lang w:eastAsia="ru-RU"/>
        </w:rPr>
        <w:t>точненных бюджетных назначений.</w:t>
      </w:r>
    </w:p>
    <w:p w:rsidR="00BD2575" w:rsidRDefault="00BD2575" w:rsidP="00BD257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ab/>
        <w:t>По данному подразделу не  освое</w:t>
      </w:r>
      <w:r w:rsidR="00A340A1">
        <w:rPr>
          <w:rFonts w:ascii="Times New Roman" w:eastAsia="Times New Roman" w:hAnsi="Times New Roman"/>
          <w:sz w:val="26"/>
          <w:szCs w:val="26"/>
          <w:lang w:eastAsia="ru-RU"/>
        </w:rPr>
        <w:t>но  сре</w:t>
      </w:r>
      <w:proofErr w:type="gramStart"/>
      <w:r w:rsidR="00A340A1">
        <w:rPr>
          <w:rFonts w:ascii="Times New Roman" w:eastAsia="Times New Roman" w:hAnsi="Times New Roman"/>
          <w:sz w:val="26"/>
          <w:szCs w:val="26"/>
          <w:lang w:eastAsia="ru-RU"/>
        </w:rPr>
        <w:t>дств в с</w:t>
      </w:r>
      <w:proofErr w:type="gramEnd"/>
      <w:r w:rsidR="00A340A1">
        <w:rPr>
          <w:rFonts w:ascii="Times New Roman" w:eastAsia="Times New Roman" w:hAnsi="Times New Roman"/>
          <w:sz w:val="26"/>
          <w:szCs w:val="26"/>
          <w:lang w:eastAsia="ru-RU"/>
        </w:rPr>
        <w:t>умм</w:t>
      </w:r>
      <w:r w:rsidR="003F107B">
        <w:rPr>
          <w:rFonts w:ascii="Times New Roman" w:eastAsia="Times New Roman" w:hAnsi="Times New Roman"/>
          <w:sz w:val="26"/>
          <w:szCs w:val="26"/>
          <w:lang w:eastAsia="ru-RU"/>
        </w:rPr>
        <w:t xml:space="preserve">е </w:t>
      </w:r>
      <w:r w:rsidR="00EB0217">
        <w:rPr>
          <w:rFonts w:ascii="Times New Roman" w:eastAsia="Times New Roman" w:hAnsi="Times New Roman"/>
          <w:sz w:val="26"/>
          <w:szCs w:val="26"/>
          <w:lang w:eastAsia="ru-RU"/>
        </w:rPr>
        <w:t>21 700,0</w:t>
      </w: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доля расходов данного подраздела в </w:t>
      </w:r>
      <w:r w:rsidR="00706F0E">
        <w:rPr>
          <w:rFonts w:ascii="Times New Roman" w:eastAsia="Times New Roman" w:hAnsi="Times New Roman"/>
          <w:sz w:val="26"/>
          <w:szCs w:val="26"/>
          <w:lang w:eastAsia="ru-RU"/>
        </w:rPr>
        <w:t xml:space="preserve">общем </w:t>
      </w:r>
      <w:r w:rsidR="00EB0217">
        <w:rPr>
          <w:rFonts w:ascii="Times New Roman" w:eastAsia="Times New Roman" w:hAnsi="Times New Roman"/>
          <w:sz w:val="26"/>
          <w:szCs w:val="26"/>
          <w:lang w:eastAsia="ru-RU"/>
        </w:rPr>
        <w:t>объеме расходов составляет 17,3</w:t>
      </w:r>
      <w:r w:rsidR="00EC62C6">
        <w:rPr>
          <w:rFonts w:ascii="Times New Roman" w:eastAsia="Times New Roman" w:hAnsi="Times New Roman"/>
          <w:sz w:val="26"/>
          <w:szCs w:val="26"/>
          <w:lang w:eastAsia="ru-RU"/>
        </w:rPr>
        <w:t>%.</w:t>
      </w:r>
    </w:p>
    <w:p w:rsidR="00EB0217" w:rsidRPr="00D723D1" w:rsidRDefault="00EB0217" w:rsidP="000055C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B021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По сравнению с 2021 годом расходы   сократились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55 825,8</w:t>
      </w:r>
      <w:r w:rsidRPr="00EB0217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 или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r w:rsidR="000055C5">
        <w:rPr>
          <w:rFonts w:ascii="Times New Roman" w:eastAsia="Times New Roman" w:hAnsi="Times New Roman"/>
          <w:sz w:val="26"/>
          <w:szCs w:val="26"/>
          <w:lang w:eastAsia="ru-RU"/>
        </w:rPr>
        <w:t>69,5</w:t>
      </w:r>
      <w:r w:rsidRPr="00EB0217">
        <w:rPr>
          <w:rFonts w:ascii="Times New Roman" w:eastAsia="Times New Roman" w:hAnsi="Times New Roman"/>
          <w:sz w:val="26"/>
          <w:szCs w:val="26"/>
          <w:lang w:eastAsia="ru-RU"/>
        </w:rPr>
        <w:t>%.</w:t>
      </w:r>
    </w:p>
    <w:p w:rsidR="00BD2575" w:rsidRPr="00D723D1" w:rsidRDefault="00BD2575" w:rsidP="00BD25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D723D1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по </w:t>
      </w:r>
      <w:r w:rsidRPr="00D723D1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подразделу 0505 «Другие вопросы в области жилищно-коммунального хозяйства»</w:t>
      </w: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  бюджетные назн</w:t>
      </w:r>
      <w:r w:rsidR="00BE3573"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ачения исполнены в сумме </w:t>
      </w:r>
      <w:r w:rsidR="000055C5">
        <w:rPr>
          <w:rFonts w:ascii="Times New Roman" w:eastAsia="Times New Roman" w:hAnsi="Times New Roman"/>
          <w:sz w:val="26"/>
          <w:szCs w:val="26"/>
          <w:lang w:eastAsia="ru-RU"/>
        </w:rPr>
        <w:t>7 825,4</w:t>
      </w: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 или</w:t>
      </w:r>
      <w:r w:rsidR="00BE3573"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 на 100</w:t>
      </w: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% от уточненных бюджетных назначений. </w:t>
      </w:r>
      <w:r w:rsidR="00F50DDA" w:rsidRPr="00D723D1">
        <w:rPr>
          <w:rFonts w:ascii="Times New Roman" w:eastAsia="Times New Roman" w:hAnsi="Times New Roman"/>
          <w:sz w:val="26"/>
          <w:szCs w:val="26"/>
          <w:lang w:eastAsia="ru-RU"/>
        </w:rPr>
        <w:t>Расходы п</w:t>
      </w:r>
      <w:r w:rsidR="000055C5">
        <w:rPr>
          <w:rFonts w:ascii="Times New Roman" w:eastAsia="Times New Roman" w:hAnsi="Times New Roman"/>
          <w:sz w:val="26"/>
          <w:szCs w:val="26"/>
          <w:lang w:eastAsia="ru-RU"/>
        </w:rPr>
        <w:t>о подразделу  в сравнении с 2021 годом увеличились на 440,1</w:t>
      </w:r>
      <w:r w:rsidR="00F50DDA"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</w:t>
      </w:r>
      <w:r w:rsidR="00F50DDA" w:rsidRPr="00D723D1">
        <w:rPr>
          <w:rFonts w:ascii="Times New Roman" w:hAnsi="Times New Roman"/>
          <w:sz w:val="26"/>
          <w:szCs w:val="26"/>
        </w:rPr>
        <w:t xml:space="preserve"> </w:t>
      </w:r>
      <w:r w:rsidR="00F50DDA" w:rsidRPr="00D723D1">
        <w:rPr>
          <w:rFonts w:ascii="Times New Roman" w:eastAsia="Times New Roman" w:hAnsi="Times New Roman"/>
          <w:sz w:val="26"/>
          <w:szCs w:val="26"/>
          <w:lang w:eastAsia="ru-RU"/>
        </w:rPr>
        <w:t>(расходы по содержанию БУ «Горзаказчик»).</w:t>
      </w:r>
    </w:p>
    <w:p w:rsidR="00BD2575" w:rsidRPr="00D723D1" w:rsidRDefault="00BD2575" w:rsidP="00BD257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E3573" w:rsidRPr="00D723D1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оля расходов данного подраздела в </w:t>
      </w:r>
      <w:r w:rsidR="005D621A">
        <w:rPr>
          <w:rFonts w:ascii="Times New Roman" w:eastAsia="Times New Roman" w:hAnsi="Times New Roman"/>
          <w:sz w:val="26"/>
          <w:szCs w:val="26"/>
          <w:lang w:eastAsia="ru-RU"/>
        </w:rPr>
        <w:t xml:space="preserve">общем объеме </w:t>
      </w:r>
      <w:r w:rsidR="00BE3573"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расходов </w:t>
      </w:r>
      <w:r w:rsidR="00BB4490">
        <w:rPr>
          <w:rFonts w:ascii="Times New Roman" w:eastAsia="Times New Roman" w:hAnsi="Times New Roman"/>
          <w:sz w:val="26"/>
          <w:szCs w:val="26"/>
          <w:lang w:eastAsia="ru-RU"/>
        </w:rPr>
        <w:t xml:space="preserve"> составляет 5,6</w:t>
      </w: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>% .</w:t>
      </w:r>
    </w:p>
    <w:p w:rsidR="00BD2575" w:rsidRPr="00BD2575" w:rsidRDefault="00BD2575" w:rsidP="00BD25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6397" w:rsidRPr="00D723D1" w:rsidRDefault="00D723D1" w:rsidP="001F10F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4.2.6. Раздел </w:t>
      </w:r>
      <w:r w:rsidR="00BD2575" w:rsidRPr="00D723D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«Образование»</w:t>
      </w:r>
    </w:p>
    <w:p w:rsidR="001F10F3" w:rsidRPr="00D723D1" w:rsidRDefault="001F10F3" w:rsidP="001F10F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12EF8" w:rsidRPr="00D723D1" w:rsidRDefault="00386397" w:rsidP="00D12E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>В первоначальном варианте решения о бюджете</w:t>
      </w:r>
      <w:r w:rsidR="00654F44"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поселения</w:t>
      </w: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 по </w:t>
      </w:r>
      <w:r w:rsidRPr="00D723D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разделу «Образование» </w:t>
      </w:r>
      <w:r w:rsidR="006966B0">
        <w:rPr>
          <w:rFonts w:ascii="Times New Roman" w:eastAsia="Times New Roman" w:hAnsi="Times New Roman"/>
          <w:sz w:val="26"/>
          <w:szCs w:val="26"/>
          <w:lang w:eastAsia="ru-RU"/>
        </w:rPr>
        <w:t>на 2022</w:t>
      </w: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бюджетные ассигнован</w:t>
      </w:r>
      <w:r w:rsidR="006966B0">
        <w:rPr>
          <w:rFonts w:ascii="Times New Roman" w:eastAsia="Times New Roman" w:hAnsi="Times New Roman"/>
          <w:sz w:val="26"/>
          <w:szCs w:val="26"/>
          <w:lang w:eastAsia="ru-RU"/>
        </w:rPr>
        <w:t>ия утверждены в объеме 25,3</w:t>
      </w: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рублей. </w:t>
      </w:r>
      <w:r w:rsidR="001F10F3" w:rsidRPr="00D723D1">
        <w:rPr>
          <w:rFonts w:ascii="Times New Roman" w:eastAsia="Times New Roman" w:hAnsi="Times New Roman"/>
          <w:sz w:val="26"/>
          <w:szCs w:val="26"/>
          <w:lang w:eastAsia="ru-RU"/>
        </w:rPr>
        <w:t>Изменения в объем планируемых бюджетных ассигнований  в течение финансового года не вносились.  Фактическое исполн</w:t>
      </w:r>
      <w:r w:rsidR="006966B0">
        <w:rPr>
          <w:rFonts w:ascii="Times New Roman" w:eastAsia="Times New Roman" w:hAnsi="Times New Roman"/>
          <w:sz w:val="26"/>
          <w:szCs w:val="26"/>
          <w:lang w:eastAsia="ru-RU"/>
        </w:rPr>
        <w:t>ение составило 25,3</w:t>
      </w:r>
      <w:r w:rsidR="008809F9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 или 100</w:t>
      </w:r>
      <w:r w:rsidR="001F10F3"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%.  Указанные расходы  произведены по  </w:t>
      </w:r>
      <w:r w:rsidR="001F10F3" w:rsidRPr="00D723D1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подразделу </w:t>
      </w:r>
      <w:r w:rsidR="00D12EF8" w:rsidRPr="00D723D1">
        <w:rPr>
          <w:rFonts w:ascii="Times New Roman" w:eastAsia="Times New Roman" w:hAnsi="Times New Roman"/>
          <w:i/>
          <w:sz w:val="26"/>
          <w:szCs w:val="26"/>
          <w:lang w:eastAsia="ru-RU"/>
        </w:rPr>
        <w:t>07</w:t>
      </w:r>
      <w:r w:rsidR="001F10F3" w:rsidRPr="00D723D1">
        <w:rPr>
          <w:rFonts w:ascii="Times New Roman" w:eastAsia="Times New Roman" w:hAnsi="Times New Roman"/>
          <w:i/>
          <w:sz w:val="26"/>
          <w:szCs w:val="26"/>
          <w:lang w:eastAsia="ru-RU"/>
        </w:rPr>
        <w:t>07</w:t>
      </w:r>
      <w:r w:rsidR="001F10F3"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F10F3" w:rsidRPr="00D723D1">
        <w:rPr>
          <w:rFonts w:ascii="Times New Roman" w:eastAsia="Times New Roman" w:hAnsi="Times New Roman"/>
          <w:i/>
          <w:sz w:val="26"/>
          <w:szCs w:val="26"/>
          <w:lang w:eastAsia="ru-RU"/>
        </w:rPr>
        <w:t>«Молодежная политика».</w:t>
      </w:r>
      <w:r w:rsidR="006966B0">
        <w:rPr>
          <w:rFonts w:ascii="Times New Roman" w:eastAsia="Times New Roman" w:hAnsi="Times New Roman"/>
          <w:sz w:val="26"/>
          <w:szCs w:val="26"/>
          <w:lang w:eastAsia="ru-RU"/>
        </w:rPr>
        <w:t xml:space="preserve"> В 2021</w:t>
      </w:r>
      <w:r w:rsidR="001F10F3"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расходы по данному разд</w:t>
      </w:r>
      <w:r w:rsidR="006966B0">
        <w:rPr>
          <w:rFonts w:ascii="Times New Roman" w:eastAsia="Times New Roman" w:hAnsi="Times New Roman"/>
          <w:sz w:val="26"/>
          <w:szCs w:val="26"/>
          <w:lang w:eastAsia="ru-RU"/>
        </w:rPr>
        <w:t>елу и подразделу составляли 25,3</w:t>
      </w:r>
      <w:r w:rsidR="00D12EF8"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рублей.</w:t>
      </w:r>
    </w:p>
    <w:p w:rsidR="001949D9" w:rsidRPr="00000BD6" w:rsidRDefault="001B3178" w:rsidP="00000B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23D1">
        <w:rPr>
          <w:rFonts w:ascii="Times New Roman" w:hAnsi="Times New Roman"/>
          <w:sz w:val="26"/>
          <w:szCs w:val="26"/>
        </w:rPr>
        <w:t xml:space="preserve"> </w:t>
      </w:r>
    </w:p>
    <w:p w:rsidR="001949D9" w:rsidRDefault="001949D9" w:rsidP="00000BD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12EF8" w:rsidRPr="00D723D1" w:rsidRDefault="00D723D1" w:rsidP="00D7228C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="009031D1">
        <w:rPr>
          <w:rFonts w:ascii="Times New Roman" w:hAnsi="Times New Roman"/>
          <w:b/>
          <w:sz w:val="26"/>
          <w:szCs w:val="26"/>
        </w:rPr>
        <w:t>.2.7</w:t>
      </w:r>
      <w:r w:rsidR="005413DC" w:rsidRPr="00D723D1">
        <w:rPr>
          <w:rFonts w:ascii="Times New Roman" w:hAnsi="Times New Roman"/>
          <w:b/>
          <w:sz w:val="26"/>
          <w:szCs w:val="26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 xml:space="preserve">Раздел </w:t>
      </w:r>
      <w:r w:rsidR="005413DC" w:rsidRPr="00D723D1">
        <w:rPr>
          <w:rFonts w:ascii="Times New Roman" w:hAnsi="Times New Roman"/>
          <w:b/>
          <w:sz w:val="26"/>
          <w:szCs w:val="26"/>
        </w:rPr>
        <w:t xml:space="preserve"> «Социальная политика»</w:t>
      </w:r>
    </w:p>
    <w:p w:rsidR="00D7228C" w:rsidRPr="00D723D1" w:rsidRDefault="00D7228C" w:rsidP="00D7228C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5413DC" w:rsidRPr="00365215" w:rsidRDefault="001B3178" w:rsidP="00382B2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723D1">
        <w:rPr>
          <w:rFonts w:ascii="Times New Roman" w:hAnsi="Times New Roman"/>
          <w:sz w:val="26"/>
          <w:szCs w:val="26"/>
        </w:rPr>
        <w:t>Согласно первоначально утвержденному бюджету расходы на  «</w:t>
      </w:r>
      <w:r w:rsidRPr="00D723D1">
        <w:rPr>
          <w:rFonts w:ascii="Times New Roman" w:hAnsi="Times New Roman"/>
          <w:b/>
          <w:sz w:val="26"/>
          <w:szCs w:val="26"/>
        </w:rPr>
        <w:t xml:space="preserve">Социальную политику» </w:t>
      </w:r>
      <w:r w:rsidRPr="00D723D1">
        <w:rPr>
          <w:rFonts w:ascii="Times New Roman" w:hAnsi="Times New Roman"/>
          <w:sz w:val="26"/>
          <w:szCs w:val="26"/>
        </w:rPr>
        <w:t xml:space="preserve">составили </w:t>
      </w:r>
      <w:r w:rsidR="00784BA9">
        <w:rPr>
          <w:rFonts w:ascii="Times New Roman" w:hAnsi="Times New Roman"/>
          <w:sz w:val="26"/>
          <w:szCs w:val="26"/>
        </w:rPr>
        <w:t>415,7 тыс. рублей. В течение 2022</w:t>
      </w:r>
      <w:r w:rsidRPr="00D723D1">
        <w:rPr>
          <w:rFonts w:ascii="Times New Roman" w:hAnsi="Times New Roman"/>
          <w:sz w:val="26"/>
          <w:szCs w:val="26"/>
        </w:rPr>
        <w:t xml:space="preserve"> года внесены изменения в объем планируемых бюджетных ассигнований, которые с учетом вне</w:t>
      </w:r>
      <w:r w:rsidR="00784BA9">
        <w:rPr>
          <w:rFonts w:ascii="Times New Roman" w:hAnsi="Times New Roman"/>
          <w:sz w:val="26"/>
          <w:szCs w:val="26"/>
        </w:rPr>
        <w:t>сенных изменений составили 471,7</w:t>
      </w:r>
      <w:r w:rsidR="005413DC" w:rsidRPr="00D723D1">
        <w:rPr>
          <w:rFonts w:ascii="Times New Roman" w:hAnsi="Times New Roman"/>
          <w:sz w:val="26"/>
          <w:szCs w:val="26"/>
        </w:rPr>
        <w:t xml:space="preserve"> тыс. рублей</w:t>
      </w:r>
      <w:r w:rsidR="00340F4F" w:rsidRPr="00D723D1">
        <w:rPr>
          <w:rFonts w:ascii="Times New Roman" w:hAnsi="Times New Roman"/>
          <w:sz w:val="26"/>
          <w:szCs w:val="26"/>
        </w:rPr>
        <w:t>.</w:t>
      </w:r>
      <w:r w:rsidRPr="00D723D1">
        <w:rPr>
          <w:rFonts w:ascii="Times New Roman" w:hAnsi="Times New Roman"/>
          <w:sz w:val="26"/>
          <w:szCs w:val="26"/>
        </w:rPr>
        <w:t xml:space="preserve">  Фактич</w:t>
      </w:r>
      <w:r w:rsidR="00340F4F" w:rsidRPr="00D723D1">
        <w:rPr>
          <w:rFonts w:ascii="Times New Roman" w:hAnsi="Times New Roman"/>
          <w:sz w:val="26"/>
          <w:szCs w:val="26"/>
        </w:rPr>
        <w:t>еское ис</w:t>
      </w:r>
      <w:r w:rsidR="00784BA9">
        <w:rPr>
          <w:rFonts w:ascii="Times New Roman" w:hAnsi="Times New Roman"/>
          <w:sz w:val="26"/>
          <w:szCs w:val="26"/>
        </w:rPr>
        <w:t>полнение составило 471,7</w:t>
      </w:r>
      <w:r w:rsidR="00340F4F" w:rsidRPr="00D723D1">
        <w:rPr>
          <w:rFonts w:ascii="Times New Roman" w:hAnsi="Times New Roman"/>
          <w:sz w:val="26"/>
          <w:szCs w:val="26"/>
        </w:rPr>
        <w:t xml:space="preserve"> тыс. рублей</w:t>
      </w:r>
      <w:r w:rsidR="001949D9">
        <w:rPr>
          <w:rFonts w:ascii="Times New Roman" w:hAnsi="Times New Roman"/>
          <w:sz w:val="26"/>
          <w:szCs w:val="26"/>
        </w:rPr>
        <w:t xml:space="preserve"> или 100</w:t>
      </w:r>
      <w:r w:rsidRPr="00D723D1">
        <w:rPr>
          <w:rFonts w:ascii="Times New Roman" w:hAnsi="Times New Roman"/>
          <w:sz w:val="26"/>
          <w:szCs w:val="26"/>
        </w:rPr>
        <w:t>% от плана.  Указанные расходы  произведены по  подразде</w:t>
      </w:r>
      <w:r w:rsidR="00340F4F" w:rsidRPr="00D723D1">
        <w:rPr>
          <w:rFonts w:ascii="Times New Roman" w:hAnsi="Times New Roman"/>
          <w:sz w:val="26"/>
          <w:szCs w:val="26"/>
        </w:rPr>
        <w:t xml:space="preserve">лу </w:t>
      </w:r>
      <w:r w:rsidR="00340F4F" w:rsidRPr="00365215">
        <w:rPr>
          <w:rFonts w:ascii="Times New Roman" w:hAnsi="Times New Roman"/>
          <w:i/>
          <w:sz w:val="26"/>
          <w:szCs w:val="26"/>
        </w:rPr>
        <w:t>1001  «П</w:t>
      </w:r>
      <w:r w:rsidRPr="00365215">
        <w:rPr>
          <w:rFonts w:ascii="Times New Roman" w:hAnsi="Times New Roman"/>
          <w:i/>
          <w:sz w:val="26"/>
          <w:szCs w:val="26"/>
        </w:rPr>
        <w:t>енсио</w:t>
      </w:r>
      <w:r w:rsidR="00340F4F" w:rsidRPr="00365215">
        <w:rPr>
          <w:rFonts w:ascii="Times New Roman" w:hAnsi="Times New Roman"/>
          <w:i/>
          <w:sz w:val="26"/>
          <w:szCs w:val="26"/>
        </w:rPr>
        <w:t xml:space="preserve">нное обеспечение» </w:t>
      </w:r>
      <w:r w:rsidR="00340F4F" w:rsidRPr="00D723D1">
        <w:rPr>
          <w:rFonts w:ascii="Times New Roman" w:hAnsi="Times New Roman"/>
          <w:sz w:val="26"/>
          <w:szCs w:val="26"/>
        </w:rPr>
        <w:t xml:space="preserve"> в сумме </w:t>
      </w:r>
      <w:r w:rsidR="001949D9">
        <w:rPr>
          <w:rFonts w:ascii="Times New Roman" w:hAnsi="Times New Roman"/>
          <w:sz w:val="26"/>
          <w:szCs w:val="26"/>
        </w:rPr>
        <w:t>319,7 тыс. рублей на доплаты к пенсиям муниципальным служащим. П</w:t>
      </w:r>
      <w:r w:rsidR="00340F4F" w:rsidRPr="00D723D1">
        <w:rPr>
          <w:rFonts w:ascii="Times New Roman" w:hAnsi="Times New Roman"/>
          <w:sz w:val="26"/>
          <w:szCs w:val="26"/>
        </w:rPr>
        <w:t xml:space="preserve">о подразделу </w:t>
      </w:r>
      <w:r w:rsidRPr="00D723D1">
        <w:rPr>
          <w:rFonts w:ascii="Times New Roman" w:hAnsi="Times New Roman"/>
          <w:sz w:val="26"/>
          <w:szCs w:val="26"/>
        </w:rPr>
        <w:t xml:space="preserve"> </w:t>
      </w:r>
      <w:r w:rsidR="00340F4F" w:rsidRPr="00365215">
        <w:rPr>
          <w:rFonts w:ascii="Times New Roman" w:hAnsi="Times New Roman"/>
          <w:i/>
          <w:sz w:val="26"/>
          <w:szCs w:val="26"/>
        </w:rPr>
        <w:t>1003 «Социальное обеспечение населения»</w:t>
      </w:r>
      <w:r w:rsidR="00340F4F" w:rsidRPr="00D723D1">
        <w:rPr>
          <w:rFonts w:ascii="Times New Roman" w:hAnsi="Times New Roman"/>
          <w:sz w:val="26"/>
          <w:szCs w:val="26"/>
        </w:rPr>
        <w:t xml:space="preserve"> </w:t>
      </w:r>
      <w:r w:rsidR="00784BA9">
        <w:rPr>
          <w:rFonts w:ascii="Times New Roman" w:hAnsi="Times New Roman"/>
          <w:sz w:val="26"/>
          <w:szCs w:val="26"/>
        </w:rPr>
        <w:t xml:space="preserve"> в сумме 117,0</w:t>
      </w:r>
      <w:r w:rsidR="00365215">
        <w:rPr>
          <w:rFonts w:ascii="Times New Roman" w:hAnsi="Times New Roman"/>
          <w:sz w:val="26"/>
          <w:szCs w:val="26"/>
        </w:rPr>
        <w:t xml:space="preserve"> тыс. рублей (выплаты почетным гражданам). По подразделу </w:t>
      </w:r>
      <w:r w:rsidR="00365215" w:rsidRPr="00365215">
        <w:rPr>
          <w:rFonts w:ascii="Times New Roman" w:hAnsi="Times New Roman"/>
          <w:i/>
          <w:sz w:val="26"/>
          <w:szCs w:val="26"/>
        </w:rPr>
        <w:t>1006 «Другие вопросы в области социальной политики»</w:t>
      </w:r>
      <w:r w:rsidR="00365215">
        <w:rPr>
          <w:rFonts w:ascii="Times New Roman" w:hAnsi="Times New Roman"/>
          <w:i/>
          <w:sz w:val="26"/>
          <w:szCs w:val="26"/>
        </w:rPr>
        <w:t xml:space="preserve"> </w:t>
      </w:r>
      <w:r w:rsidR="00784BA9">
        <w:rPr>
          <w:rFonts w:ascii="Times New Roman" w:hAnsi="Times New Roman"/>
          <w:sz w:val="26"/>
          <w:szCs w:val="26"/>
        </w:rPr>
        <w:t>в сумме 35,0</w:t>
      </w:r>
      <w:r w:rsidR="00365215" w:rsidRPr="00365215">
        <w:rPr>
          <w:rFonts w:ascii="Times New Roman" w:hAnsi="Times New Roman"/>
          <w:sz w:val="26"/>
          <w:szCs w:val="26"/>
        </w:rPr>
        <w:t xml:space="preserve"> тыс. рублей и</w:t>
      </w:r>
      <w:r w:rsidR="00365215">
        <w:rPr>
          <w:rFonts w:ascii="Times New Roman" w:hAnsi="Times New Roman"/>
          <w:sz w:val="26"/>
          <w:szCs w:val="26"/>
        </w:rPr>
        <w:t xml:space="preserve">ли 100 % от плановых назначений </w:t>
      </w:r>
      <w:proofErr w:type="gramStart"/>
      <w:r w:rsidR="00365215">
        <w:rPr>
          <w:rFonts w:ascii="Times New Roman" w:hAnsi="Times New Roman"/>
          <w:sz w:val="26"/>
          <w:szCs w:val="26"/>
        </w:rPr>
        <w:t xml:space="preserve">( </w:t>
      </w:r>
      <w:proofErr w:type="gramEnd"/>
      <w:r w:rsidR="00365215">
        <w:rPr>
          <w:rFonts w:ascii="Times New Roman" w:hAnsi="Times New Roman"/>
          <w:sz w:val="26"/>
          <w:szCs w:val="26"/>
        </w:rPr>
        <w:t>приспособление жилых помещений и общего имущества в многоквартирном доме с учетом потребностей инвалидов).</w:t>
      </w:r>
    </w:p>
    <w:p w:rsidR="00D959DB" w:rsidRPr="00D959DB" w:rsidRDefault="00D959DB" w:rsidP="00D959D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959DB">
        <w:rPr>
          <w:rFonts w:ascii="Times New Roman" w:hAnsi="Times New Roman"/>
          <w:sz w:val="26"/>
          <w:szCs w:val="26"/>
        </w:rPr>
        <w:t xml:space="preserve">По сравнению с 2021 годом расходы   сократились на </w:t>
      </w:r>
      <w:r>
        <w:rPr>
          <w:rFonts w:ascii="Times New Roman" w:hAnsi="Times New Roman"/>
          <w:sz w:val="26"/>
          <w:szCs w:val="26"/>
        </w:rPr>
        <w:t>299,0</w:t>
      </w:r>
      <w:r w:rsidRPr="00D959DB">
        <w:rPr>
          <w:rFonts w:ascii="Times New Roman" w:hAnsi="Times New Roman"/>
          <w:sz w:val="26"/>
          <w:szCs w:val="26"/>
        </w:rPr>
        <w:t xml:space="preserve"> тыс. рублей или на </w:t>
      </w:r>
      <w:r>
        <w:rPr>
          <w:rFonts w:ascii="Times New Roman" w:hAnsi="Times New Roman"/>
          <w:sz w:val="26"/>
          <w:szCs w:val="26"/>
        </w:rPr>
        <w:t>38,8</w:t>
      </w:r>
      <w:r w:rsidRPr="00D959DB">
        <w:rPr>
          <w:rFonts w:ascii="Times New Roman" w:hAnsi="Times New Roman"/>
          <w:sz w:val="26"/>
          <w:szCs w:val="26"/>
        </w:rPr>
        <w:t>%.</w:t>
      </w:r>
    </w:p>
    <w:p w:rsidR="00382B2A" w:rsidRPr="00D959DB" w:rsidRDefault="00D959DB" w:rsidP="00382B2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959DB">
        <w:rPr>
          <w:rFonts w:ascii="Times New Roman" w:hAnsi="Times New Roman"/>
          <w:sz w:val="26"/>
          <w:szCs w:val="26"/>
        </w:rPr>
        <w:t xml:space="preserve">Доля расходов данного раздела в  общем объеме расходов  составляет </w:t>
      </w:r>
      <w:r>
        <w:rPr>
          <w:rFonts w:ascii="Times New Roman" w:hAnsi="Times New Roman"/>
          <w:sz w:val="26"/>
          <w:szCs w:val="26"/>
        </w:rPr>
        <w:t>0,3</w:t>
      </w:r>
      <w:r w:rsidRPr="00D959DB">
        <w:rPr>
          <w:rFonts w:ascii="Times New Roman" w:hAnsi="Times New Roman"/>
          <w:sz w:val="26"/>
          <w:szCs w:val="26"/>
        </w:rPr>
        <w:t>%.</w:t>
      </w:r>
    </w:p>
    <w:p w:rsidR="00D959DB" w:rsidRDefault="00D959DB" w:rsidP="00010095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413DC" w:rsidRPr="00D723D1" w:rsidRDefault="00D723D1" w:rsidP="00010095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="009031D1">
        <w:rPr>
          <w:rFonts w:ascii="Times New Roman" w:hAnsi="Times New Roman"/>
          <w:b/>
          <w:sz w:val="26"/>
          <w:szCs w:val="26"/>
        </w:rPr>
        <w:t>.2.8</w:t>
      </w:r>
      <w:r w:rsidR="00010095" w:rsidRPr="00D723D1">
        <w:rPr>
          <w:rFonts w:ascii="Times New Roman" w:hAnsi="Times New Roman"/>
          <w:b/>
          <w:sz w:val="26"/>
          <w:szCs w:val="26"/>
        </w:rPr>
        <w:t xml:space="preserve">.  Раздел </w:t>
      </w:r>
      <w:r w:rsidR="00145187" w:rsidRPr="00D723D1">
        <w:rPr>
          <w:rFonts w:ascii="Times New Roman" w:hAnsi="Times New Roman"/>
          <w:b/>
          <w:sz w:val="26"/>
          <w:szCs w:val="26"/>
        </w:rPr>
        <w:t xml:space="preserve"> </w:t>
      </w:r>
      <w:r w:rsidR="00010095" w:rsidRPr="00D723D1">
        <w:rPr>
          <w:rFonts w:ascii="Times New Roman" w:hAnsi="Times New Roman"/>
          <w:b/>
          <w:sz w:val="26"/>
          <w:szCs w:val="26"/>
        </w:rPr>
        <w:t>«Средства массовой информации»</w:t>
      </w:r>
    </w:p>
    <w:p w:rsidR="004D5BBD" w:rsidRDefault="001B3178" w:rsidP="004D5BBD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723D1">
        <w:rPr>
          <w:rFonts w:ascii="Times New Roman" w:hAnsi="Times New Roman"/>
          <w:sz w:val="26"/>
          <w:szCs w:val="26"/>
        </w:rPr>
        <w:t xml:space="preserve">Расходы </w:t>
      </w:r>
      <w:r w:rsidR="00AD5D48" w:rsidRPr="00D723D1">
        <w:rPr>
          <w:rFonts w:ascii="Times New Roman" w:hAnsi="Times New Roman"/>
          <w:sz w:val="26"/>
          <w:szCs w:val="26"/>
        </w:rPr>
        <w:t xml:space="preserve">произведены </w:t>
      </w:r>
      <w:r w:rsidRPr="00D723D1">
        <w:rPr>
          <w:rFonts w:ascii="Times New Roman" w:hAnsi="Times New Roman"/>
          <w:sz w:val="26"/>
          <w:szCs w:val="26"/>
        </w:rPr>
        <w:t xml:space="preserve">по </w:t>
      </w:r>
      <w:r w:rsidR="00AD5D48" w:rsidRPr="00D723D1">
        <w:rPr>
          <w:rFonts w:ascii="Times New Roman" w:hAnsi="Times New Roman"/>
          <w:sz w:val="26"/>
          <w:szCs w:val="26"/>
        </w:rPr>
        <w:t>под</w:t>
      </w:r>
      <w:r w:rsidRPr="00D723D1">
        <w:rPr>
          <w:rFonts w:ascii="Times New Roman" w:hAnsi="Times New Roman"/>
          <w:sz w:val="26"/>
          <w:szCs w:val="26"/>
        </w:rPr>
        <w:t xml:space="preserve">разделу </w:t>
      </w:r>
      <w:r w:rsidR="003F4805" w:rsidRPr="00D723D1">
        <w:rPr>
          <w:rFonts w:ascii="Times New Roman" w:hAnsi="Times New Roman"/>
          <w:sz w:val="26"/>
          <w:szCs w:val="26"/>
        </w:rPr>
        <w:t xml:space="preserve">1202 </w:t>
      </w:r>
      <w:r w:rsidRPr="00D723D1">
        <w:rPr>
          <w:rFonts w:ascii="Times New Roman" w:hAnsi="Times New Roman"/>
          <w:sz w:val="26"/>
          <w:szCs w:val="26"/>
        </w:rPr>
        <w:t>«</w:t>
      </w:r>
      <w:r w:rsidR="00AD5D48" w:rsidRPr="00D723D1">
        <w:rPr>
          <w:rFonts w:ascii="Times New Roman" w:hAnsi="Times New Roman"/>
          <w:sz w:val="26"/>
          <w:szCs w:val="26"/>
        </w:rPr>
        <w:t>Периодическая печать и издательства</w:t>
      </w:r>
      <w:r w:rsidRPr="00D723D1">
        <w:rPr>
          <w:rFonts w:ascii="Times New Roman" w:hAnsi="Times New Roman"/>
          <w:sz w:val="26"/>
          <w:szCs w:val="26"/>
        </w:rPr>
        <w:t>»</w:t>
      </w:r>
      <w:r w:rsidR="003F4805" w:rsidRPr="00D723D1">
        <w:rPr>
          <w:rFonts w:ascii="Times New Roman" w:hAnsi="Times New Roman"/>
          <w:sz w:val="26"/>
          <w:szCs w:val="26"/>
        </w:rPr>
        <w:t xml:space="preserve"> в сумме</w:t>
      </w:r>
      <w:r w:rsidR="00D7228C" w:rsidRPr="00D723D1">
        <w:rPr>
          <w:rFonts w:ascii="Times New Roman" w:hAnsi="Times New Roman"/>
          <w:sz w:val="26"/>
          <w:szCs w:val="26"/>
        </w:rPr>
        <w:t xml:space="preserve"> </w:t>
      </w:r>
      <w:r w:rsidR="00D959DB">
        <w:rPr>
          <w:rFonts w:ascii="Times New Roman" w:hAnsi="Times New Roman"/>
          <w:sz w:val="26"/>
          <w:szCs w:val="26"/>
        </w:rPr>
        <w:t>152,9</w:t>
      </w:r>
      <w:r w:rsidR="00D7228C" w:rsidRPr="00D723D1">
        <w:rPr>
          <w:rFonts w:ascii="Times New Roman" w:hAnsi="Times New Roman"/>
          <w:sz w:val="26"/>
          <w:szCs w:val="26"/>
        </w:rPr>
        <w:t xml:space="preserve"> тыс. рублей</w:t>
      </w:r>
      <w:r w:rsidR="008C4FF2">
        <w:rPr>
          <w:rFonts w:ascii="Times New Roman" w:hAnsi="Times New Roman"/>
          <w:sz w:val="26"/>
          <w:szCs w:val="26"/>
        </w:rPr>
        <w:t xml:space="preserve"> или 80,5</w:t>
      </w:r>
      <w:r w:rsidRPr="00D723D1">
        <w:rPr>
          <w:rFonts w:ascii="Times New Roman" w:hAnsi="Times New Roman"/>
          <w:sz w:val="26"/>
          <w:szCs w:val="26"/>
        </w:rPr>
        <w:t>% от  плановых п</w:t>
      </w:r>
      <w:r w:rsidR="00365215">
        <w:rPr>
          <w:rFonts w:ascii="Times New Roman" w:hAnsi="Times New Roman"/>
          <w:sz w:val="26"/>
          <w:szCs w:val="26"/>
        </w:rPr>
        <w:t>о</w:t>
      </w:r>
      <w:r w:rsidR="008C4FF2">
        <w:rPr>
          <w:rFonts w:ascii="Times New Roman" w:hAnsi="Times New Roman"/>
          <w:sz w:val="26"/>
          <w:szCs w:val="26"/>
        </w:rPr>
        <w:t xml:space="preserve">казателей.  По сравнению с  2021 годом </w:t>
      </w:r>
      <w:r w:rsidRPr="00D723D1">
        <w:rPr>
          <w:rFonts w:ascii="Times New Roman" w:hAnsi="Times New Roman"/>
          <w:sz w:val="26"/>
          <w:szCs w:val="26"/>
        </w:rPr>
        <w:t xml:space="preserve"> расходы </w:t>
      </w:r>
      <w:r w:rsidR="008C4FF2">
        <w:rPr>
          <w:rFonts w:ascii="Times New Roman" w:hAnsi="Times New Roman"/>
          <w:sz w:val="26"/>
          <w:szCs w:val="26"/>
        </w:rPr>
        <w:t>увеличились  на 55,3</w:t>
      </w:r>
      <w:r w:rsidR="00AD5D48" w:rsidRPr="00D723D1">
        <w:rPr>
          <w:rFonts w:ascii="Times New Roman" w:hAnsi="Times New Roman"/>
          <w:sz w:val="26"/>
          <w:szCs w:val="26"/>
        </w:rPr>
        <w:t xml:space="preserve"> тыс. рублей</w:t>
      </w:r>
      <w:r w:rsidR="008C4FF2">
        <w:rPr>
          <w:rFonts w:ascii="Times New Roman" w:hAnsi="Times New Roman"/>
          <w:sz w:val="26"/>
          <w:szCs w:val="26"/>
        </w:rPr>
        <w:t xml:space="preserve"> или на 56,7</w:t>
      </w:r>
      <w:r w:rsidRPr="00D723D1">
        <w:rPr>
          <w:rFonts w:ascii="Times New Roman" w:hAnsi="Times New Roman"/>
          <w:sz w:val="26"/>
          <w:szCs w:val="26"/>
        </w:rPr>
        <w:t>%.</w:t>
      </w:r>
    </w:p>
    <w:p w:rsidR="004D5BBD" w:rsidRPr="004D5BBD" w:rsidRDefault="004D5BBD" w:rsidP="004D5BBD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D5BBD">
        <w:rPr>
          <w:rFonts w:ascii="Times New Roman" w:hAnsi="Times New Roman"/>
          <w:sz w:val="26"/>
          <w:szCs w:val="26"/>
        </w:rPr>
        <w:t>Анализ структуры расходов показал, что бюджет социально не ориентирован.</w:t>
      </w:r>
    </w:p>
    <w:p w:rsidR="004D5BBD" w:rsidRPr="004D5BBD" w:rsidRDefault="004D5BBD" w:rsidP="004D5BBD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D5BBD">
        <w:rPr>
          <w:rFonts w:ascii="Times New Roman" w:hAnsi="Times New Roman"/>
          <w:sz w:val="26"/>
          <w:szCs w:val="26"/>
        </w:rPr>
        <w:t>На социальную ориентированность бюджета повлияли средства, израсходованные на  жилищно-коммунальное хозяйство</w:t>
      </w:r>
      <w:r w:rsidR="00544872">
        <w:rPr>
          <w:rFonts w:ascii="Times New Roman" w:hAnsi="Times New Roman"/>
          <w:sz w:val="26"/>
          <w:szCs w:val="26"/>
        </w:rPr>
        <w:t xml:space="preserve"> и национальную экономику (дорожное хозяйство)</w:t>
      </w:r>
      <w:r w:rsidRPr="004D5BBD">
        <w:rPr>
          <w:rFonts w:ascii="Times New Roman" w:hAnsi="Times New Roman"/>
          <w:sz w:val="26"/>
          <w:szCs w:val="26"/>
        </w:rPr>
        <w:t xml:space="preserve"> составляющие значительную часть в расходах бюджета.</w:t>
      </w:r>
    </w:p>
    <w:p w:rsidR="00544872" w:rsidRDefault="004D5BBD" w:rsidP="0054487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4D5BBD">
        <w:rPr>
          <w:rFonts w:ascii="Times New Roman" w:hAnsi="Times New Roman"/>
          <w:sz w:val="26"/>
          <w:szCs w:val="26"/>
        </w:rPr>
        <w:t>В целом исполнение бюджета по расходам следу</w:t>
      </w:r>
      <w:r w:rsidR="00544872">
        <w:rPr>
          <w:rFonts w:ascii="Times New Roman" w:hAnsi="Times New Roman"/>
          <w:sz w:val="26"/>
          <w:szCs w:val="26"/>
        </w:rPr>
        <w:t>ет признать удовлетворительным.</w:t>
      </w:r>
    </w:p>
    <w:p w:rsidR="004D5BBD" w:rsidRPr="004D5BBD" w:rsidRDefault="004D5BBD" w:rsidP="0054487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4D5BBD">
        <w:rPr>
          <w:rFonts w:ascii="Times New Roman" w:hAnsi="Times New Roman"/>
          <w:sz w:val="26"/>
          <w:szCs w:val="26"/>
        </w:rPr>
        <w:t>Нарушений в исполнении расходной части бюджета в процессе анализа отчета об исполнении бюджета не выявлено.</w:t>
      </w:r>
    </w:p>
    <w:p w:rsidR="004D5BBD" w:rsidRDefault="001B3178" w:rsidP="00D60A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</w:p>
    <w:p w:rsidR="00544872" w:rsidRPr="00544872" w:rsidRDefault="00544872" w:rsidP="00D60A76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</w:r>
      <w:r w:rsidRPr="00544872">
        <w:rPr>
          <w:rFonts w:ascii="Times New Roman" w:hAnsi="Times New Roman"/>
          <w:i/>
          <w:sz w:val="26"/>
          <w:szCs w:val="26"/>
        </w:rPr>
        <w:t>В ходе анализа приложений к проекту решения Представительного Собрания округа « Об утверждении отчета об исполнении бюджета городского поселения «Город Белозерск» за 2022 год» установлено наличие строк</w:t>
      </w:r>
      <w:r>
        <w:rPr>
          <w:rFonts w:ascii="Times New Roman" w:hAnsi="Times New Roman"/>
          <w:i/>
          <w:sz w:val="26"/>
          <w:szCs w:val="26"/>
        </w:rPr>
        <w:t>,</w:t>
      </w:r>
      <w:r w:rsidRPr="00544872">
        <w:rPr>
          <w:rFonts w:ascii="Times New Roman" w:hAnsi="Times New Roman"/>
          <w:i/>
          <w:sz w:val="26"/>
          <w:szCs w:val="26"/>
        </w:rPr>
        <w:t xml:space="preserve"> в которых отсутствуют числовые значения</w:t>
      </w:r>
      <w:r>
        <w:rPr>
          <w:rFonts w:ascii="Times New Roman" w:hAnsi="Times New Roman"/>
          <w:i/>
          <w:sz w:val="26"/>
          <w:szCs w:val="26"/>
        </w:rPr>
        <w:t>,</w:t>
      </w:r>
      <w:r w:rsidRPr="00544872">
        <w:rPr>
          <w:rFonts w:ascii="Times New Roman" w:hAnsi="Times New Roman"/>
          <w:i/>
          <w:sz w:val="26"/>
          <w:szCs w:val="26"/>
        </w:rPr>
        <w:t xml:space="preserve"> в приложении 3 «Расходы бюджета городского поселения «Город Белозерск» за 2022 год по разделам, подразделам, классификации расходов бюджета».</w:t>
      </w:r>
    </w:p>
    <w:p w:rsidR="00544872" w:rsidRDefault="00544872" w:rsidP="00D60A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3178" w:rsidRDefault="001B3178" w:rsidP="00D60A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1361" w:rsidRPr="00D723D1" w:rsidRDefault="00A516A5" w:rsidP="0071240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</w:t>
      </w:r>
      <w:r w:rsidR="0071240C" w:rsidRPr="00D723D1">
        <w:rPr>
          <w:rFonts w:ascii="Times New Roman" w:hAnsi="Times New Roman"/>
          <w:b/>
          <w:sz w:val="26"/>
          <w:szCs w:val="26"/>
        </w:rPr>
        <w:t>.</w:t>
      </w:r>
      <w:r w:rsidR="001B3178" w:rsidRPr="00D723D1">
        <w:rPr>
          <w:rFonts w:ascii="Times New Roman" w:hAnsi="Times New Roman"/>
          <w:b/>
          <w:sz w:val="26"/>
          <w:szCs w:val="26"/>
        </w:rPr>
        <w:t xml:space="preserve">Дефицит бюджета и анализ источников его финансирования, </w:t>
      </w:r>
    </w:p>
    <w:p w:rsidR="001B3178" w:rsidRPr="00D723D1" w:rsidRDefault="001B3178" w:rsidP="0071240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723D1">
        <w:rPr>
          <w:rFonts w:ascii="Times New Roman" w:hAnsi="Times New Roman"/>
          <w:b/>
          <w:sz w:val="26"/>
          <w:szCs w:val="26"/>
        </w:rPr>
        <w:t>состояние муниципального долга</w:t>
      </w:r>
    </w:p>
    <w:p w:rsidR="00421361" w:rsidRPr="00D723D1" w:rsidRDefault="00421361" w:rsidP="0071240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1B3178" w:rsidRPr="00D723D1" w:rsidRDefault="001B3178" w:rsidP="00121B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723D1">
        <w:rPr>
          <w:rFonts w:ascii="Times New Roman" w:hAnsi="Times New Roman"/>
          <w:sz w:val="26"/>
          <w:szCs w:val="26"/>
        </w:rPr>
        <w:t xml:space="preserve"> </w:t>
      </w:r>
      <w:r w:rsidR="00B52935" w:rsidRPr="00D723D1">
        <w:rPr>
          <w:rFonts w:ascii="Times New Roman" w:hAnsi="Times New Roman"/>
          <w:sz w:val="26"/>
          <w:szCs w:val="26"/>
        </w:rPr>
        <w:tab/>
      </w:r>
      <w:r w:rsidRPr="00D723D1">
        <w:rPr>
          <w:rFonts w:ascii="Times New Roman" w:hAnsi="Times New Roman"/>
          <w:sz w:val="26"/>
          <w:szCs w:val="26"/>
        </w:rPr>
        <w:t>Решени</w:t>
      </w:r>
      <w:r w:rsidR="00AC6435">
        <w:rPr>
          <w:rFonts w:ascii="Times New Roman" w:hAnsi="Times New Roman"/>
          <w:sz w:val="26"/>
          <w:szCs w:val="26"/>
        </w:rPr>
        <w:t xml:space="preserve">ем Совета </w:t>
      </w:r>
      <w:r w:rsidR="00C825B6">
        <w:rPr>
          <w:rFonts w:ascii="Times New Roman" w:hAnsi="Times New Roman"/>
          <w:sz w:val="26"/>
          <w:szCs w:val="26"/>
        </w:rPr>
        <w:t xml:space="preserve"> городского поселения «Город</w:t>
      </w:r>
      <w:r w:rsidR="00AC6435">
        <w:rPr>
          <w:rFonts w:ascii="Times New Roman" w:hAnsi="Times New Roman"/>
          <w:sz w:val="26"/>
          <w:szCs w:val="26"/>
        </w:rPr>
        <w:t xml:space="preserve"> Белозерск</w:t>
      </w:r>
      <w:r w:rsidR="00C825B6">
        <w:rPr>
          <w:rFonts w:ascii="Times New Roman" w:hAnsi="Times New Roman"/>
          <w:sz w:val="26"/>
          <w:szCs w:val="26"/>
        </w:rPr>
        <w:t>» от 24.12.2021</w:t>
      </w:r>
      <w:r w:rsidRPr="00D723D1">
        <w:rPr>
          <w:rFonts w:ascii="Times New Roman" w:hAnsi="Times New Roman"/>
          <w:sz w:val="26"/>
          <w:szCs w:val="26"/>
        </w:rPr>
        <w:t xml:space="preserve"> №</w:t>
      </w:r>
      <w:r w:rsidR="00C825B6">
        <w:rPr>
          <w:rFonts w:ascii="Times New Roman" w:hAnsi="Times New Roman"/>
          <w:sz w:val="26"/>
          <w:szCs w:val="26"/>
        </w:rPr>
        <w:t xml:space="preserve"> 68</w:t>
      </w:r>
      <w:r w:rsidRPr="00D723D1">
        <w:rPr>
          <w:rFonts w:ascii="Times New Roman" w:hAnsi="Times New Roman"/>
          <w:sz w:val="26"/>
          <w:szCs w:val="26"/>
        </w:rPr>
        <w:t xml:space="preserve"> «О бюджете </w:t>
      </w:r>
      <w:r w:rsidR="00C825B6">
        <w:rPr>
          <w:rFonts w:ascii="Times New Roman" w:hAnsi="Times New Roman"/>
          <w:sz w:val="26"/>
          <w:szCs w:val="26"/>
        </w:rPr>
        <w:t>городского поселения «Город Белозерск» на 2022</w:t>
      </w:r>
      <w:r w:rsidRPr="00D723D1">
        <w:rPr>
          <w:rFonts w:ascii="Times New Roman" w:hAnsi="Times New Roman"/>
          <w:sz w:val="26"/>
          <w:szCs w:val="26"/>
        </w:rPr>
        <w:t xml:space="preserve"> год</w:t>
      </w:r>
      <w:r w:rsidR="00C825B6">
        <w:rPr>
          <w:rFonts w:ascii="Times New Roman" w:hAnsi="Times New Roman"/>
          <w:sz w:val="26"/>
          <w:szCs w:val="26"/>
        </w:rPr>
        <w:t xml:space="preserve"> и плановый период 2023</w:t>
      </w:r>
      <w:r w:rsidR="00AC6435">
        <w:rPr>
          <w:rFonts w:ascii="Times New Roman" w:hAnsi="Times New Roman"/>
          <w:sz w:val="26"/>
          <w:szCs w:val="26"/>
        </w:rPr>
        <w:t xml:space="preserve"> и 202</w:t>
      </w:r>
      <w:r w:rsidR="00C825B6">
        <w:rPr>
          <w:rFonts w:ascii="Times New Roman" w:hAnsi="Times New Roman"/>
          <w:sz w:val="26"/>
          <w:szCs w:val="26"/>
        </w:rPr>
        <w:t xml:space="preserve">4 </w:t>
      </w:r>
      <w:r w:rsidRPr="00D723D1">
        <w:rPr>
          <w:rFonts w:ascii="Times New Roman" w:hAnsi="Times New Roman"/>
          <w:sz w:val="26"/>
          <w:szCs w:val="26"/>
        </w:rPr>
        <w:t xml:space="preserve">годов» первоначально бюджет </w:t>
      </w:r>
      <w:r w:rsidR="00AC6435">
        <w:rPr>
          <w:rFonts w:ascii="Times New Roman" w:hAnsi="Times New Roman"/>
          <w:sz w:val="26"/>
          <w:szCs w:val="26"/>
        </w:rPr>
        <w:t>городского поселения у</w:t>
      </w:r>
      <w:r w:rsidR="00C825B6">
        <w:rPr>
          <w:rFonts w:ascii="Times New Roman" w:hAnsi="Times New Roman"/>
          <w:sz w:val="26"/>
          <w:szCs w:val="26"/>
        </w:rPr>
        <w:t>твержден с дефицитом в размере 2 630,0 тыс. рублей.</w:t>
      </w:r>
    </w:p>
    <w:p w:rsidR="00D60A76" w:rsidRPr="00AB19F2" w:rsidRDefault="001B3178" w:rsidP="00AB19F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723D1">
        <w:rPr>
          <w:rFonts w:ascii="Times New Roman" w:hAnsi="Times New Roman"/>
          <w:sz w:val="26"/>
          <w:szCs w:val="26"/>
        </w:rPr>
        <w:t xml:space="preserve">В течение финансового года </w:t>
      </w:r>
      <w:r w:rsidR="00AC6435">
        <w:rPr>
          <w:rFonts w:ascii="Times New Roman" w:hAnsi="Times New Roman"/>
          <w:sz w:val="26"/>
          <w:szCs w:val="26"/>
        </w:rPr>
        <w:t xml:space="preserve">внесены изменения в бюджет. </w:t>
      </w:r>
      <w:r w:rsidR="00D60A76"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В результате внесенных изменений </w:t>
      </w:r>
      <w:r w:rsidR="00A82FE5">
        <w:rPr>
          <w:rFonts w:ascii="Times New Roman" w:eastAsia="Times New Roman" w:hAnsi="Times New Roman"/>
          <w:sz w:val="26"/>
          <w:szCs w:val="26"/>
          <w:lang w:eastAsia="ru-RU"/>
        </w:rPr>
        <w:t xml:space="preserve"> дефицит</w:t>
      </w:r>
      <w:r w:rsidR="00D60A76"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52935" w:rsidRPr="00D723D1">
        <w:rPr>
          <w:rFonts w:ascii="Times New Roman" w:eastAsia="Times New Roman" w:hAnsi="Times New Roman"/>
          <w:sz w:val="26"/>
          <w:szCs w:val="26"/>
          <w:lang w:eastAsia="ru-RU"/>
        </w:rPr>
        <w:t>бюджета</w:t>
      </w:r>
      <w:r w:rsidR="00AB19F2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поселения </w:t>
      </w:r>
      <w:r w:rsidR="00B52935"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82FE5">
        <w:rPr>
          <w:rFonts w:ascii="Times New Roman" w:eastAsia="Times New Roman" w:hAnsi="Times New Roman"/>
          <w:sz w:val="26"/>
          <w:szCs w:val="26"/>
          <w:lang w:eastAsia="ru-RU"/>
        </w:rPr>
        <w:t xml:space="preserve"> на 2022</w:t>
      </w:r>
      <w:r w:rsidR="00D60A76"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 го</w:t>
      </w:r>
      <w:r w:rsidR="00B52935"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д </w:t>
      </w:r>
      <w:r w:rsidR="00A82FE5">
        <w:rPr>
          <w:rFonts w:ascii="Times New Roman" w:eastAsia="Times New Roman" w:hAnsi="Times New Roman"/>
          <w:sz w:val="26"/>
          <w:szCs w:val="26"/>
          <w:lang w:eastAsia="ru-RU"/>
        </w:rPr>
        <w:t xml:space="preserve"> утвержден  в размере 6 595,2</w:t>
      </w:r>
      <w:r w:rsidR="00D60A76"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рублей.  </w:t>
      </w:r>
    </w:p>
    <w:p w:rsidR="00D60A76" w:rsidRPr="00D723D1" w:rsidRDefault="00AB19F2" w:rsidP="00D60A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60A76" w:rsidRPr="00D723D1">
        <w:rPr>
          <w:rFonts w:ascii="Times New Roman" w:eastAsia="Times New Roman" w:hAnsi="Times New Roman"/>
          <w:sz w:val="26"/>
          <w:szCs w:val="26"/>
          <w:lang w:eastAsia="ru-RU"/>
        </w:rPr>
        <w:t>По данным годового отчета  бюджет</w:t>
      </w:r>
      <w:r w:rsidR="00B52935"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82FE5">
        <w:rPr>
          <w:rFonts w:ascii="Times New Roman" w:eastAsia="Times New Roman" w:hAnsi="Times New Roman"/>
          <w:sz w:val="26"/>
          <w:szCs w:val="26"/>
          <w:lang w:eastAsia="ru-RU"/>
        </w:rPr>
        <w:t>городского поселения за 2022</w:t>
      </w:r>
      <w:r w:rsidR="00D60A76"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исполнен с профицитом в сумме </w:t>
      </w:r>
      <w:r w:rsidR="00A82FE5">
        <w:rPr>
          <w:rFonts w:ascii="Times New Roman" w:eastAsia="Times New Roman" w:hAnsi="Times New Roman"/>
          <w:sz w:val="26"/>
          <w:szCs w:val="26"/>
          <w:lang w:eastAsia="ru-RU"/>
        </w:rPr>
        <w:t>15 586,7</w:t>
      </w:r>
      <w:r w:rsidR="00D60A76" w:rsidRPr="00D723D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D60A76" w:rsidRPr="00D723D1">
        <w:rPr>
          <w:rFonts w:ascii="Times New Roman" w:eastAsia="Times New Roman" w:hAnsi="Times New Roman"/>
          <w:sz w:val="26"/>
          <w:szCs w:val="26"/>
          <w:lang w:eastAsia="ru-RU"/>
        </w:rPr>
        <w:t>тыс. рублей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82FE5" w:rsidRPr="00A82FE5" w:rsidRDefault="00A82FE5" w:rsidP="00A82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kern w:val="3"/>
          <w:sz w:val="26"/>
          <w:szCs w:val="26"/>
          <w:lang w:eastAsia="ru-RU"/>
        </w:rPr>
      </w:pPr>
      <w:r w:rsidRPr="00A82FE5">
        <w:rPr>
          <w:rFonts w:ascii="Times New Roman" w:eastAsia="Times New Roman" w:hAnsi="Times New Roman"/>
          <w:bCs/>
          <w:color w:val="000000"/>
          <w:kern w:val="3"/>
          <w:sz w:val="26"/>
          <w:szCs w:val="26"/>
          <w:lang w:eastAsia="ru-RU"/>
        </w:rPr>
        <w:t>Согласно статье 92.1 Бюджетного кодекса РФ  «д</w:t>
      </w:r>
      <w:r w:rsidRPr="00A82FE5">
        <w:rPr>
          <w:rFonts w:ascii="Times New Roman" w:eastAsia="Times New Roman" w:hAnsi="Times New Roman"/>
          <w:color w:val="000000"/>
          <w:kern w:val="3"/>
          <w:sz w:val="26"/>
          <w:szCs w:val="26"/>
          <w:lang w:eastAsia="ru-RU"/>
        </w:rPr>
        <w:t>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A82FE5" w:rsidRPr="00A82FE5" w:rsidRDefault="00A82FE5" w:rsidP="00A82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color w:val="000000"/>
          <w:kern w:val="3"/>
          <w:sz w:val="26"/>
          <w:szCs w:val="26"/>
          <w:lang w:eastAsia="ru-RU"/>
        </w:rPr>
      </w:pPr>
      <w:proofErr w:type="gramStart"/>
      <w:r w:rsidRPr="00A82FE5">
        <w:rPr>
          <w:rFonts w:ascii="Times New Roman" w:eastAsia="Times New Roman" w:hAnsi="Times New Roman"/>
          <w:bCs/>
          <w:color w:val="000000"/>
          <w:kern w:val="3"/>
          <w:sz w:val="26"/>
          <w:szCs w:val="26"/>
          <w:lang w:eastAsia="ru-RU"/>
        </w:rPr>
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</w:t>
      </w:r>
      <w:proofErr w:type="gramEnd"/>
      <w:r w:rsidRPr="00A82FE5">
        <w:rPr>
          <w:rFonts w:ascii="Times New Roman" w:eastAsia="Times New Roman" w:hAnsi="Times New Roman"/>
          <w:bCs/>
          <w:color w:val="000000"/>
          <w:kern w:val="3"/>
          <w:sz w:val="26"/>
          <w:szCs w:val="26"/>
          <w:lang w:eastAsia="ru-RU"/>
        </w:rPr>
        <w:t xml:space="preserve"> и снижения остатков средств на счетах по учету средств местного бюджета».</w:t>
      </w:r>
    </w:p>
    <w:p w:rsidR="00A82FE5" w:rsidRPr="00A82FE5" w:rsidRDefault="00A82FE5" w:rsidP="00A82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2FE5">
        <w:rPr>
          <w:rFonts w:ascii="Times New Roman" w:eastAsia="Times New Roman" w:hAnsi="Times New Roman"/>
          <w:bCs/>
          <w:color w:val="000000"/>
          <w:kern w:val="3"/>
          <w:sz w:val="26"/>
          <w:szCs w:val="26"/>
          <w:lang w:eastAsia="ru-RU"/>
        </w:rPr>
        <w:t xml:space="preserve">Проверкой соблюдения норм, установленных статьей 92.1 Бюджетного кодекса РФ, нарушений при формировании и исполнении бюджета </w:t>
      </w:r>
      <w:r w:rsidR="009D29CC">
        <w:rPr>
          <w:rFonts w:ascii="Times New Roman" w:eastAsia="Times New Roman" w:hAnsi="Times New Roman"/>
          <w:bCs/>
          <w:color w:val="000000"/>
          <w:kern w:val="3"/>
          <w:sz w:val="26"/>
          <w:szCs w:val="26"/>
          <w:lang w:eastAsia="ru-RU"/>
        </w:rPr>
        <w:t>городского поселения</w:t>
      </w:r>
      <w:r w:rsidRPr="00A82FE5">
        <w:rPr>
          <w:rFonts w:ascii="Times New Roman" w:eastAsia="Times New Roman" w:hAnsi="Times New Roman"/>
          <w:bCs/>
          <w:color w:val="000000"/>
          <w:kern w:val="3"/>
          <w:sz w:val="26"/>
          <w:szCs w:val="26"/>
          <w:lang w:eastAsia="ru-RU"/>
        </w:rPr>
        <w:t xml:space="preserve"> не установлено.</w:t>
      </w:r>
    </w:p>
    <w:p w:rsidR="009B4DCC" w:rsidRDefault="009B4DCC" w:rsidP="003F55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3178" w:rsidRPr="00A516A5" w:rsidRDefault="001B3178" w:rsidP="00FA3D99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A516A5">
        <w:rPr>
          <w:rFonts w:ascii="Times New Roman" w:hAnsi="Times New Roman"/>
          <w:b/>
          <w:sz w:val="26"/>
          <w:szCs w:val="26"/>
        </w:rPr>
        <w:t>Муниципальный долг</w:t>
      </w:r>
    </w:p>
    <w:p w:rsidR="001B3178" w:rsidRPr="00A516A5" w:rsidRDefault="00AB19F2" w:rsidP="00A731F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состоянию </w:t>
      </w:r>
      <w:r w:rsidR="00C825B6">
        <w:rPr>
          <w:rFonts w:ascii="Times New Roman" w:hAnsi="Times New Roman"/>
          <w:sz w:val="26"/>
          <w:szCs w:val="26"/>
        </w:rPr>
        <w:t>на 31.12.2022</w:t>
      </w:r>
      <w:r w:rsidR="001B3178" w:rsidRPr="00A516A5">
        <w:rPr>
          <w:rFonts w:ascii="Times New Roman" w:hAnsi="Times New Roman"/>
          <w:sz w:val="26"/>
          <w:szCs w:val="26"/>
        </w:rPr>
        <w:t xml:space="preserve">  муниципальный долг по сведениям муниципальной долговой книги </w:t>
      </w:r>
      <w:r w:rsidR="00A516A5">
        <w:rPr>
          <w:rFonts w:ascii="Times New Roman" w:hAnsi="Times New Roman"/>
          <w:sz w:val="26"/>
          <w:szCs w:val="26"/>
        </w:rPr>
        <w:t>отсутствует</w:t>
      </w:r>
      <w:r w:rsidR="00C825B6">
        <w:rPr>
          <w:rFonts w:ascii="Times New Roman" w:hAnsi="Times New Roman"/>
          <w:sz w:val="26"/>
          <w:szCs w:val="26"/>
        </w:rPr>
        <w:t>. Муниципальные гарантии в 2022</w:t>
      </w:r>
      <w:r w:rsidR="001B3178" w:rsidRPr="00A516A5">
        <w:rPr>
          <w:rFonts w:ascii="Times New Roman" w:hAnsi="Times New Roman"/>
          <w:sz w:val="26"/>
          <w:szCs w:val="26"/>
        </w:rPr>
        <w:t xml:space="preserve"> году городским поселением не предоставлялись.</w:t>
      </w:r>
    </w:p>
    <w:p w:rsidR="00D60A76" w:rsidRPr="00A516A5" w:rsidRDefault="00D60A76" w:rsidP="00A516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516A5" w:rsidRPr="00E47CF4" w:rsidRDefault="003F39F1" w:rsidP="00A7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="00A516A5" w:rsidRPr="00E47CF4">
        <w:rPr>
          <w:rFonts w:ascii="Times New Roman" w:hAnsi="Times New Roman"/>
          <w:b/>
          <w:sz w:val="26"/>
          <w:szCs w:val="26"/>
        </w:rPr>
        <w:t>.</w:t>
      </w:r>
      <w:r w:rsidR="001B3178" w:rsidRPr="00E47CF4">
        <w:rPr>
          <w:rFonts w:ascii="Times New Roman" w:hAnsi="Times New Roman"/>
          <w:b/>
          <w:sz w:val="26"/>
          <w:szCs w:val="26"/>
        </w:rPr>
        <w:t>Анализ дебиторской и кредиторской задолженности</w:t>
      </w:r>
      <w:r w:rsidR="00A516A5" w:rsidRPr="00E47CF4">
        <w:rPr>
          <w:rFonts w:ascii="Times New Roman" w:hAnsi="Times New Roman"/>
          <w:b/>
          <w:sz w:val="26"/>
          <w:szCs w:val="26"/>
        </w:rPr>
        <w:t xml:space="preserve"> </w:t>
      </w:r>
    </w:p>
    <w:p w:rsidR="001B3178" w:rsidRPr="00E47CF4" w:rsidRDefault="00A516A5" w:rsidP="00A7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47CF4">
        <w:rPr>
          <w:rFonts w:ascii="Times New Roman" w:hAnsi="Times New Roman"/>
          <w:b/>
          <w:sz w:val="26"/>
          <w:szCs w:val="26"/>
        </w:rPr>
        <w:t xml:space="preserve">бюджета </w:t>
      </w:r>
      <w:r w:rsidR="00AB19F2" w:rsidRPr="00E47CF4">
        <w:rPr>
          <w:rFonts w:ascii="Times New Roman" w:hAnsi="Times New Roman"/>
          <w:b/>
          <w:sz w:val="26"/>
          <w:szCs w:val="26"/>
        </w:rPr>
        <w:t xml:space="preserve">городского поселения  </w:t>
      </w:r>
      <w:r w:rsidRPr="00E47CF4">
        <w:rPr>
          <w:rFonts w:ascii="Times New Roman" w:hAnsi="Times New Roman"/>
          <w:b/>
          <w:sz w:val="26"/>
          <w:szCs w:val="26"/>
        </w:rPr>
        <w:t>«Город Белозерск»</w:t>
      </w:r>
    </w:p>
    <w:p w:rsidR="00A516A5" w:rsidRPr="00FF0634" w:rsidRDefault="00A516A5" w:rsidP="00A7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FD0B6F" w:rsidRPr="00FD0B6F" w:rsidRDefault="00FD0B6F" w:rsidP="00FD0B6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D0B6F">
        <w:rPr>
          <w:rFonts w:ascii="Times New Roman" w:eastAsia="Times New Roman" w:hAnsi="Times New Roman"/>
          <w:sz w:val="26"/>
          <w:szCs w:val="26"/>
          <w:lang w:eastAsia="ru-RU"/>
        </w:rPr>
        <w:t>Структура дебиторской и кредиторской задолженности представлена следующей таблицей:</w:t>
      </w:r>
    </w:p>
    <w:p w:rsidR="00BE017F" w:rsidRDefault="00BE017F" w:rsidP="00FD0B6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BE017F" w:rsidRDefault="00BE017F" w:rsidP="00FD0B6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BE017F" w:rsidRDefault="00BE017F" w:rsidP="00FD0B6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FD0B6F" w:rsidRPr="00FD0B6F" w:rsidRDefault="00FD0B6F" w:rsidP="00FD0B6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D0B6F">
        <w:rPr>
          <w:rFonts w:ascii="Times New Roman" w:eastAsia="Times New Roman" w:hAnsi="Times New Roman"/>
          <w:lang w:eastAsia="ru-RU"/>
        </w:rPr>
        <w:lastRenderedPageBreak/>
        <w:t>Таблица № 6                            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5"/>
        <w:gridCol w:w="35"/>
        <w:gridCol w:w="1419"/>
        <w:gridCol w:w="1125"/>
        <w:gridCol w:w="9"/>
        <w:gridCol w:w="1420"/>
        <w:gridCol w:w="1701"/>
      </w:tblGrid>
      <w:tr w:rsidR="00FD0B6F" w:rsidRPr="00FD0B6F" w:rsidTr="00D15794">
        <w:trPr>
          <w:trHeight w:val="120"/>
        </w:trPr>
        <w:tc>
          <w:tcPr>
            <w:tcW w:w="4640" w:type="dxa"/>
            <w:gridSpan w:val="2"/>
            <w:vMerge w:val="restart"/>
            <w:shd w:val="clear" w:color="auto" w:fill="8DB3E2"/>
          </w:tcPr>
          <w:p w:rsidR="00FD0B6F" w:rsidRPr="00FD0B6F" w:rsidRDefault="00FD0B6F" w:rsidP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ru-RU"/>
              </w:rPr>
            </w:pPr>
          </w:p>
          <w:p w:rsidR="00FD0B6F" w:rsidRPr="00FD0B6F" w:rsidRDefault="00FD0B6F" w:rsidP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ru-RU"/>
              </w:rPr>
            </w:pPr>
            <w:r w:rsidRPr="00FD0B6F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ru-RU"/>
              </w:rPr>
              <w:t>Счет бюджетного учета</w:t>
            </w:r>
          </w:p>
        </w:tc>
        <w:tc>
          <w:tcPr>
            <w:tcW w:w="2553" w:type="dxa"/>
            <w:gridSpan w:val="3"/>
            <w:shd w:val="clear" w:color="auto" w:fill="8DB3E2"/>
            <w:vAlign w:val="center"/>
          </w:tcPr>
          <w:p w:rsidR="00FD0B6F" w:rsidRPr="00FD0B6F" w:rsidRDefault="00FD0B6F" w:rsidP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ru-RU"/>
              </w:rPr>
            </w:pPr>
            <w:r w:rsidRPr="00FD0B6F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ru-RU"/>
              </w:rPr>
              <w:t>на начало года</w:t>
            </w:r>
          </w:p>
        </w:tc>
        <w:tc>
          <w:tcPr>
            <w:tcW w:w="3121" w:type="dxa"/>
            <w:gridSpan w:val="2"/>
            <w:shd w:val="clear" w:color="auto" w:fill="8DB3E2"/>
            <w:vAlign w:val="center"/>
          </w:tcPr>
          <w:p w:rsidR="00FD0B6F" w:rsidRPr="00FD0B6F" w:rsidRDefault="00FD0B6F" w:rsidP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ru-RU"/>
              </w:rPr>
            </w:pPr>
            <w:r w:rsidRPr="00FD0B6F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ru-RU"/>
              </w:rPr>
              <w:t>на конец года</w:t>
            </w:r>
          </w:p>
        </w:tc>
      </w:tr>
      <w:tr w:rsidR="00FD0B6F" w:rsidRPr="00FD0B6F" w:rsidTr="00D15794">
        <w:trPr>
          <w:trHeight w:val="392"/>
        </w:trPr>
        <w:tc>
          <w:tcPr>
            <w:tcW w:w="4640" w:type="dxa"/>
            <w:gridSpan w:val="2"/>
            <w:vMerge/>
            <w:shd w:val="clear" w:color="auto" w:fill="8DB3E2"/>
          </w:tcPr>
          <w:p w:rsidR="00FD0B6F" w:rsidRPr="00FD0B6F" w:rsidRDefault="00FD0B6F" w:rsidP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8DB3E2"/>
            <w:vAlign w:val="center"/>
          </w:tcPr>
          <w:p w:rsidR="00FD0B6F" w:rsidRPr="00FD0B6F" w:rsidRDefault="00FD0B6F" w:rsidP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ru-RU"/>
              </w:rPr>
            </w:pPr>
            <w:r w:rsidRPr="00FD0B6F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134" w:type="dxa"/>
            <w:gridSpan w:val="2"/>
            <w:shd w:val="clear" w:color="auto" w:fill="8DB3E2"/>
            <w:vAlign w:val="center"/>
          </w:tcPr>
          <w:p w:rsidR="00FD0B6F" w:rsidRPr="00FD0B6F" w:rsidRDefault="00FD0B6F" w:rsidP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ru-RU"/>
              </w:rPr>
            </w:pPr>
            <w:r w:rsidRPr="00FD0B6F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ru-RU"/>
              </w:rPr>
              <w:t>Уд</w:t>
            </w:r>
            <w:proofErr w:type="gramStart"/>
            <w:r w:rsidRPr="00FD0B6F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ru-RU"/>
              </w:rPr>
              <w:t>.</w:t>
            </w:r>
            <w:proofErr w:type="gramEnd"/>
            <w:r w:rsidRPr="00FD0B6F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D0B6F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ru-RU"/>
              </w:rPr>
              <w:t>в</w:t>
            </w:r>
            <w:proofErr w:type="gramEnd"/>
            <w:r w:rsidRPr="00FD0B6F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ru-RU"/>
              </w:rPr>
              <w:t>ес, %</w:t>
            </w:r>
          </w:p>
        </w:tc>
        <w:tc>
          <w:tcPr>
            <w:tcW w:w="1420" w:type="dxa"/>
            <w:shd w:val="clear" w:color="auto" w:fill="8DB3E2"/>
            <w:vAlign w:val="center"/>
          </w:tcPr>
          <w:p w:rsidR="00FD0B6F" w:rsidRPr="00FD0B6F" w:rsidRDefault="00FD0B6F" w:rsidP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ru-RU"/>
              </w:rPr>
            </w:pPr>
            <w:r w:rsidRPr="00FD0B6F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ru-RU"/>
              </w:rPr>
              <w:t>Сумма</w:t>
            </w:r>
          </w:p>
          <w:p w:rsidR="00FD0B6F" w:rsidRPr="00FD0B6F" w:rsidRDefault="00FD0B6F" w:rsidP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8DB3E2"/>
            <w:vAlign w:val="center"/>
          </w:tcPr>
          <w:p w:rsidR="00FD0B6F" w:rsidRPr="00FD0B6F" w:rsidRDefault="00FD0B6F" w:rsidP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ru-RU"/>
              </w:rPr>
            </w:pPr>
            <w:r w:rsidRPr="00FD0B6F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ru-RU"/>
              </w:rPr>
              <w:t>Уд</w:t>
            </w:r>
            <w:proofErr w:type="gramStart"/>
            <w:r w:rsidRPr="00FD0B6F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ru-RU"/>
              </w:rPr>
              <w:t>.</w:t>
            </w:r>
            <w:proofErr w:type="gramEnd"/>
            <w:r w:rsidRPr="00FD0B6F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D0B6F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ru-RU"/>
              </w:rPr>
              <w:t>в</w:t>
            </w:r>
            <w:proofErr w:type="gramEnd"/>
            <w:r w:rsidRPr="00FD0B6F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ru-RU"/>
              </w:rPr>
              <w:t>ес, %</w:t>
            </w:r>
          </w:p>
        </w:tc>
      </w:tr>
      <w:tr w:rsidR="00FD0B6F" w:rsidRPr="00FD0B6F" w:rsidTr="00D15794">
        <w:tc>
          <w:tcPr>
            <w:tcW w:w="10314" w:type="dxa"/>
            <w:gridSpan w:val="7"/>
            <w:shd w:val="clear" w:color="auto" w:fill="auto"/>
          </w:tcPr>
          <w:p w:rsidR="00FD0B6F" w:rsidRPr="00FD0B6F" w:rsidRDefault="00FD0B6F" w:rsidP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0B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Дебиторская задолженность</w:t>
            </w:r>
          </w:p>
        </w:tc>
      </w:tr>
      <w:tr w:rsidR="00FD0B6F" w:rsidRPr="00FD0B6F" w:rsidTr="00D15794">
        <w:tc>
          <w:tcPr>
            <w:tcW w:w="4640" w:type="dxa"/>
            <w:gridSpan w:val="2"/>
            <w:shd w:val="clear" w:color="auto" w:fill="auto"/>
          </w:tcPr>
          <w:p w:rsidR="00FD0B6F" w:rsidRPr="00FD0B6F" w:rsidRDefault="00FD0B6F" w:rsidP="00FD0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0B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 Расчеты по доходам</w:t>
            </w:r>
          </w:p>
        </w:tc>
        <w:tc>
          <w:tcPr>
            <w:tcW w:w="1419" w:type="dxa"/>
            <w:shd w:val="clear" w:color="auto" w:fill="auto"/>
          </w:tcPr>
          <w:p w:rsidR="00FD0B6F" w:rsidRPr="00FD0B6F" w:rsidRDefault="00FD0B6F" w:rsidP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0B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67 799,9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0B6F" w:rsidRPr="00FD0B6F" w:rsidRDefault="00FD0B6F" w:rsidP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0B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420" w:type="dxa"/>
            <w:shd w:val="clear" w:color="auto" w:fill="auto"/>
          </w:tcPr>
          <w:p w:rsidR="00FD0B6F" w:rsidRPr="00FD0B6F" w:rsidRDefault="00FD0B6F" w:rsidP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0B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2 815,7</w:t>
            </w:r>
          </w:p>
        </w:tc>
        <w:tc>
          <w:tcPr>
            <w:tcW w:w="1701" w:type="dxa"/>
            <w:shd w:val="clear" w:color="auto" w:fill="auto"/>
          </w:tcPr>
          <w:p w:rsidR="00FD0B6F" w:rsidRPr="00FD0B6F" w:rsidRDefault="00FD0B6F" w:rsidP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0B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D0B6F" w:rsidRPr="00FD0B6F" w:rsidTr="00D15794">
        <w:tc>
          <w:tcPr>
            <w:tcW w:w="4640" w:type="dxa"/>
            <w:gridSpan w:val="2"/>
            <w:shd w:val="clear" w:color="auto" w:fill="auto"/>
          </w:tcPr>
          <w:p w:rsidR="00FD0B6F" w:rsidRPr="00FD0B6F" w:rsidRDefault="00FD0B6F" w:rsidP="00FD0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0B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 Расчеты по выданным авансам</w:t>
            </w:r>
          </w:p>
        </w:tc>
        <w:tc>
          <w:tcPr>
            <w:tcW w:w="1419" w:type="dxa"/>
            <w:shd w:val="clear" w:color="auto" w:fill="auto"/>
          </w:tcPr>
          <w:p w:rsidR="00FD0B6F" w:rsidRPr="00FD0B6F" w:rsidRDefault="00FD0B6F" w:rsidP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0B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0B6F" w:rsidRPr="00FD0B6F" w:rsidRDefault="00FD0B6F" w:rsidP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0B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20" w:type="dxa"/>
            <w:shd w:val="clear" w:color="auto" w:fill="auto"/>
          </w:tcPr>
          <w:p w:rsidR="00FD0B6F" w:rsidRPr="00FD0B6F" w:rsidRDefault="00FD0B6F" w:rsidP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0B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FD0B6F" w:rsidRPr="00FD0B6F" w:rsidRDefault="00FD0B6F" w:rsidP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0B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D0B6F" w:rsidRPr="00FD0B6F" w:rsidTr="00D15794">
        <w:tc>
          <w:tcPr>
            <w:tcW w:w="4640" w:type="dxa"/>
            <w:gridSpan w:val="2"/>
            <w:shd w:val="clear" w:color="auto" w:fill="auto"/>
          </w:tcPr>
          <w:p w:rsidR="00FD0B6F" w:rsidRPr="00FD0B6F" w:rsidRDefault="00FD0B6F" w:rsidP="00FD0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0B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303 Расчеты по платежам в бюджеты</w:t>
            </w:r>
          </w:p>
        </w:tc>
        <w:tc>
          <w:tcPr>
            <w:tcW w:w="1419" w:type="dxa"/>
            <w:shd w:val="clear" w:color="auto" w:fill="auto"/>
          </w:tcPr>
          <w:p w:rsidR="00FD0B6F" w:rsidRPr="00FD0B6F" w:rsidRDefault="00FD0B6F" w:rsidP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0B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0B6F" w:rsidRPr="00FD0B6F" w:rsidRDefault="00FD0B6F" w:rsidP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0B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0" w:type="dxa"/>
            <w:shd w:val="clear" w:color="auto" w:fill="auto"/>
          </w:tcPr>
          <w:p w:rsidR="00FD0B6F" w:rsidRPr="00FD0B6F" w:rsidRDefault="00FD0B6F" w:rsidP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0B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FD0B6F" w:rsidRPr="00FD0B6F" w:rsidRDefault="00FD0B6F" w:rsidP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0B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D0B6F" w:rsidRPr="00FD0B6F" w:rsidTr="00D15794">
        <w:tc>
          <w:tcPr>
            <w:tcW w:w="4640" w:type="dxa"/>
            <w:gridSpan w:val="2"/>
            <w:shd w:val="clear" w:color="auto" w:fill="auto"/>
          </w:tcPr>
          <w:p w:rsidR="00FD0B6F" w:rsidRPr="00FD0B6F" w:rsidRDefault="00FD0B6F" w:rsidP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FD0B6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9" w:type="dxa"/>
            <w:shd w:val="clear" w:color="auto" w:fill="auto"/>
          </w:tcPr>
          <w:p w:rsidR="00FD0B6F" w:rsidRPr="00FD0B6F" w:rsidRDefault="00FD0B6F" w:rsidP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FD0B6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67 957,5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0B6F" w:rsidRPr="00FD0B6F" w:rsidRDefault="00FD0B6F" w:rsidP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FD0B6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20" w:type="dxa"/>
            <w:shd w:val="clear" w:color="auto" w:fill="auto"/>
          </w:tcPr>
          <w:p w:rsidR="00FD0B6F" w:rsidRPr="00FD0B6F" w:rsidRDefault="00FD0B6F" w:rsidP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FD0B6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2 815,7</w:t>
            </w:r>
          </w:p>
        </w:tc>
        <w:tc>
          <w:tcPr>
            <w:tcW w:w="1701" w:type="dxa"/>
            <w:shd w:val="clear" w:color="auto" w:fill="auto"/>
          </w:tcPr>
          <w:p w:rsidR="00FD0B6F" w:rsidRPr="00FD0B6F" w:rsidRDefault="00FD0B6F" w:rsidP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FD0B6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100,0</w:t>
            </w:r>
          </w:p>
        </w:tc>
      </w:tr>
      <w:tr w:rsidR="00FD0B6F" w:rsidRPr="00FD0B6F" w:rsidTr="00D15794">
        <w:tc>
          <w:tcPr>
            <w:tcW w:w="10314" w:type="dxa"/>
            <w:gridSpan w:val="7"/>
            <w:shd w:val="clear" w:color="auto" w:fill="auto"/>
          </w:tcPr>
          <w:p w:rsidR="00FD0B6F" w:rsidRPr="00FD0B6F" w:rsidRDefault="00FD0B6F" w:rsidP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0B6F" w:rsidRPr="00FD0B6F" w:rsidTr="00D15794">
        <w:tc>
          <w:tcPr>
            <w:tcW w:w="4605" w:type="dxa"/>
            <w:shd w:val="clear" w:color="auto" w:fill="auto"/>
          </w:tcPr>
          <w:p w:rsidR="00FD0B6F" w:rsidRPr="00FD0B6F" w:rsidRDefault="00FD0B6F" w:rsidP="00FD0B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0B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 Расчеты по доходам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FD0B6F" w:rsidRPr="00FD0B6F" w:rsidRDefault="00FD0B6F" w:rsidP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0B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2106,0</w:t>
            </w:r>
          </w:p>
        </w:tc>
        <w:tc>
          <w:tcPr>
            <w:tcW w:w="1125" w:type="dxa"/>
            <w:shd w:val="clear" w:color="auto" w:fill="auto"/>
          </w:tcPr>
          <w:p w:rsidR="00FD0B6F" w:rsidRPr="00FD0B6F" w:rsidRDefault="00FD0B6F" w:rsidP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0B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FD0B6F" w:rsidRPr="00FD0B6F" w:rsidRDefault="00FD0B6F" w:rsidP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0B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1 897,2</w:t>
            </w:r>
          </w:p>
        </w:tc>
        <w:tc>
          <w:tcPr>
            <w:tcW w:w="1701" w:type="dxa"/>
            <w:shd w:val="clear" w:color="auto" w:fill="auto"/>
          </w:tcPr>
          <w:p w:rsidR="00FD0B6F" w:rsidRPr="00FD0B6F" w:rsidRDefault="00FD0B6F" w:rsidP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0B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D0B6F" w:rsidRPr="00FD0B6F" w:rsidTr="00D15794">
        <w:tc>
          <w:tcPr>
            <w:tcW w:w="4605" w:type="dxa"/>
            <w:shd w:val="clear" w:color="auto" w:fill="auto"/>
          </w:tcPr>
          <w:p w:rsidR="00FD0B6F" w:rsidRPr="00FD0B6F" w:rsidRDefault="00FD0B6F" w:rsidP="00FD0B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0B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Расчеты по принятым обязательствам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FD0B6F" w:rsidRPr="00FD0B6F" w:rsidRDefault="00FD0B6F" w:rsidP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0B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340,5</w:t>
            </w:r>
          </w:p>
        </w:tc>
        <w:tc>
          <w:tcPr>
            <w:tcW w:w="1125" w:type="dxa"/>
            <w:shd w:val="clear" w:color="auto" w:fill="auto"/>
          </w:tcPr>
          <w:p w:rsidR="00FD0B6F" w:rsidRPr="00FD0B6F" w:rsidRDefault="00FD0B6F" w:rsidP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0B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FD0B6F" w:rsidRPr="00FD0B6F" w:rsidRDefault="00FD0B6F" w:rsidP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0B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FD0B6F" w:rsidRPr="00FD0B6F" w:rsidRDefault="00FD0B6F" w:rsidP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0B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D0B6F" w:rsidRPr="00FD0B6F" w:rsidTr="00D15794">
        <w:tc>
          <w:tcPr>
            <w:tcW w:w="4605" w:type="dxa"/>
            <w:shd w:val="clear" w:color="auto" w:fill="auto"/>
          </w:tcPr>
          <w:p w:rsidR="00FD0B6F" w:rsidRPr="00FD0B6F" w:rsidRDefault="00FD0B6F" w:rsidP="00FD0B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0B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303 Расчеты по платежам в бюджеты</w:t>
            </w: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FD0B6F" w:rsidRPr="00FD0B6F" w:rsidRDefault="00FD0B6F" w:rsidP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0B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1183,1</w:t>
            </w:r>
          </w:p>
        </w:tc>
        <w:tc>
          <w:tcPr>
            <w:tcW w:w="1125" w:type="dxa"/>
            <w:shd w:val="clear" w:color="auto" w:fill="auto"/>
          </w:tcPr>
          <w:p w:rsidR="00FD0B6F" w:rsidRPr="00FD0B6F" w:rsidRDefault="00FD0B6F" w:rsidP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0B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FD0B6F" w:rsidRPr="00FD0B6F" w:rsidRDefault="00FD0B6F" w:rsidP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0B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FD0B6F" w:rsidRPr="00FD0B6F" w:rsidRDefault="00FD0B6F" w:rsidP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0B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D0B6F" w:rsidRPr="00FD0B6F" w:rsidTr="00D15794">
        <w:tc>
          <w:tcPr>
            <w:tcW w:w="4605" w:type="dxa"/>
            <w:shd w:val="clear" w:color="auto" w:fill="auto"/>
          </w:tcPr>
          <w:p w:rsidR="00FD0B6F" w:rsidRPr="00FD0B6F" w:rsidRDefault="00FD0B6F" w:rsidP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FD0B6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FD0B6F" w:rsidRPr="00FD0B6F" w:rsidRDefault="00FD0B6F" w:rsidP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FD0B6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3 629,6</w:t>
            </w:r>
          </w:p>
        </w:tc>
        <w:tc>
          <w:tcPr>
            <w:tcW w:w="1125" w:type="dxa"/>
            <w:shd w:val="clear" w:color="auto" w:fill="auto"/>
          </w:tcPr>
          <w:p w:rsidR="00FD0B6F" w:rsidRPr="00FD0B6F" w:rsidRDefault="00FD0B6F" w:rsidP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D0B6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FD0B6F" w:rsidRPr="00FD0B6F" w:rsidRDefault="00FD0B6F" w:rsidP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FD0B6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1 897,2</w:t>
            </w:r>
          </w:p>
        </w:tc>
        <w:tc>
          <w:tcPr>
            <w:tcW w:w="1701" w:type="dxa"/>
            <w:shd w:val="clear" w:color="auto" w:fill="auto"/>
          </w:tcPr>
          <w:p w:rsidR="00FD0B6F" w:rsidRPr="00FD0B6F" w:rsidRDefault="00FD0B6F" w:rsidP="00FD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D0B6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</w:tbl>
    <w:p w:rsidR="00FD0B6F" w:rsidRPr="00FD0B6F" w:rsidRDefault="00FD0B6F" w:rsidP="00FD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  <w:r w:rsidRPr="00FD0B6F">
        <w:rPr>
          <w:rFonts w:ascii="Times New Roman" w:eastAsia="Times New Roman" w:hAnsi="Times New Roman"/>
          <w:sz w:val="26"/>
          <w:szCs w:val="26"/>
          <w:lang w:eastAsia="ru-RU"/>
        </w:rPr>
        <w:t xml:space="preserve">На начало отчетного года дебиторская задолженность составляла 67 957,5 тыс. рублей, в том числе просроченная 2 801,4 тыс. рублей, на конец отчетного периода 2 815,7 тыс. рублей, в том числе просроченная 2 783,7 тыс. рублей. </w:t>
      </w:r>
    </w:p>
    <w:p w:rsidR="00FD0B6F" w:rsidRPr="00FD0B6F" w:rsidRDefault="00FD0B6F" w:rsidP="00FD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  <w:r w:rsidRPr="00FD0B6F">
        <w:rPr>
          <w:rFonts w:ascii="Times New Roman" w:eastAsia="Times New Roman" w:hAnsi="Times New Roman"/>
          <w:sz w:val="26"/>
          <w:szCs w:val="26"/>
          <w:lang w:eastAsia="ru-RU"/>
        </w:rPr>
        <w:t>На начало отчетного года кредиторская задолженность составляла 3 629,6 тыс. рублей. На конец года размер кредиторской задолженности сократился на 1 732,4 тыс. рублей и составил 1 897,2 тыс. рублей. Просроченная кредиторская задолженность отсутствует.</w:t>
      </w:r>
    </w:p>
    <w:p w:rsidR="00FD0B6F" w:rsidRPr="00FD0B6F" w:rsidRDefault="00FD0B6F" w:rsidP="00FD0B6F">
      <w:pPr>
        <w:tabs>
          <w:tab w:val="left" w:pos="158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D0B6F">
        <w:rPr>
          <w:rFonts w:ascii="Times New Roman" w:eastAsia="Times New Roman" w:hAnsi="Times New Roman"/>
          <w:sz w:val="26"/>
          <w:szCs w:val="26"/>
          <w:lang w:eastAsia="ru-RU"/>
        </w:rPr>
        <w:t>Данные дебиторской и кредиторской  задолженности, отраженные в ф. 0503169 соответствуют показателям, указанным в балансе (ф. 0503130).</w:t>
      </w:r>
    </w:p>
    <w:p w:rsidR="00FD0B6F" w:rsidRDefault="00FD0B6F" w:rsidP="000E4E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D0B6F" w:rsidRDefault="00FD0B6F" w:rsidP="00A7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91313" w:rsidRPr="00F91313" w:rsidRDefault="003F39F1" w:rsidP="00A7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</w:t>
      </w:r>
      <w:r w:rsidR="00F91313" w:rsidRPr="00F91313">
        <w:rPr>
          <w:rFonts w:ascii="Times New Roman" w:hAnsi="Times New Roman"/>
          <w:b/>
          <w:sz w:val="26"/>
          <w:szCs w:val="26"/>
        </w:rPr>
        <w:t>.Анализ исполнения муниципальных программ</w:t>
      </w:r>
    </w:p>
    <w:p w:rsidR="00F8332F" w:rsidRPr="00F8332F" w:rsidRDefault="00F8332F" w:rsidP="00F8332F">
      <w:pPr>
        <w:tabs>
          <w:tab w:val="left" w:pos="1134"/>
        </w:tabs>
        <w:spacing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F8332F">
        <w:rPr>
          <w:rFonts w:ascii="Times New Roman" w:eastAsia="Times New Roman" w:hAnsi="Times New Roman"/>
          <w:sz w:val="26"/>
          <w:szCs w:val="26"/>
          <w:lang w:eastAsia="ru-RU"/>
        </w:rPr>
        <w:t xml:space="preserve">На реализацию муниципальных программ в бюджете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городского поселения </w:t>
      </w:r>
      <w:r w:rsidRPr="00F8332F">
        <w:rPr>
          <w:rFonts w:ascii="Times New Roman" w:eastAsia="Times New Roman" w:hAnsi="Times New Roman"/>
          <w:sz w:val="26"/>
          <w:szCs w:val="26"/>
          <w:lang w:eastAsia="ru-RU"/>
        </w:rPr>
        <w:t xml:space="preserve"> на 2022 год предусмотрены бюджетные ассигнования в размере 123 735,4 тыс. рублей. Доля программных расходов в общем объеме расходов бюджета в 2022 году составила 75,8%.</w:t>
      </w:r>
    </w:p>
    <w:p w:rsidR="00F8332F" w:rsidRPr="00F8332F" w:rsidRDefault="00F8332F" w:rsidP="00F8332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332F">
        <w:rPr>
          <w:rFonts w:ascii="Times New Roman" w:eastAsia="Times New Roman" w:hAnsi="Times New Roman"/>
          <w:sz w:val="26"/>
          <w:szCs w:val="26"/>
          <w:lang w:eastAsia="ru-RU"/>
        </w:rPr>
        <w:t>В отчетном периоде в рамках реализации муниципальных программ произведены расходы в объеме 102 212,4 тыс. рублей или  82,6% от утвержденных годовых назначений.</w:t>
      </w:r>
    </w:p>
    <w:p w:rsidR="00F8332F" w:rsidRPr="00F8332F" w:rsidRDefault="00F8332F" w:rsidP="00F8332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332F">
        <w:rPr>
          <w:rFonts w:ascii="Times New Roman" w:eastAsia="Times New Roman" w:hAnsi="Times New Roman"/>
          <w:sz w:val="26"/>
          <w:szCs w:val="26"/>
          <w:lang w:eastAsia="ru-RU"/>
        </w:rPr>
        <w:t>Анализ исполнения расходов бюджета в рамках муниципальных программ  за 2022 год представлен в таблице</w:t>
      </w:r>
      <w:r w:rsidR="003F39F1">
        <w:rPr>
          <w:rFonts w:ascii="Times New Roman" w:eastAsia="Times New Roman" w:hAnsi="Times New Roman"/>
          <w:sz w:val="26"/>
          <w:szCs w:val="26"/>
          <w:lang w:eastAsia="ru-RU"/>
        </w:rPr>
        <w:t xml:space="preserve"> №7</w:t>
      </w:r>
      <w:r w:rsidRPr="00F8332F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F8332F" w:rsidRPr="00F8332F" w:rsidRDefault="003F39F1" w:rsidP="00F8332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Таблица № 7</w:t>
      </w:r>
      <w:r w:rsidR="00F8332F" w:rsidRPr="00F8332F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</w:t>
      </w:r>
      <w:r w:rsidR="00F8332F">
        <w:rPr>
          <w:rFonts w:ascii="Times New Roman" w:eastAsia="Times New Roman" w:hAnsi="Times New Roman"/>
          <w:lang w:eastAsia="ru-RU"/>
        </w:rPr>
        <w:t xml:space="preserve">                </w:t>
      </w:r>
      <w:r w:rsidR="00F8332F" w:rsidRPr="00F8332F">
        <w:rPr>
          <w:rFonts w:ascii="Times New Roman" w:eastAsia="Times New Roman" w:hAnsi="Times New Roman"/>
          <w:lang w:eastAsia="ru-RU"/>
        </w:rPr>
        <w:t xml:space="preserve">  тыс. рублей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18"/>
        <w:gridCol w:w="1275"/>
        <w:gridCol w:w="1418"/>
        <w:gridCol w:w="1417"/>
      </w:tblGrid>
      <w:tr w:rsidR="00F8332F" w:rsidRPr="00F8332F" w:rsidTr="00D15794">
        <w:trPr>
          <w:trHeight w:val="1320"/>
          <w:tblHeader/>
        </w:trPr>
        <w:tc>
          <w:tcPr>
            <w:tcW w:w="4786" w:type="dxa"/>
            <w:shd w:val="clear" w:color="auto" w:fill="8DB3E2"/>
            <w:vAlign w:val="center"/>
          </w:tcPr>
          <w:p w:rsidR="00F8332F" w:rsidRPr="00F8332F" w:rsidRDefault="00F8332F" w:rsidP="00F8332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ru-RU"/>
              </w:rPr>
            </w:pPr>
            <w:r w:rsidRPr="00F8332F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18" w:type="dxa"/>
            <w:shd w:val="clear" w:color="auto" w:fill="8DB3E2"/>
            <w:vAlign w:val="center"/>
          </w:tcPr>
          <w:p w:rsidR="00F8332F" w:rsidRPr="00F8332F" w:rsidRDefault="00F8332F" w:rsidP="00F8332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ru-RU"/>
              </w:rPr>
            </w:pPr>
            <w:r w:rsidRPr="00F8332F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ru-RU"/>
              </w:rPr>
              <w:t>План</w:t>
            </w:r>
          </w:p>
          <w:p w:rsidR="00F8332F" w:rsidRPr="00F8332F" w:rsidRDefault="00F8332F" w:rsidP="00F8332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ru-RU"/>
              </w:rPr>
            </w:pPr>
            <w:r w:rsidRPr="00F8332F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ru-RU"/>
              </w:rPr>
              <w:t>2022 год  (уточненный)</w:t>
            </w:r>
          </w:p>
        </w:tc>
        <w:tc>
          <w:tcPr>
            <w:tcW w:w="1275" w:type="dxa"/>
            <w:shd w:val="clear" w:color="auto" w:fill="8DB3E2"/>
            <w:vAlign w:val="center"/>
          </w:tcPr>
          <w:p w:rsidR="00F8332F" w:rsidRPr="00F8332F" w:rsidRDefault="00F8332F" w:rsidP="00F8332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ru-RU"/>
              </w:rPr>
            </w:pPr>
            <w:r w:rsidRPr="00F8332F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ru-RU"/>
              </w:rPr>
              <w:t>Исполнено</w:t>
            </w:r>
          </w:p>
          <w:p w:rsidR="00F8332F" w:rsidRPr="00F8332F" w:rsidRDefault="00F8332F" w:rsidP="00F8332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ru-RU"/>
              </w:rPr>
            </w:pPr>
            <w:r w:rsidRPr="00F8332F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shd w:val="clear" w:color="auto" w:fill="8DB3E2"/>
            <w:vAlign w:val="center"/>
          </w:tcPr>
          <w:p w:rsidR="00F8332F" w:rsidRPr="00F8332F" w:rsidRDefault="00F8332F" w:rsidP="00F8332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ru-RU"/>
              </w:rPr>
            </w:pPr>
            <w:r w:rsidRPr="00F8332F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ru-RU"/>
              </w:rPr>
              <w:t>Отклонение</w:t>
            </w:r>
          </w:p>
          <w:p w:rsidR="00F8332F" w:rsidRPr="00F8332F" w:rsidRDefault="00F8332F" w:rsidP="00F8332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ru-RU"/>
              </w:rPr>
            </w:pPr>
            <w:r w:rsidRPr="00F8332F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ru-RU"/>
              </w:rPr>
              <w:t>(+;-)</w:t>
            </w:r>
          </w:p>
          <w:p w:rsidR="00F8332F" w:rsidRPr="00F8332F" w:rsidRDefault="00F8332F" w:rsidP="00F8332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ru-RU"/>
              </w:rPr>
            </w:pPr>
            <w:r w:rsidRPr="00F8332F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ru-RU"/>
              </w:rPr>
              <w:t>гр.5-гр.4</w:t>
            </w:r>
          </w:p>
        </w:tc>
        <w:tc>
          <w:tcPr>
            <w:tcW w:w="1417" w:type="dxa"/>
            <w:shd w:val="clear" w:color="auto" w:fill="8DB3E2"/>
            <w:vAlign w:val="center"/>
          </w:tcPr>
          <w:p w:rsidR="00F8332F" w:rsidRPr="00F8332F" w:rsidRDefault="00F8332F" w:rsidP="00F8332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ru-RU"/>
              </w:rPr>
            </w:pPr>
            <w:r w:rsidRPr="00F8332F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F8332F" w:rsidRPr="00F8332F" w:rsidTr="00D15794">
        <w:tc>
          <w:tcPr>
            <w:tcW w:w="4786" w:type="dxa"/>
            <w:shd w:val="clear" w:color="auto" w:fill="auto"/>
          </w:tcPr>
          <w:p w:rsidR="00F8332F" w:rsidRPr="00F8332F" w:rsidRDefault="00F8332F" w:rsidP="00F8332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33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8332F" w:rsidRPr="00F8332F" w:rsidRDefault="00F8332F" w:rsidP="00F8332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33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8332F" w:rsidRPr="00F8332F" w:rsidRDefault="00F8332F" w:rsidP="00F8332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33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F8332F" w:rsidRPr="00F8332F" w:rsidRDefault="00F8332F" w:rsidP="00F8332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33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F8332F" w:rsidRPr="00F8332F" w:rsidRDefault="00F8332F" w:rsidP="00F8332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33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F8332F" w:rsidRPr="00F8332F" w:rsidTr="00D15794">
        <w:tc>
          <w:tcPr>
            <w:tcW w:w="4786" w:type="dxa"/>
            <w:shd w:val="clear" w:color="auto" w:fill="auto"/>
          </w:tcPr>
          <w:p w:rsidR="00F8332F" w:rsidRPr="00F8332F" w:rsidRDefault="00F8332F" w:rsidP="00F8332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33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МП Формирование современной городской среды на территории муниципального образования </w:t>
            </w:r>
          </w:p>
          <w:p w:rsidR="00F8332F" w:rsidRPr="00F8332F" w:rsidRDefault="00F8332F" w:rsidP="00F8332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33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«Город Белозерск» на 2018-2024 годы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332F" w:rsidRPr="00F8332F" w:rsidRDefault="00F8332F" w:rsidP="00F8332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33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29 881,6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332F" w:rsidRPr="00F8332F" w:rsidRDefault="00F8332F" w:rsidP="00F8332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33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8 666,1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332F" w:rsidRPr="00F8332F" w:rsidRDefault="00F8332F" w:rsidP="00F83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33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-21215,5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332F" w:rsidRPr="00F8332F" w:rsidRDefault="00F8332F" w:rsidP="00F83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33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</w:tr>
      <w:tr w:rsidR="00F8332F" w:rsidRPr="00F8332F" w:rsidTr="00D15794">
        <w:tc>
          <w:tcPr>
            <w:tcW w:w="4786" w:type="dxa"/>
            <w:shd w:val="clear" w:color="auto" w:fill="auto"/>
            <w:vAlign w:val="center"/>
          </w:tcPr>
          <w:p w:rsidR="00F8332F" w:rsidRPr="00F8332F" w:rsidRDefault="00F8332F" w:rsidP="00F8332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33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МП Комплексное развитие систем транспортной инфраструктуры МО «Город Белозерск» Белозерского муниципального района Вологодской области на 2019-2024 годы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332F" w:rsidRPr="00F8332F" w:rsidRDefault="00F8332F" w:rsidP="00F8332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33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54 043,5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332F" w:rsidRPr="00F8332F" w:rsidRDefault="00F8332F" w:rsidP="00F8332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33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53 780,2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332F" w:rsidRPr="00F8332F" w:rsidRDefault="00F8332F" w:rsidP="00F83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33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-263,3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332F" w:rsidRPr="00F8332F" w:rsidRDefault="00F8332F" w:rsidP="00F83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33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F8332F" w:rsidRPr="00F8332F" w:rsidTr="00D15794">
        <w:tc>
          <w:tcPr>
            <w:tcW w:w="4786" w:type="dxa"/>
            <w:shd w:val="clear" w:color="auto" w:fill="auto"/>
            <w:vAlign w:val="center"/>
          </w:tcPr>
          <w:p w:rsidR="00F8332F" w:rsidRPr="00F8332F" w:rsidRDefault="00F8332F" w:rsidP="00F8332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33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МП Комплексное развитие систем коммунальной инфраструктуры в сфере водоснабжения и водоотведения муниципального образования  «Город Белозерск» Белозерского муниципального района Вологодской области на 2019-2022 годы</w:t>
            </w:r>
          </w:p>
          <w:p w:rsidR="00F8332F" w:rsidRPr="00F8332F" w:rsidRDefault="00F8332F" w:rsidP="00F8332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8332F" w:rsidRPr="00F8332F" w:rsidRDefault="00F8332F" w:rsidP="00F8332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33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39 767,5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332F" w:rsidRPr="00F8332F" w:rsidRDefault="00F8332F" w:rsidP="00F8332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33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39 723,3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332F" w:rsidRPr="00F8332F" w:rsidRDefault="00F8332F" w:rsidP="00F83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33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-44,2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332F" w:rsidRPr="00F8332F" w:rsidRDefault="00F8332F" w:rsidP="00F83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33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F8332F" w:rsidRPr="00F8332F" w:rsidTr="00D15794">
        <w:tc>
          <w:tcPr>
            <w:tcW w:w="4786" w:type="dxa"/>
            <w:shd w:val="clear" w:color="auto" w:fill="auto"/>
            <w:vAlign w:val="center"/>
          </w:tcPr>
          <w:p w:rsidR="00F8332F" w:rsidRPr="00F8332F" w:rsidRDefault="00F8332F" w:rsidP="00F8332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33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МП Обеспечение мер пожарной безопасности на территории МО «Город Белозерск» Белозерского </w:t>
            </w:r>
            <w:r w:rsidRPr="00F833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муниципального района Вологодской области на 2020-2024 годы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332F" w:rsidRPr="00F8332F" w:rsidRDefault="00F8332F" w:rsidP="00F8332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33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42,8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332F" w:rsidRPr="00F8332F" w:rsidRDefault="00F8332F" w:rsidP="00F8332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33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332F" w:rsidRPr="00F8332F" w:rsidRDefault="00F8332F" w:rsidP="00F83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33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332F" w:rsidRPr="00F8332F" w:rsidRDefault="00F8332F" w:rsidP="00F83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33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8332F" w:rsidRPr="00F8332F" w:rsidTr="00D15794">
        <w:tc>
          <w:tcPr>
            <w:tcW w:w="4786" w:type="dxa"/>
            <w:shd w:val="clear" w:color="auto" w:fill="auto"/>
          </w:tcPr>
          <w:p w:rsidR="00F8332F" w:rsidRPr="00F8332F" w:rsidRDefault="00F8332F" w:rsidP="00F8332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8332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332F" w:rsidRPr="00F8332F" w:rsidRDefault="00F8332F" w:rsidP="00F83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833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123 735,4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332F" w:rsidRPr="00F8332F" w:rsidRDefault="00F8332F" w:rsidP="00F83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833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102 212,4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332F" w:rsidRPr="00F8332F" w:rsidRDefault="00F8332F" w:rsidP="00F83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833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-21 523,0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332F" w:rsidRPr="00F8332F" w:rsidRDefault="00F8332F" w:rsidP="00F83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833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82,6</w:t>
            </w:r>
          </w:p>
        </w:tc>
      </w:tr>
    </w:tbl>
    <w:p w:rsidR="007215F1" w:rsidRDefault="00F8332F" w:rsidP="007215F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332F">
        <w:rPr>
          <w:rFonts w:ascii="Times New Roman" w:eastAsia="Times New Roman" w:hAnsi="Times New Roman"/>
          <w:sz w:val="26"/>
          <w:szCs w:val="26"/>
          <w:lang w:eastAsia="ru-RU"/>
        </w:rPr>
        <w:t xml:space="preserve">Так, в бюджете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r w:rsidRPr="00F8332F">
        <w:rPr>
          <w:rFonts w:ascii="Times New Roman" w:eastAsia="Times New Roman" w:hAnsi="Times New Roman"/>
          <w:sz w:val="26"/>
          <w:szCs w:val="26"/>
          <w:lang w:eastAsia="ru-RU"/>
        </w:rPr>
        <w:t>ородского поселения на 2022 год предусмотрена реализация 4 муниципальных программ. По трем  муниципальным программам процент исполнения составил менее 100%.</w:t>
      </w:r>
    </w:p>
    <w:p w:rsidR="00F8332F" w:rsidRDefault="00F8332F" w:rsidP="00181C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C2EED" w:rsidRDefault="003F39F1" w:rsidP="00A7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</w:t>
      </w:r>
      <w:r w:rsidR="00F91313" w:rsidRPr="00CC2EED">
        <w:rPr>
          <w:rFonts w:ascii="Times New Roman" w:hAnsi="Times New Roman"/>
          <w:b/>
          <w:sz w:val="26"/>
          <w:szCs w:val="26"/>
        </w:rPr>
        <w:t>.</w:t>
      </w:r>
      <w:r w:rsidR="00CC2EED">
        <w:rPr>
          <w:rFonts w:ascii="Times New Roman" w:hAnsi="Times New Roman"/>
          <w:b/>
          <w:sz w:val="26"/>
          <w:szCs w:val="26"/>
        </w:rPr>
        <w:t xml:space="preserve"> </w:t>
      </w:r>
      <w:r w:rsidR="001B3178" w:rsidRPr="00CC2EED">
        <w:rPr>
          <w:rFonts w:ascii="Times New Roman" w:hAnsi="Times New Roman"/>
          <w:b/>
          <w:sz w:val="26"/>
          <w:szCs w:val="26"/>
        </w:rPr>
        <w:t>Результаты внешней проверки бюджетной отчетности</w:t>
      </w:r>
    </w:p>
    <w:p w:rsidR="001B3178" w:rsidRPr="00CC2EED" w:rsidRDefault="001B3178" w:rsidP="00A7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C2EED">
        <w:rPr>
          <w:rFonts w:ascii="Times New Roman" w:hAnsi="Times New Roman"/>
          <w:b/>
          <w:sz w:val="26"/>
          <w:szCs w:val="26"/>
        </w:rPr>
        <w:t xml:space="preserve"> главного  администратора  бюджетных средств</w:t>
      </w:r>
    </w:p>
    <w:p w:rsidR="00291B92" w:rsidRDefault="00291B92" w:rsidP="00A7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3178" w:rsidRDefault="001B3178" w:rsidP="00A731F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962D6E">
        <w:rPr>
          <w:rFonts w:ascii="Times New Roman" w:hAnsi="Times New Roman"/>
          <w:sz w:val="26"/>
          <w:szCs w:val="26"/>
        </w:rPr>
        <w:t xml:space="preserve">Контрольно-счётной комиссией </w:t>
      </w:r>
      <w:r w:rsidRPr="00312B14">
        <w:rPr>
          <w:rFonts w:ascii="Times New Roman" w:hAnsi="Times New Roman"/>
          <w:sz w:val="26"/>
          <w:szCs w:val="26"/>
        </w:rPr>
        <w:t>Белозерского муниципал</w:t>
      </w:r>
      <w:r w:rsidR="00661892">
        <w:rPr>
          <w:rFonts w:ascii="Times New Roman" w:hAnsi="Times New Roman"/>
          <w:sz w:val="26"/>
          <w:szCs w:val="26"/>
        </w:rPr>
        <w:t>ьного округа</w:t>
      </w:r>
      <w:r w:rsidRPr="00312B14">
        <w:rPr>
          <w:rFonts w:ascii="Times New Roman" w:hAnsi="Times New Roman"/>
          <w:sz w:val="26"/>
          <w:szCs w:val="26"/>
        </w:rPr>
        <w:t xml:space="preserve"> проведена внешняя проверка бюджетной отчетности главного администратора бюджетных ср</w:t>
      </w:r>
      <w:r w:rsidR="00F91313" w:rsidRPr="00312B14">
        <w:rPr>
          <w:rFonts w:ascii="Times New Roman" w:hAnsi="Times New Roman"/>
          <w:sz w:val="26"/>
          <w:szCs w:val="26"/>
        </w:rPr>
        <w:t xml:space="preserve">едств – Администрации </w:t>
      </w:r>
      <w:r w:rsidR="00962D6E">
        <w:rPr>
          <w:rFonts w:ascii="Times New Roman" w:hAnsi="Times New Roman"/>
          <w:sz w:val="26"/>
          <w:szCs w:val="26"/>
        </w:rPr>
        <w:t>городского поселения «Город Белозерск»</w:t>
      </w:r>
      <w:r w:rsidR="00F91313" w:rsidRPr="00312B14">
        <w:rPr>
          <w:rFonts w:ascii="Times New Roman" w:hAnsi="Times New Roman"/>
          <w:sz w:val="26"/>
          <w:szCs w:val="26"/>
        </w:rPr>
        <w:t>. П</w:t>
      </w:r>
      <w:r w:rsidRPr="00312B14">
        <w:rPr>
          <w:rFonts w:ascii="Times New Roman" w:hAnsi="Times New Roman"/>
          <w:sz w:val="26"/>
          <w:szCs w:val="26"/>
        </w:rPr>
        <w:t>роверка проведена в соответствии со статьей 264.4 Бюджетного кодекса Российской Федерации.</w:t>
      </w:r>
    </w:p>
    <w:p w:rsidR="00661892" w:rsidRDefault="00E37282" w:rsidP="00A731F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В ходе проведения проверки бюджетной отчетности установлено следующее:</w:t>
      </w:r>
    </w:p>
    <w:p w:rsidR="00661892" w:rsidRPr="00661892" w:rsidRDefault="00661892" w:rsidP="0066189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61892">
        <w:rPr>
          <w:rFonts w:ascii="Times New Roman" w:eastAsia="Times New Roman" w:hAnsi="Times New Roman"/>
          <w:sz w:val="26"/>
          <w:szCs w:val="26"/>
          <w:lang w:eastAsia="ru-RU"/>
        </w:rPr>
        <w:t>.Бюджетная отчетность предоставлена в полном объеме, в соответствии с  требованиями приказа Минфина РФ от 28.12.2010 г.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661892" w:rsidRPr="00661892" w:rsidRDefault="00661892" w:rsidP="0066189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61892">
        <w:rPr>
          <w:rFonts w:ascii="Times New Roman" w:eastAsia="Times New Roman" w:hAnsi="Times New Roman"/>
          <w:bCs/>
          <w:sz w:val="26"/>
          <w:szCs w:val="26"/>
          <w:lang w:eastAsia="ru-RU"/>
        </w:rPr>
        <w:t>2.Проведенная проверка бюджетной отчетности позволяет сделать вывод о  достоверности отчетности, как носителя информации о финансовой деятельности главного распорядителя бюджетных средств.</w:t>
      </w:r>
    </w:p>
    <w:p w:rsidR="00661892" w:rsidRPr="00661892" w:rsidRDefault="00661892" w:rsidP="0066189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61892">
        <w:rPr>
          <w:rFonts w:ascii="Times New Roman" w:eastAsia="Times New Roman" w:hAnsi="Times New Roman"/>
          <w:bCs/>
          <w:sz w:val="26"/>
          <w:szCs w:val="26"/>
          <w:lang w:eastAsia="ru-RU"/>
        </w:rPr>
        <w:t>3.При подготовке и сдаче бюджетной отчетности установлено отступление от требований приказа Минфина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Федерации»:</w:t>
      </w:r>
    </w:p>
    <w:p w:rsidR="00661892" w:rsidRPr="00661892" w:rsidRDefault="00661892" w:rsidP="00661892">
      <w:pPr>
        <w:tabs>
          <w:tab w:val="left" w:pos="158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61892">
        <w:rPr>
          <w:rFonts w:ascii="Times New Roman" w:eastAsia="Times New Roman" w:hAnsi="Times New Roman"/>
          <w:sz w:val="26"/>
          <w:szCs w:val="26"/>
          <w:lang w:eastAsia="ru-RU"/>
        </w:rPr>
        <w:t>- в нарушение пункта 152 Инструкции №191н в Пояснительной записке (ф. 0503160) отсутствует раздел 2 «Результаты деятельности субъекта бюджетной отчетности";</w:t>
      </w:r>
    </w:p>
    <w:p w:rsidR="00661892" w:rsidRPr="00661892" w:rsidRDefault="00661892" w:rsidP="00661892">
      <w:pPr>
        <w:tabs>
          <w:tab w:val="left" w:pos="158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661892">
        <w:rPr>
          <w:rFonts w:ascii="Times New Roman" w:eastAsia="Times New Roman" w:hAnsi="Times New Roman"/>
          <w:sz w:val="26"/>
          <w:szCs w:val="26"/>
          <w:lang w:eastAsia="ru-RU"/>
        </w:rPr>
        <w:t xml:space="preserve">-в нарушение пункта 156 Инструкции  № 191н </w:t>
      </w:r>
      <w:r w:rsidRPr="00661892">
        <w:rPr>
          <w:rFonts w:ascii="Times New Roman" w:eastAsia="Times New Roman" w:hAnsi="Times New Roman"/>
          <w:iCs/>
          <w:sz w:val="26"/>
          <w:szCs w:val="26"/>
          <w:lang w:eastAsia="ru-RU"/>
        </w:rPr>
        <w:t>в разделе 5</w:t>
      </w:r>
      <w:r w:rsidRPr="00661892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Pr="00661892">
        <w:rPr>
          <w:rFonts w:ascii="Times New Roman" w:eastAsia="Times New Roman" w:hAnsi="Times New Roman"/>
          <w:iCs/>
          <w:sz w:val="26"/>
          <w:szCs w:val="26"/>
          <w:lang w:eastAsia="ru-RU"/>
        </w:rPr>
        <w:t>Прочие вопросы деятельности городского поселения «Город Белозерск» содержится  Таблица № 4 «Сведения об особенностях ведения бюджетного учета». Согласно пункту 156 Инструкции №191н  в составе сводной пояснительной записки (</w:t>
      </w:r>
      <w:hyperlink r:id="rId11" w:anchor="/document/12181732/entry/503160" w:history="1">
        <w:r w:rsidRPr="00661892">
          <w:rPr>
            <w:rFonts w:ascii="Times New Roman" w:eastAsia="Times New Roman" w:hAnsi="Times New Roman"/>
            <w:iCs/>
            <w:color w:val="0000FF"/>
            <w:sz w:val="26"/>
            <w:szCs w:val="26"/>
            <w:u w:val="single"/>
            <w:lang w:eastAsia="ru-RU"/>
          </w:rPr>
          <w:t>ф. 0503160</w:t>
        </w:r>
      </w:hyperlink>
      <w:r w:rsidRPr="00661892">
        <w:rPr>
          <w:rFonts w:ascii="Times New Roman" w:eastAsia="Times New Roman" w:hAnsi="Times New Roman"/>
          <w:iCs/>
          <w:sz w:val="26"/>
          <w:szCs w:val="26"/>
          <w:lang w:eastAsia="ru-RU"/>
        </w:rPr>
        <w:t>) Таблица № 4 не составляется и не представляется главными распорядителями (распорядителями), главными администраторами источников финансирования дефицита бюджета, главными администраторами доходов бюджета.</w:t>
      </w:r>
    </w:p>
    <w:p w:rsidR="00661892" w:rsidRPr="00661892" w:rsidRDefault="00661892" w:rsidP="00661892">
      <w:pPr>
        <w:tabs>
          <w:tab w:val="left" w:pos="158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661892">
        <w:rPr>
          <w:rFonts w:ascii="Times New Roman" w:eastAsia="Times New Roman" w:hAnsi="Times New Roman"/>
          <w:iCs/>
          <w:sz w:val="26"/>
          <w:szCs w:val="26"/>
          <w:lang w:eastAsia="ru-RU"/>
        </w:rPr>
        <w:t>Таким образом, в соответствии с пунктом 156 Инструкции № 191н таблицу №4 следует исключить из раздела 5 «Прочие вопросы деятельности городского поселения «Город Белозерск».</w:t>
      </w:r>
    </w:p>
    <w:p w:rsidR="00661892" w:rsidRPr="00661892" w:rsidRDefault="00661892" w:rsidP="00661892">
      <w:pPr>
        <w:tabs>
          <w:tab w:val="left" w:pos="158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661892">
        <w:rPr>
          <w:rFonts w:ascii="Times New Roman" w:eastAsia="Times New Roman" w:hAnsi="Times New Roman"/>
          <w:iCs/>
          <w:sz w:val="26"/>
          <w:szCs w:val="26"/>
          <w:lang w:eastAsia="ru-RU"/>
        </w:rPr>
        <w:t>-в нарушение пунктов 8, 152</w:t>
      </w:r>
      <w:r w:rsidRPr="0066189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61892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Инструкции №191н в разделе 5 «Прочие вопросы деятельности городского поселения «Город Белозерск» указаны ф.0503173 «Сведения об изменении остатков валюты баланса» и ф.0503296 «Сведения об исполнении судебных решений по денежным обязательствам учреждения» в связи с отсутствием числовых показателей. Вместе с тем, данные формы имеют числовые показатели и представлены в составе годовой отчетности. </w:t>
      </w:r>
    </w:p>
    <w:p w:rsidR="00661892" w:rsidRPr="00661892" w:rsidRDefault="00661892" w:rsidP="00661892">
      <w:pPr>
        <w:tabs>
          <w:tab w:val="left" w:pos="158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661892">
        <w:rPr>
          <w:rFonts w:ascii="Times New Roman" w:eastAsia="Times New Roman" w:hAnsi="Times New Roman"/>
          <w:iCs/>
          <w:sz w:val="26"/>
          <w:szCs w:val="26"/>
          <w:lang w:eastAsia="ru-RU"/>
        </w:rPr>
        <w:lastRenderedPageBreak/>
        <w:t>Таким образом, ф.0503173 «Сведения об изменении остатков валюты баланса» и ф.0503296 «Сведения об исполнении судебных решений по денежным обязательствам учреждения» следует исключить из раздела 5 «Прочие вопросы деятельности городского поселения «Город Белозерск».</w:t>
      </w:r>
    </w:p>
    <w:p w:rsidR="00661892" w:rsidRDefault="00661892" w:rsidP="0066189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6"/>
          <w:szCs w:val="26"/>
        </w:rPr>
      </w:pPr>
      <w:proofErr w:type="gramStart"/>
      <w:r w:rsidRPr="00661892">
        <w:rPr>
          <w:rFonts w:ascii="Times New Roman" w:eastAsia="Times New Roman" w:hAnsi="Times New Roman"/>
          <w:bCs/>
          <w:sz w:val="26"/>
          <w:szCs w:val="26"/>
        </w:rPr>
        <w:t>4.Согласно данным формы 0503123 «Отчет о движении денежных средств» Администрацией городского поселения в 2021 году произведена уплата штрафов за нарушение законодательства о налогах и сборах, законодательства о страховых взносах на сумму 2,9 тыс. рублей, уплата штрафов за нарушение законодательства о закупках и нарушение условий контрактов (договоров) на сумму 38,6 тыс. рублей, уплата других экономических санкций на сумму 150,0 тыс</w:t>
      </w:r>
      <w:proofErr w:type="gramEnd"/>
      <w:r w:rsidRPr="00661892">
        <w:rPr>
          <w:rFonts w:ascii="Times New Roman" w:eastAsia="Times New Roman" w:hAnsi="Times New Roman"/>
          <w:bCs/>
          <w:sz w:val="26"/>
          <w:szCs w:val="26"/>
        </w:rPr>
        <w:t>. рублей,  в чем усматривается нарушение статьи 34 БК РФ и свидетельствует о неэффективном использовании средств  бюджета</w:t>
      </w:r>
      <w:r w:rsidR="002B5FF8">
        <w:rPr>
          <w:rFonts w:ascii="Times New Roman" w:eastAsia="Times New Roman" w:hAnsi="Times New Roman"/>
          <w:bCs/>
          <w:sz w:val="26"/>
          <w:szCs w:val="26"/>
        </w:rPr>
        <w:t xml:space="preserve"> городского поселения</w:t>
      </w:r>
      <w:r w:rsidRPr="00661892">
        <w:rPr>
          <w:rFonts w:ascii="Times New Roman" w:eastAsia="Times New Roman" w:hAnsi="Times New Roman"/>
          <w:bCs/>
          <w:sz w:val="26"/>
          <w:szCs w:val="26"/>
        </w:rPr>
        <w:t xml:space="preserve"> на общую сумму 191,5 тыс. рублей</w:t>
      </w:r>
      <w:r>
        <w:rPr>
          <w:rFonts w:ascii="Times New Roman" w:eastAsia="Times New Roman" w:hAnsi="Times New Roman"/>
          <w:bCs/>
          <w:sz w:val="26"/>
          <w:szCs w:val="26"/>
        </w:rPr>
        <w:t>.</w:t>
      </w:r>
    </w:p>
    <w:p w:rsidR="00661892" w:rsidRPr="00661892" w:rsidRDefault="00661892" w:rsidP="0066189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>По результатам проверки даны следующие предложения:</w:t>
      </w:r>
    </w:p>
    <w:p w:rsidR="00661892" w:rsidRDefault="00661892" w:rsidP="0066189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Pr="00661892">
        <w:rPr>
          <w:rFonts w:ascii="Times New Roman" w:hAnsi="Times New Roman"/>
          <w:sz w:val="26"/>
          <w:szCs w:val="26"/>
        </w:rPr>
        <w:t>Устранить выявленные нарушения пунктов 152,156 Инструкции 191н.</w:t>
      </w:r>
    </w:p>
    <w:p w:rsidR="00661892" w:rsidRDefault="00661892" w:rsidP="008263A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Pr="00661892">
        <w:rPr>
          <w:rFonts w:ascii="Times New Roman" w:hAnsi="Times New Roman"/>
          <w:sz w:val="26"/>
          <w:szCs w:val="26"/>
        </w:rPr>
        <w:t>В целях повышения качества предоставляемой бюджетной отчетности необходимо не допускать неэффективного использования бюджетных средств.</w:t>
      </w:r>
    </w:p>
    <w:p w:rsidR="00A91560" w:rsidRDefault="00A91560" w:rsidP="00661892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B1343D" w:rsidRDefault="00B1343D" w:rsidP="00A1282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12820" w:rsidRDefault="003F39F1" w:rsidP="00181C0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9</w:t>
      </w:r>
      <w:r w:rsidR="00A97540">
        <w:rPr>
          <w:rFonts w:ascii="Times New Roman" w:hAnsi="Times New Roman"/>
          <w:b/>
          <w:sz w:val="26"/>
          <w:szCs w:val="26"/>
        </w:rPr>
        <w:t>.</w:t>
      </w:r>
      <w:r w:rsidR="00A97540" w:rsidRPr="00A97540">
        <w:rPr>
          <w:rFonts w:ascii="Times New Roman" w:hAnsi="Times New Roman"/>
          <w:b/>
          <w:sz w:val="26"/>
          <w:szCs w:val="26"/>
        </w:rPr>
        <w:t>Заключительные положения и рекомендации</w:t>
      </w:r>
      <w:proofErr w:type="gramStart"/>
      <w:r w:rsidR="00A97540" w:rsidRPr="00A97540">
        <w:rPr>
          <w:rFonts w:ascii="Times New Roman" w:hAnsi="Times New Roman"/>
          <w:b/>
          <w:sz w:val="26"/>
          <w:szCs w:val="26"/>
        </w:rPr>
        <w:t xml:space="preserve"> </w:t>
      </w:r>
      <w:r w:rsidR="001B3178" w:rsidRPr="00312B14">
        <w:rPr>
          <w:rFonts w:ascii="Times New Roman" w:hAnsi="Times New Roman"/>
          <w:b/>
          <w:sz w:val="26"/>
          <w:szCs w:val="26"/>
        </w:rPr>
        <w:t>:</w:t>
      </w:r>
      <w:proofErr w:type="gramEnd"/>
    </w:p>
    <w:p w:rsidR="00B01909" w:rsidRPr="00962D6E" w:rsidRDefault="00B01909" w:rsidP="00B0190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2D6E">
        <w:rPr>
          <w:rFonts w:ascii="Times New Roman" w:eastAsia="Times New Roman" w:hAnsi="Times New Roman"/>
          <w:sz w:val="26"/>
          <w:szCs w:val="26"/>
          <w:lang w:eastAsia="ru-RU"/>
        </w:rPr>
        <w:t xml:space="preserve">1.Внешняя проверка отчета об исполнении  бюджета </w:t>
      </w:r>
      <w:r w:rsidR="00B6359A" w:rsidRPr="00962D6E">
        <w:rPr>
          <w:rFonts w:ascii="Times New Roman" w:eastAsia="Times New Roman" w:hAnsi="Times New Roman"/>
          <w:sz w:val="26"/>
          <w:szCs w:val="26"/>
          <w:lang w:eastAsia="ru-RU"/>
        </w:rPr>
        <w:t>городского поселения</w:t>
      </w:r>
      <w:r w:rsidR="008B46BF" w:rsidRPr="00962D6E">
        <w:rPr>
          <w:rFonts w:ascii="Times New Roman" w:eastAsia="Times New Roman" w:hAnsi="Times New Roman"/>
          <w:sz w:val="26"/>
          <w:szCs w:val="26"/>
          <w:lang w:eastAsia="ru-RU"/>
        </w:rPr>
        <w:t xml:space="preserve"> «Город Белозерск», бюджетной отчетности главного</w:t>
      </w:r>
      <w:r w:rsidRPr="00962D6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B46BF" w:rsidRPr="00962D6E">
        <w:rPr>
          <w:rFonts w:ascii="Times New Roman" w:eastAsia="Times New Roman" w:hAnsi="Times New Roman"/>
          <w:sz w:val="26"/>
          <w:szCs w:val="26"/>
          <w:lang w:eastAsia="ru-RU"/>
        </w:rPr>
        <w:t>администратора</w:t>
      </w:r>
      <w:r w:rsidRPr="00962D6E">
        <w:rPr>
          <w:rFonts w:ascii="Times New Roman" w:eastAsia="Times New Roman" w:hAnsi="Times New Roman"/>
          <w:sz w:val="26"/>
          <w:szCs w:val="26"/>
          <w:lang w:eastAsia="ru-RU"/>
        </w:rPr>
        <w:t xml:space="preserve"> средств </w:t>
      </w:r>
      <w:r w:rsidR="008B46BF" w:rsidRPr="00962D6E">
        <w:rPr>
          <w:rFonts w:ascii="Times New Roman" w:eastAsia="Times New Roman" w:hAnsi="Times New Roman"/>
          <w:sz w:val="26"/>
          <w:szCs w:val="26"/>
          <w:lang w:eastAsia="ru-RU"/>
        </w:rPr>
        <w:t>бюджета</w:t>
      </w:r>
      <w:r w:rsidR="00B6359A" w:rsidRPr="00962D6E">
        <w:rPr>
          <w:rFonts w:ascii="Times New Roman" w:eastAsia="Times New Roman" w:hAnsi="Times New Roman"/>
          <w:sz w:val="26"/>
          <w:szCs w:val="26"/>
          <w:lang w:eastAsia="ru-RU"/>
        </w:rPr>
        <w:t xml:space="preserve"> –</w:t>
      </w:r>
      <w:r w:rsidR="008B46BF" w:rsidRPr="00962D6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6359A" w:rsidRPr="00962D6E">
        <w:rPr>
          <w:rFonts w:ascii="Times New Roman" w:eastAsia="Times New Roman" w:hAnsi="Times New Roman"/>
          <w:sz w:val="26"/>
          <w:szCs w:val="26"/>
          <w:lang w:eastAsia="ru-RU"/>
        </w:rPr>
        <w:t>администрации городского поселения</w:t>
      </w:r>
      <w:r w:rsidR="008B46BF" w:rsidRPr="00962D6E">
        <w:rPr>
          <w:rFonts w:ascii="Times New Roman" w:eastAsia="Times New Roman" w:hAnsi="Times New Roman"/>
          <w:sz w:val="26"/>
          <w:szCs w:val="26"/>
          <w:lang w:eastAsia="ru-RU"/>
        </w:rPr>
        <w:t xml:space="preserve"> «Город Белозерск»</w:t>
      </w:r>
      <w:r w:rsidR="008263A6">
        <w:rPr>
          <w:rFonts w:ascii="Times New Roman" w:eastAsia="Times New Roman" w:hAnsi="Times New Roman"/>
          <w:sz w:val="26"/>
          <w:szCs w:val="26"/>
          <w:lang w:eastAsia="ru-RU"/>
        </w:rPr>
        <w:t>, проведенная к</w:t>
      </w:r>
      <w:r w:rsidR="00B6359A" w:rsidRPr="00962D6E">
        <w:rPr>
          <w:rFonts w:ascii="Times New Roman" w:eastAsia="Times New Roman" w:hAnsi="Times New Roman"/>
          <w:sz w:val="26"/>
          <w:szCs w:val="26"/>
          <w:lang w:eastAsia="ru-RU"/>
        </w:rPr>
        <w:t>онтрольно-счетной комиссией</w:t>
      </w:r>
      <w:r w:rsidR="00A97540">
        <w:rPr>
          <w:rFonts w:ascii="Times New Roman" w:eastAsia="Times New Roman" w:hAnsi="Times New Roman"/>
          <w:sz w:val="26"/>
          <w:szCs w:val="26"/>
          <w:lang w:eastAsia="ru-RU"/>
        </w:rPr>
        <w:t xml:space="preserve">  округа</w:t>
      </w:r>
      <w:r w:rsidRPr="00962D6E">
        <w:rPr>
          <w:rFonts w:ascii="Times New Roman" w:eastAsia="Times New Roman" w:hAnsi="Times New Roman"/>
          <w:sz w:val="26"/>
          <w:szCs w:val="26"/>
          <w:lang w:eastAsia="ru-RU"/>
        </w:rPr>
        <w:t xml:space="preserve">, показала, что основные параметры  бюджета </w:t>
      </w:r>
      <w:r w:rsidR="00A97540">
        <w:rPr>
          <w:rFonts w:ascii="Times New Roman" w:eastAsia="Times New Roman" w:hAnsi="Times New Roman"/>
          <w:sz w:val="26"/>
          <w:szCs w:val="26"/>
          <w:lang w:eastAsia="ru-RU"/>
        </w:rPr>
        <w:t>городского поселения за 2022</w:t>
      </w:r>
      <w:r w:rsidRPr="00962D6E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выполнены в следующих значениях:</w:t>
      </w:r>
    </w:p>
    <w:p w:rsidR="00B01909" w:rsidRPr="00962D6E" w:rsidRDefault="00E46A09" w:rsidP="00B01909">
      <w:pPr>
        <w:numPr>
          <w:ilvl w:val="0"/>
          <w:numId w:val="24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2D6E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поступило доходов в объеме </w:t>
      </w:r>
      <w:r w:rsidR="008263A6">
        <w:rPr>
          <w:rFonts w:ascii="Times New Roman" w:eastAsia="Times New Roman" w:hAnsi="Times New Roman"/>
          <w:sz w:val="26"/>
          <w:szCs w:val="26"/>
          <w:lang w:eastAsia="ru-RU"/>
        </w:rPr>
        <w:t xml:space="preserve"> 156 574,4</w:t>
      </w:r>
      <w:r w:rsidR="00A12820" w:rsidRPr="00962D6E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 или </w:t>
      </w:r>
      <w:r w:rsidR="008263A6">
        <w:rPr>
          <w:rFonts w:ascii="Times New Roman" w:eastAsia="Times New Roman" w:hAnsi="Times New Roman"/>
          <w:sz w:val="26"/>
          <w:szCs w:val="26"/>
          <w:lang w:eastAsia="ru-RU"/>
        </w:rPr>
        <w:t>99,9</w:t>
      </w:r>
      <w:r w:rsidR="00B01909" w:rsidRPr="00962D6E">
        <w:rPr>
          <w:rFonts w:ascii="Times New Roman" w:eastAsia="Times New Roman" w:hAnsi="Times New Roman"/>
          <w:sz w:val="26"/>
          <w:szCs w:val="26"/>
          <w:lang w:eastAsia="ru-RU"/>
        </w:rPr>
        <w:t>% от утвержден</w:t>
      </w:r>
      <w:r w:rsidR="008263A6">
        <w:rPr>
          <w:rFonts w:ascii="Times New Roman" w:eastAsia="Times New Roman" w:hAnsi="Times New Roman"/>
          <w:sz w:val="26"/>
          <w:szCs w:val="26"/>
          <w:lang w:eastAsia="ru-RU"/>
        </w:rPr>
        <w:t>ных назначений в сумме 156 739,5</w:t>
      </w:r>
      <w:r w:rsidR="00B01909" w:rsidRPr="00962D6E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рублей;</w:t>
      </w:r>
    </w:p>
    <w:p w:rsidR="00B01909" w:rsidRPr="00962D6E" w:rsidRDefault="00B01909" w:rsidP="00B01909">
      <w:pPr>
        <w:numPr>
          <w:ilvl w:val="0"/>
          <w:numId w:val="24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2D6E">
        <w:rPr>
          <w:rFonts w:ascii="Times New Roman" w:eastAsia="Times New Roman" w:hAnsi="Times New Roman"/>
          <w:sz w:val="26"/>
          <w:szCs w:val="26"/>
          <w:lang w:eastAsia="ru-RU"/>
        </w:rPr>
        <w:t>осущест</w:t>
      </w:r>
      <w:r w:rsidR="00E46A09" w:rsidRPr="00962D6E">
        <w:rPr>
          <w:rFonts w:ascii="Times New Roman" w:eastAsia="Times New Roman" w:hAnsi="Times New Roman"/>
          <w:sz w:val="26"/>
          <w:szCs w:val="26"/>
          <w:lang w:eastAsia="ru-RU"/>
        </w:rPr>
        <w:t xml:space="preserve">влены расходы в объеме </w:t>
      </w:r>
      <w:r w:rsidR="008263A6">
        <w:rPr>
          <w:rFonts w:ascii="Times New Roman" w:eastAsia="Times New Roman" w:hAnsi="Times New Roman"/>
          <w:sz w:val="26"/>
          <w:szCs w:val="26"/>
          <w:lang w:eastAsia="ru-RU"/>
        </w:rPr>
        <w:t>140 987,7 тыс. рублей или 96,3</w:t>
      </w:r>
      <w:r w:rsidRPr="00962D6E">
        <w:rPr>
          <w:rFonts w:ascii="Times New Roman" w:eastAsia="Times New Roman" w:hAnsi="Times New Roman"/>
          <w:sz w:val="26"/>
          <w:szCs w:val="26"/>
          <w:lang w:eastAsia="ru-RU"/>
        </w:rPr>
        <w:t>% от утвержден</w:t>
      </w:r>
      <w:r w:rsidR="008263A6">
        <w:rPr>
          <w:rFonts w:ascii="Times New Roman" w:eastAsia="Times New Roman" w:hAnsi="Times New Roman"/>
          <w:sz w:val="26"/>
          <w:szCs w:val="26"/>
          <w:lang w:eastAsia="ru-RU"/>
        </w:rPr>
        <w:t>ных назначений в сумме 163 334,7</w:t>
      </w:r>
      <w:r w:rsidRPr="00962D6E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рублей;</w:t>
      </w:r>
    </w:p>
    <w:p w:rsidR="00B01909" w:rsidRPr="00962D6E" w:rsidRDefault="00B01909" w:rsidP="00B01909">
      <w:pPr>
        <w:numPr>
          <w:ilvl w:val="0"/>
          <w:numId w:val="24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2D6E">
        <w:rPr>
          <w:rFonts w:ascii="Times New Roman" w:eastAsia="Times New Roman" w:hAnsi="Times New Roman"/>
          <w:sz w:val="26"/>
          <w:szCs w:val="26"/>
          <w:lang w:eastAsia="ru-RU"/>
        </w:rPr>
        <w:t xml:space="preserve">профицит </w:t>
      </w:r>
      <w:r w:rsidR="008263A6"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бюджета составил 15 586,7</w:t>
      </w:r>
      <w:r w:rsidRPr="00962D6E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рублей.</w:t>
      </w:r>
    </w:p>
    <w:p w:rsidR="00B01909" w:rsidRPr="001476AB" w:rsidRDefault="00B01909" w:rsidP="00B01909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2D6E"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r w:rsidRPr="001476AB">
        <w:rPr>
          <w:rFonts w:ascii="Times New Roman" w:eastAsia="Times New Roman" w:hAnsi="Times New Roman"/>
          <w:sz w:val="26"/>
          <w:szCs w:val="26"/>
          <w:lang w:eastAsia="ru-RU"/>
        </w:rPr>
        <w:t xml:space="preserve">В процессе исполнения </w:t>
      </w:r>
      <w:r w:rsidR="002B4BD2" w:rsidRPr="001476AB">
        <w:rPr>
          <w:rFonts w:ascii="Times New Roman" w:eastAsia="Times New Roman" w:hAnsi="Times New Roman"/>
          <w:sz w:val="26"/>
          <w:szCs w:val="26"/>
          <w:lang w:eastAsia="ru-RU"/>
        </w:rPr>
        <w:t>городского</w:t>
      </w:r>
      <w:r w:rsidRPr="001476AB"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бюджета </w:t>
      </w:r>
      <w:r w:rsidR="002B4BD2" w:rsidRPr="001476AB">
        <w:rPr>
          <w:rFonts w:ascii="Times New Roman" w:eastAsia="Times New Roman" w:hAnsi="Times New Roman"/>
          <w:sz w:val="26"/>
          <w:szCs w:val="26"/>
          <w:lang w:eastAsia="ru-RU"/>
        </w:rPr>
        <w:t xml:space="preserve"> плановые показатели по доходам </w:t>
      </w:r>
      <w:r w:rsidRPr="001476AB">
        <w:rPr>
          <w:rFonts w:ascii="Times New Roman" w:eastAsia="Times New Roman" w:hAnsi="Times New Roman"/>
          <w:sz w:val="26"/>
          <w:szCs w:val="26"/>
          <w:lang w:eastAsia="ru-RU"/>
        </w:rPr>
        <w:t xml:space="preserve">увеличились на </w:t>
      </w:r>
      <w:r w:rsidR="00B1343D">
        <w:rPr>
          <w:rFonts w:ascii="Times New Roman" w:eastAsia="Times New Roman" w:hAnsi="Times New Roman"/>
          <w:sz w:val="26"/>
          <w:szCs w:val="26"/>
          <w:lang w:eastAsia="ru-RU"/>
        </w:rPr>
        <w:t>105 390,8 тыс. рублей, или в 3 раза</w:t>
      </w:r>
      <w:r w:rsidRPr="001476AB">
        <w:rPr>
          <w:rFonts w:ascii="Times New Roman" w:eastAsia="Times New Roman" w:hAnsi="Times New Roman"/>
          <w:sz w:val="26"/>
          <w:szCs w:val="26"/>
          <w:lang w:eastAsia="ru-RU"/>
        </w:rPr>
        <w:t xml:space="preserve">,  </w:t>
      </w:r>
      <w:r w:rsidR="002B4BD2" w:rsidRPr="001476AB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плановые показатели по расходам </w:t>
      </w:r>
      <w:r w:rsidRPr="001476AB">
        <w:rPr>
          <w:rFonts w:ascii="Times New Roman" w:eastAsia="Times New Roman" w:hAnsi="Times New Roman"/>
          <w:sz w:val="26"/>
          <w:szCs w:val="26"/>
          <w:lang w:eastAsia="ru-RU"/>
        </w:rPr>
        <w:t xml:space="preserve">увеличились на </w:t>
      </w:r>
      <w:r w:rsidR="00B1343D">
        <w:rPr>
          <w:rFonts w:ascii="Times New Roman" w:eastAsia="Times New Roman" w:hAnsi="Times New Roman"/>
          <w:sz w:val="26"/>
          <w:szCs w:val="26"/>
          <w:lang w:eastAsia="ru-RU"/>
        </w:rPr>
        <w:t>109 356,0</w:t>
      </w:r>
      <w:r w:rsidR="002B4BD2" w:rsidRPr="001476AB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</w:t>
      </w:r>
      <w:r w:rsidR="00B1343D">
        <w:rPr>
          <w:rFonts w:ascii="Times New Roman" w:eastAsia="Times New Roman" w:hAnsi="Times New Roman"/>
          <w:sz w:val="26"/>
          <w:szCs w:val="26"/>
          <w:lang w:eastAsia="ru-RU"/>
        </w:rPr>
        <w:t>рублей или в 3 раза</w:t>
      </w:r>
      <w:r w:rsidR="001476A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01909" w:rsidRPr="00962D6E" w:rsidRDefault="00B01909" w:rsidP="00B01909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76AB">
        <w:rPr>
          <w:rFonts w:ascii="Times New Roman" w:eastAsia="Times New Roman" w:hAnsi="Times New Roman"/>
          <w:sz w:val="26"/>
          <w:szCs w:val="26"/>
          <w:lang w:eastAsia="ru-RU"/>
        </w:rPr>
        <w:t>3. Налоговые</w:t>
      </w:r>
      <w:r w:rsidRPr="00962D6E">
        <w:rPr>
          <w:rFonts w:ascii="Times New Roman" w:eastAsia="Times New Roman" w:hAnsi="Times New Roman"/>
          <w:sz w:val="26"/>
          <w:szCs w:val="26"/>
          <w:lang w:eastAsia="ru-RU"/>
        </w:rPr>
        <w:t xml:space="preserve"> и неналоговые доходы исполнены в сумме </w:t>
      </w:r>
      <w:r w:rsidR="00B1343D">
        <w:rPr>
          <w:rFonts w:ascii="Times New Roman" w:eastAsia="Times New Roman" w:hAnsi="Times New Roman"/>
          <w:sz w:val="26"/>
          <w:szCs w:val="26"/>
          <w:lang w:eastAsia="ru-RU"/>
        </w:rPr>
        <w:t>30 103,5 тыс. рублей или на 105,3</w:t>
      </w:r>
      <w:r w:rsidRPr="00962D6E">
        <w:rPr>
          <w:rFonts w:ascii="Times New Roman" w:eastAsia="Times New Roman" w:hAnsi="Times New Roman"/>
          <w:sz w:val="26"/>
          <w:szCs w:val="26"/>
          <w:lang w:eastAsia="ru-RU"/>
        </w:rPr>
        <w:t>% к уточненным  плановым назначениям</w:t>
      </w:r>
      <w:r w:rsidR="00B1343D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962D6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62D6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Удельный вес налоговых и неналоговых доходов </w:t>
      </w:r>
      <w:r w:rsidRPr="00962D6E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962D6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доходах</w:t>
      </w:r>
      <w:r w:rsidRPr="00962D6E">
        <w:rPr>
          <w:rFonts w:ascii="Times New Roman" w:eastAsia="Times New Roman" w:hAnsi="Times New Roman"/>
          <w:sz w:val="26"/>
          <w:szCs w:val="26"/>
          <w:lang w:eastAsia="ru-RU"/>
        </w:rPr>
        <w:t xml:space="preserve">  бюджета</w:t>
      </w:r>
      <w:r w:rsidR="00202B6A" w:rsidRPr="00962D6E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поселения</w:t>
      </w:r>
      <w:r w:rsidRPr="00962D6E"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r w:rsidR="00B1343D">
        <w:rPr>
          <w:rFonts w:ascii="Times New Roman" w:eastAsia="Times New Roman" w:hAnsi="Times New Roman"/>
          <w:bCs/>
          <w:sz w:val="26"/>
          <w:szCs w:val="26"/>
          <w:lang w:eastAsia="ru-RU"/>
        </w:rPr>
        <w:t>2022</w:t>
      </w:r>
      <w:r w:rsidRPr="00962D6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году </w:t>
      </w:r>
      <w:r w:rsidR="00B1343D">
        <w:rPr>
          <w:rFonts w:ascii="Times New Roman" w:eastAsia="Times New Roman" w:hAnsi="Times New Roman"/>
          <w:sz w:val="26"/>
          <w:szCs w:val="26"/>
          <w:lang w:eastAsia="ru-RU"/>
        </w:rPr>
        <w:t>составил 19,2</w:t>
      </w:r>
      <w:r w:rsidRPr="00962D6E">
        <w:rPr>
          <w:rFonts w:ascii="Times New Roman" w:eastAsia="Times New Roman" w:hAnsi="Times New Roman"/>
          <w:sz w:val="26"/>
          <w:szCs w:val="26"/>
          <w:lang w:eastAsia="ru-RU"/>
        </w:rPr>
        <w:t>%.</w:t>
      </w:r>
    </w:p>
    <w:p w:rsidR="00B01909" w:rsidRPr="00962D6E" w:rsidRDefault="00251760" w:rsidP="00B01909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2D6E">
        <w:rPr>
          <w:rFonts w:ascii="Times New Roman" w:eastAsia="Times New Roman" w:hAnsi="Times New Roman"/>
          <w:sz w:val="26"/>
          <w:szCs w:val="26"/>
          <w:lang w:eastAsia="ru-RU"/>
        </w:rPr>
        <w:t>4. Безвозмездные</w:t>
      </w:r>
      <w:r w:rsidR="00B01909" w:rsidRPr="00962D6E">
        <w:rPr>
          <w:rFonts w:ascii="Times New Roman" w:eastAsia="Times New Roman" w:hAnsi="Times New Roman"/>
          <w:sz w:val="26"/>
          <w:szCs w:val="26"/>
          <w:lang w:eastAsia="ru-RU"/>
        </w:rPr>
        <w:t xml:space="preserve"> по</w:t>
      </w:r>
      <w:r w:rsidRPr="00962D6E">
        <w:rPr>
          <w:rFonts w:ascii="Times New Roman" w:eastAsia="Times New Roman" w:hAnsi="Times New Roman"/>
          <w:sz w:val="26"/>
          <w:szCs w:val="26"/>
          <w:lang w:eastAsia="ru-RU"/>
        </w:rPr>
        <w:t>ступления</w:t>
      </w:r>
      <w:r w:rsidR="00B01909" w:rsidRPr="00962D6E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962D6E">
        <w:rPr>
          <w:rFonts w:ascii="Times New Roman" w:eastAsia="Times New Roman" w:hAnsi="Times New Roman"/>
          <w:sz w:val="26"/>
          <w:szCs w:val="26"/>
          <w:lang w:eastAsia="ru-RU"/>
        </w:rPr>
        <w:t xml:space="preserve">исполнены в сумме </w:t>
      </w:r>
      <w:r w:rsidR="00B1343D">
        <w:rPr>
          <w:rFonts w:ascii="Times New Roman" w:eastAsia="Times New Roman" w:hAnsi="Times New Roman"/>
          <w:sz w:val="26"/>
          <w:szCs w:val="26"/>
          <w:lang w:eastAsia="ru-RU"/>
        </w:rPr>
        <w:t xml:space="preserve">126 470,9 </w:t>
      </w:r>
      <w:r w:rsidR="00B01909" w:rsidRPr="00962D6E">
        <w:rPr>
          <w:rFonts w:ascii="Times New Roman" w:eastAsia="Times New Roman" w:hAnsi="Times New Roman"/>
          <w:sz w:val="26"/>
          <w:szCs w:val="26"/>
          <w:lang w:eastAsia="ru-RU"/>
        </w:rPr>
        <w:t xml:space="preserve">тыс. рублей или </w:t>
      </w:r>
      <w:r w:rsidR="00B1343D">
        <w:rPr>
          <w:rFonts w:ascii="Times New Roman" w:eastAsia="Times New Roman" w:hAnsi="Times New Roman"/>
          <w:sz w:val="26"/>
          <w:szCs w:val="26"/>
          <w:lang w:eastAsia="ru-RU"/>
        </w:rPr>
        <w:t>98,7% от уточненных показателей</w:t>
      </w:r>
      <w:r w:rsidRPr="00962D6E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B01909" w:rsidRPr="00962D6E">
        <w:rPr>
          <w:rFonts w:ascii="Times New Roman" w:eastAsia="Times New Roman" w:hAnsi="Times New Roman"/>
          <w:sz w:val="26"/>
          <w:szCs w:val="26"/>
          <w:lang w:eastAsia="ru-RU"/>
        </w:rPr>
        <w:t xml:space="preserve"> Фактическая доля исполненных</w:t>
      </w:r>
      <w:r w:rsidR="00B01909" w:rsidRPr="00962D6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безвозмездных поступлений </w:t>
      </w:r>
      <w:r w:rsidR="00B01909" w:rsidRPr="00962D6E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B01909" w:rsidRPr="00962D6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доходах</w:t>
      </w:r>
      <w:r w:rsidR="00B01909" w:rsidRPr="00962D6E">
        <w:rPr>
          <w:rFonts w:ascii="Times New Roman" w:eastAsia="Times New Roman" w:hAnsi="Times New Roman"/>
          <w:sz w:val="26"/>
          <w:szCs w:val="26"/>
          <w:lang w:eastAsia="ru-RU"/>
        </w:rPr>
        <w:t xml:space="preserve">  бюджета </w:t>
      </w:r>
      <w:r w:rsidR="00202B6A" w:rsidRPr="00962D6E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городского поселения </w:t>
      </w:r>
      <w:r w:rsidR="00B01909" w:rsidRPr="00962D6E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B1343D">
        <w:rPr>
          <w:rFonts w:ascii="Times New Roman" w:eastAsia="Times New Roman" w:hAnsi="Times New Roman"/>
          <w:bCs/>
          <w:sz w:val="26"/>
          <w:szCs w:val="26"/>
          <w:lang w:eastAsia="ru-RU"/>
        </w:rPr>
        <w:t>2022</w:t>
      </w:r>
      <w:r w:rsidR="00B01909" w:rsidRPr="00962D6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году </w:t>
      </w:r>
      <w:r w:rsidR="00B01909" w:rsidRPr="00962D6E">
        <w:rPr>
          <w:rFonts w:ascii="Times New Roman" w:eastAsia="Times New Roman" w:hAnsi="Times New Roman"/>
          <w:sz w:val="26"/>
          <w:szCs w:val="26"/>
          <w:lang w:eastAsia="ru-RU"/>
        </w:rPr>
        <w:t xml:space="preserve">составила </w:t>
      </w:r>
      <w:r w:rsidR="00B1343D">
        <w:rPr>
          <w:rFonts w:ascii="Times New Roman" w:eastAsia="Times New Roman" w:hAnsi="Times New Roman"/>
          <w:sz w:val="26"/>
          <w:szCs w:val="26"/>
          <w:lang w:eastAsia="ru-RU"/>
        </w:rPr>
        <w:t>80,8</w:t>
      </w:r>
      <w:r w:rsidR="00B01909" w:rsidRPr="00962D6E">
        <w:rPr>
          <w:rFonts w:ascii="Times New Roman" w:eastAsia="Times New Roman" w:hAnsi="Times New Roman"/>
          <w:sz w:val="26"/>
          <w:szCs w:val="26"/>
          <w:lang w:eastAsia="ru-RU"/>
        </w:rPr>
        <w:t>%.</w:t>
      </w:r>
    </w:p>
    <w:p w:rsidR="00B01909" w:rsidRPr="00962D6E" w:rsidRDefault="00932FA7" w:rsidP="00B01909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2D6E">
        <w:rPr>
          <w:rFonts w:ascii="Times New Roman" w:eastAsia="Times New Roman" w:hAnsi="Times New Roman"/>
          <w:sz w:val="26"/>
          <w:szCs w:val="26"/>
          <w:lang w:eastAsia="ru-RU"/>
        </w:rPr>
        <w:t>5. Б</w:t>
      </w:r>
      <w:r w:rsidR="00B01909" w:rsidRPr="00962D6E">
        <w:rPr>
          <w:rFonts w:ascii="Times New Roman" w:eastAsia="Times New Roman" w:hAnsi="Times New Roman"/>
          <w:sz w:val="26"/>
          <w:szCs w:val="26"/>
          <w:lang w:eastAsia="ru-RU"/>
        </w:rPr>
        <w:t>юджет</w:t>
      </w:r>
      <w:r w:rsidR="001012A3" w:rsidRPr="00962D6E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поселения</w:t>
      </w:r>
      <w:r w:rsidRPr="00962D6E">
        <w:rPr>
          <w:rFonts w:ascii="Times New Roman" w:eastAsia="Times New Roman" w:hAnsi="Times New Roman"/>
          <w:sz w:val="26"/>
          <w:szCs w:val="26"/>
          <w:lang w:eastAsia="ru-RU"/>
        </w:rPr>
        <w:t xml:space="preserve"> «Город Белозерск» </w:t>
      </w:r>
      <w:r w:rsidR="00B01909" w:rsidRPr="00962D6E">
        <w:rPr>
          <w:rFonts w:ascii="Times New Roman" w:eastAsia="Times New Roman" w:hAnsi="Times New Roman"/>
          <w:sz w:val="26"/>
          <w:szCs w:val="26"/>
          <w:lang w:eastAsia="ru-RU"/>
        </w:rPr>
        <w:t xml:space="preserve"> по расходам исполнен в сумме </w:t>
      </w:r>
      <w:r w:rsidR="00B1343D">
        <w:rPr>
          <w:rFonts w:ascii="Times New Roman" w:eastAsia="Times New Roman" w:hAnsi="Times New Roman"/>
          <w:sz w:val="26"/>
          <w:szCs w:val="26"/>
          <w:lang w:eastAsia="ru-RU"/>
        </w:rPr>
        <w:t>140 987,7</w:t>
      </w:r>
      <w:r w:rsidR="00B01909" w:rsidRPr="00962D6E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</w:t>
      </w:r>
      <w:r w:rsidR="00B1343D">
        <w:rPr>
          <w:rFonts w:ascii="Times New Roman" w:eastAsia="Times New Roman" w:hAnsi="Times New Roman"/>
          <w:sz w:val="26"/>
          <w:szCs w:val="26"/>
          <w:lang w:eastAsia="ru-RU"/>
        </w:rPr>
        <w:t>ублей или на 86,3</w:t>
      </w:r>
      <w:r w:rsidR="00B01909" w:rsidRPr="00962D6E">
        <w:rPr>
          <w:rFonts w:ascii="Times New Roman" w:eastAsia="Times New Roman" w:hAnsi="Times New Roman"/>
          <w:sz w:val="26"/>
          <w:szCs w:val="26"/>
          <w:lang w:eastAsia="ru-RU"/>
        </w:rPr>
        <w:t>% к уточненно</w:t>
      </w:r>
      <w:r w:rsidR="00B1343D">
        <w:rPr>
          <w:rFonts w:ascii="Times New Roman" w:eastAsia="Times New Roman" w:hAnsi="Times New Roman"/>
          <w:sz w:val="26"/>
          <w:szCs w:val="26"/>
          <w:lang w:eastAsia="ru-RU"/>
        </w:rPr>
        <w:t>му годовому плану. К уровню 2021</w:t>
      </w:r>
      <w:r w:rsidR="00B01909" w:rsidRPr="00962D6E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расходы  бюджета </w:t>
      </w:r>
      <w:r w:rsidR="00B1343D">
        <w:rPr>
          <w:rFonts w:ascii="Times New Roman" w:eastAsia="Times New Roman" w:hAnsi="Times New Roman"/>
          <w:sz w:val="26"/>
          <w:szCs w:val="26"/>
          <w:lang w:eastAsia="ru-RU"/>
        </w:rPr>
        <w:t>сократились</w:t>
      </w:r>
      <w:r w:rsidR="00B01909" w:rsidRPr="00962D6E">
        <w:rPr>
          <w:rFonts w:ascii="Times New Roman" w:eastAsia="Times New Roman" w:hAnsi="Times New Roman"/>
          <w:sz w:val="26"/>
          <w:szCs w:val="26"/>
          <w:lang w:eastAsia="ru-RU"/>
        </w:rPr>
        <w:t xml:space="preserve"> на </w:t>
      </w:r>
      <w:r w:rsidR="00B1343D">
        <w:rPr>
          <w:rFonts w:ascii="Times New Roman" w:eastAsia="Times New Roman" w:hAnsi="Times New Roman"/>
          <w:sz w:val="26"/>
          <w:szCs w:val="26"/>
          <w:lang w:eastAsia="ru-RU"/>
        </w:rPr>
        <w:t>19 633,2</w:t>
      </w:r>
      <w:r w:rsidR="00202C06" w:rsidRPr="00962D6E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 или на </w:t>
      </w:r>
      <w:r w:rsidR="00B1343D">
        <w:rPr>
          <w:rFonts w:ascii="Times New Roman" w:eastAsia="Times New Roman" w:hAnsi="Times New Roman"/>
          <w:sz w:val="26"/>
          <w:szCs w:val="26"/>
          <w:lang w:eastAsia="ru-RU"/>
        </w:rPr>
        <w:t>12,2</w:t>
      </w:r>
      <w:r w:rsidR="00B01909" w:rsidRPr="00962D6E">
        <w:rPr>
          <w:rFonts w:ascii="Times New Roman" w:eastAsia="Times New Roman" w:hAnsi="Times New Roman"/>
          <w:sz w:val="26"/>
          <w:szCs w:val="26"/>
          <w:lang w:eastAsia="ru-RU"/>
        </w:rPr>
        <w:t xml:space="preserve">%. </w:t>
      </w:r>
    </w:p>
    <w:p w:rsidR="00C034F9" w:rsidRPr="00962D6E" w:rsidRDefault="00B01909" w:rsidP="00B01909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2D6E">
        <w:rPr>
          <w:rFonts w:ascii="Times New Roman" w:eastAsia="Times New Roman" w:hAnsi="Times New Roman"/>
          <w:sz w:val="26"/>
          <w:szCs w:val="26"/>
          <w:lang w:eastAsia="ru-RU"/>
        </w:rPr>
        <w:t xml:space="preserve">6. В общем объеме расходов  бюджета </w:t>
      </w:r>
      <w:r w:rsidR="001012A3" w:rsidRPr="00962D6E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поселения</w:t>
      </w:r>
      <w:r w:rsidR="00C034F9" w:rsidRPr="00962D6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62D6E">
        <w:rPr>
          <w:rFonts w:ascii="Times New Roman" w:eastAsia="Times New Roman" w:hAnsi="Times New Roman"/>
          <w:sz w:val="26"/>
          <w:szCs w:val="26"/>
          <w:lang w:eastAsia="ru-RU"/>
        </w:rPr>
        <w:t xml:space="preserve"> удельный     вес  расходов на реализацию муниципальных программ составил </w:t>
      </w:r>
      <w:r w:rsidR="00B1343D">
        <w:rPr>
          <w:rFonts w:ascii="Times New Roman" w:eastAsia="Times New Roman" w:hAnsi="Times New Roman"/>
          <w:sz w:val="26"/>
          <w:szCs w:val="26"/>
          <w:lang w:eastAsia="ru-RU"/>
        </w:rPr>
        <w:t>75,8</w:t>
      </w:r>
      <w:r w:rsidRPr="00962D6E">
        <w:rPr>
          <w:rFonts w:ascii="Times New Roman" w:eastAsia="Times New Roman" w:hAnsi="Times New Roman"/>
          <w:sz w:val="26"/>
          <w:szCs w:val="26"/>
          <w:lang w:eastAsia="ru-RU"/>
        </w:rPr>
        <w:t xml:space="preserve">%, </w:t>
      </w:r>
      <w:r w:rsidR="00B1343D">
        <w:rPr>
          <w:rFonts w:ascii="Times New Roman" w:eastAsia="Times New Roman" w:hAnsi="Times New Roman"/>
          <w:sz w:val="26"/>
          <w:szCs w:val="26"/>
          <w:lang w:eastAsia="ru-RU"/>
        </w:rPr>
        <w:t>что ниже уровня 2021 года на 0,8</w:t>
      </w:r>
      <w:r w:rsidR="00C034F9" w:rsidRPr="00962D6E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процентных пункта. </w:t>
      </w:r>
      <w:r w:rsidR="001B0B39" w:rsidRPr="00962D6E">
        <w:rPr>
          <w:rFonts w:ascii="Times New Roman" w:eastAsia="Times New Roman" w:hAnsi="Times New Roman"/>
          <w:sz w:val="26"/>
          <w:szCs w:val="26"/>
          <w:lang w:eastAsia="ru-RU"/>
        </w:rPr>
        <w:t xml:space="preserve">По </w:t>
      </w:r>
      <w:r w:rsidR="00B1343D">
        <w:rPr>
          <w:rFonts w:ascii="Times New Roman" w:eastAsia="Times New Roman" w:hAnsi="Times New Roman"/>
          <w:sz w:val="26"/>
          <w:szCs w:val="26"/>
          <w:lang w:eastAsia="ru-RU"/>
        </w:rPr>
        <w:t>трем</w:t>
      </w:r>
      <w:r w:rsidRPr="00962D6E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муниципальным программам</w:t>
      </w:r>
      <w:r w:rsidR="00B1343D">
        <w:rPr>
          <w:rFonts w:ascii="Times New Roman" w:eastAsia="Times New Roman" w:hAnsi="Times New Roman"/>
          <w:sz w:val="26"/>
          <w:szCs w:val="26"/>
          <w:lang w:eastAsia="ru-RU"/>
        </w:rPr>
        <w:t xml:space="preserve"> из четырех</w:t>
      </w:r>
      <w:r w:rsidRPr="00962D6E"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бюджетные назначения</w:t>
      </w:r>
      <w:r w:rsidR="00C034F9" w:rsidRPr="00962D6E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исполнены  </w:t>
      </w:r>
      <w:r w:rsidR="001B0B39" w:rsidRPr="00962D6E">
        <w:rPr>
          <w:rFonts w:ascii="Times New Roman" w:eastAsia="Times New Roman" w:hAnsi="Times New Roman"/>
          <w:sz w:val="26"/>
          <w:szCs w:val="26"/>
          <w:lang w:eastAsia="ru-RU"/>
        </w:rPr>
        <w:t>менее чем на 100%.</w:t>
      </w:r>
      <w:r w:rsidRPr="00962D6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2B5FF8" w:rsidRDefault="002B5FF8" w:rsidP="002B5FF8">
      <w:pPr>
        <w:spacing w:line="240" w:lineRule="auto"/>
        <w:ind w:firstLine="357"/>
        <w:contextualSpacing/>
        <w:jc w:val="both"/>
        <w:rPr>
          <w:rFonts w:ascii="Times New Roman" w:hAnsi="Times New Roman"/>
          <w:sz w:val="26"/>
          <w:szCs w:val="26"/>
        </w:rPr>
      </w:pPr>
      <w:r w:rsidRPr="002B5FF8">
        <w:rPr>
          <w:rFonts w:ascii="Times New Roman" w:hAnsi="Times New Roman"/>
          <w:sz w:val="26"/>
          <w:szCs w:val="26"/>
        </w:rPr>
        <w:t>7.</w:t>
      </w:r>
      <w:r w:rsidRPr="002B5FF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B5FF8">
        <w:rPr>
          <w:rFonts w:ascii="Times New Roman" w:hAnsi="Times New Roman"/>
          <w:sz w:val="26"/>
          <w:szCs w:val="26"/>
        </w:rPr>
        <w:t xml:space="preserve">В ходе анализа приложений к проекту решения Представительного Собрания округа «Об утверждении отчета об исполнении бюджета городского поселения «Город </w:t>
      </w:r>
      <w:r w:rsidRPr="002B5FF8">
        <w:rPr>
          <w:rFonts w:ascii="Times New Roman" w:hAnsi="Times New Roman"/>
          <w:sz w:val="26"/>
          <w:szCs w:val="26"/>
        </w:rPr>
        <w:lastRenderedPageBreak/>
        <w:t xml:space="preserve">Белозерск» за 2022 год» </w:t>
      </w:r>
      <w:r>
        <w:rPr>
          <w:rFonts w:ascii="Times New Roman" w:hAnsi="Times New Roman"/>
          <w:sz w:val="26"/>
          <w:szCs w:val="26"/>
        </w:rPr>
        <w:t>установлено нарушение порядка применения бюджетной классификации</w:t>
      </w:r>
      <w:r w:rsidRPr="002B5FF8">
        <w:rPr>
          <w:rFonts w:ascii="Times New Roman" w:hAnsi="Times New Roman"/>
          <w:sz w:val="26"/>
          <w:szCs w:val="26"/>
        </w:rPr>
        <w:t xml:space="preserve">  Российской Федерации, определенного приказом Министерства финансов Российской Федерации от 8 июня     2021 г. № 75н «Об утверждении кодов (перечней кодов) бюджетной классификации Российской Федерации на 2022 год (на 2022 год и на</w:t>
      </w:r>
      <w:proofErr w:type="gramEnd"/>
      <w:r w:rsidRPr="002B5FF8">
        <w:rPr>
          <w:rFonts w:ascii="Times New Roman" w:hAnsi="Times New Roman"/>
          <w:sz w:val="26"/>
          <w:szCs w:val="26"/>
        </w:rPr>
        <w:t xml:space="preserve"> плановый период 2023 и 2024 годов</w:t>
      </w:r>
      <w:r>
        <w:rPr>
          <w:rFonts w:ascii="Times New Roman" w:hAnsi="Times New Roman"/>
          <w:sz w:val="26"/>
          <w:szCs w:val="26"/>
        </w:rPr>
        <w:t>),  а именно:</w:t>
      </w:r>
    </w:p>
    <w:p w:rsidR="002B5FF8" w:rsidRPr="002B5FF8" w:rsidRDefault="002B5FF8" w:rsidP="002B5FF8">
      <w:pPr>
        <w:spacing w:line="240" w:lineRule="auto"/>
        <w:ind w:firstLine="357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2B5FF8">
        <w:rPr>
          <w:rFonts w:ascii="Times New Roman" w:hAnsi="Times New Roman"/>
          <w:sz w:val="26"/>
          <w:szCs w:val="26"/>
        </w:rPr>
        <w:t>- в приложении 2 «Доходы бюджета городского поселения «Город Белозерск» за 2022 год по кодам классификации доходов бюджета поселения (по кодам видов доходов, подвидов доходов, классификации операций сектора государственного управления)» наименование кода поступлений в бюджет, группы, подгруппы, статьи, подстатьи, элемента, группы подвида, аналитической груп</w:t>
      </w:r>
      <w:r w:rsidR="00ED3FC4">
        <w:rPr>
          <w:rFonts w:ascii="Times New Roman" w:hAnsi="Times New Roman"/>
          <w:sz w:val="26"/>
          <w:szCs w:val="26"/>
        </w:rPr>
        <w:t>пы подвида доходов 2 02 35118 13</w:t>
      </w:r>
      <w:r w:rsidRPr="002B5FF8">
        <w:rPr>
          <w:rFonts w:ascii="Times New Roman" w:hAnsi="Times New Roman"/>
          <w:sz w:val="26"/>
          <w:szCs w:val="26"/>
        </w:rPr>
        <w:t xml:space="preserve"> 0000 150 указано «Субвенции бюджетам </w:t>
      </w:r>
      <w:r w:rsidR="00ED3FC4">
        <w:rPr>
          <w:rFonts w:ascii="Times New Roman" w:hAnsi="Times New Roman"/>
          <w:sz w:val="26"/>
          <w:szCs w:val="26"/>
        </w:rPr>
        <w:t>городских</w:t>
      </w:r>
      <w:r w:rsidRPr="002B5FF8">
        <w:rPr>
          <w:rFonts w:ascii="Times New Roman" w:hAnsi="Times New Roman"/>
          <w:sz w:val="26"/>
          <w:szCs w:val="26"/>
        </w:rPr>
        <w:t xml:space="preserve"> поселений на осуществление первичного воинского</w:t>
      </w:r>
      <w:proofErr w:type="gramEnd"/>
      <w:r w:rsidRPr="002B5FF8">
        <w:rPr>
          <w:rFonts w:ascii="Times New Roman" w:hAnsi="Times New Roman"/>
          <w:sz w:val="26"/>
          <w:szCs w:val="26"/>
        </w:rPr>
        <w:t xml:space="preserve"> учета на территориях, где отсутствуют военные комиссариаты», следовало указать  «Субвенции бюджетам </w:t>
      </w:r>
      <w:r w:rsidR="001432F8">
        <w:rPr>
          <w:rFonts w:ascii="Times New Roman" w:hAnsi="Times New Roman"/>
          <w:sz w:val="26"/>
          <w:szCs w:val="26"/>
        </w:rPr>
        <w:t>городских</w:t>
      </w:r>
      <w:bookmarkStart w:id="0" w:name="_GoBack"/>
      <w:bookmarkEnd w:id="0"/>
      <w:r w:rsidRPr="002B5FF8">
        <w:rPr>
          <w:rFonts w:ascii="Times New Roman" w:hAnsi="Times New Roman"/>
          <w:sz w:val="26"/>
          <w:szCs w:val="26"/>
        </w:rPr>
        <w:t xml:space="preserve"> поселений на осуществление первичного воинского учета органами местного самоуправления поселений, муниципальных и городских округов».</w:t>
      </w:r>
    </w:p>
    <w:p w:rsidR="002B5FF8" w:rsidRDefault="002B5FF8" w:rsidP="002B5FF8">
      <w:pPr>
        <w:spacing w:line="240" w:lineRule="auto"/>
        <w:ind w:firstLine="35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</w:t>
      </w:r>
      <w:r w:rsidRPr="002B5FF8">
        <w:rPr>
          <w:rFonts w:ascii="Times New Roman" w:hAnsi="Times New Roman"/>
          <w:sz w:val="26"/>
          <w:szCs w:val="26"/>
        </w:rPr>
        <w:t>В ходе анализа приложений к проекту решения Представительного Собрания округа</w:t>
      </w:r>
    </w:p>
    <w:p w:rsidR="008B0843" w:rsidRDefault="002B5FF8" w:rsidP="008B0843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2B5FF8">
        <w:rPr>
          <w:rFonts w:ascii="Times New Roman" w:hAnsi="Times New Roman"/>
          <w:sz w:val="26"/>
          <w:szCs w:val="26"/>
        </w:rPr>
        <w:t xml:space="preserve"> «Об утверждении отчета об исполнении бюджета городского поселения «Город Белозерск» за 2022 год» установлено наличие строк, в которых отсутствуют числовые значения, в приложении 3 «Расходы бюджета городского поселения «Город Белозерск» за 2022 год по разделам, подразделам, классификации расходов бюджета»</w:t>
      </w:r>
      <w:r w:rsidR="008B0843">
        <w:rPr>
          <w:rFonts w:ascii="Times New Roman" w:hAnsi="Times New Roman"/>
          <w:sz w:val="26"/>
          <w:szCs w:val="26"/>
        </w:rPr>
        <w:t>.</w:t>
      </w:r>
    </w:p>
    <w:p w:rsidR="00181C03" w:rsidRDefault="00181C03" w:rsidP="00181C03">
      <w:pPr>
        <w:spacing w:line="240" w:lineRule="auto"/>
        <w:ind w:firstLine="357"/>
        <w:contextual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B01909" w:rsidRPr="00181C03">
        <w:rPr>
          <w:rFonts w:ascii="Times New Roman" w:hAnsi="Times New Roman"/>
          <w:sz w:val="26"/>
          <w:szCs w:val="26"/>
        </w:rPr>
        <w:t>. В ходе внешней проверки бюджет</w:t>
      </w:r>
      <w:r w:rsidR="002B5FF8" w:rsidRPr="00181C03">
        <w:rPr>
          <w:rFonts w:ascii="Times New Roman" w:hAnsi="Times New Roman"/>
          <w:sz w:val="26"/>
          <w:szCs w:val="26"/>
        </w:rPr>
        <w:t>ной отчетности за 2022</w:t>
      </w:r>
      <w:r w:rsidR="00B01909" w:rsidRPr="00181C03">
        <w:rPr>
          <w:rFonts w:ascii="Times New Roman" w:hAnsi="Times New Roman"/>
          <w:sz w:val="26"/>
          <w:szCs w:val="26"/>
        </w:rPr>
        <w:t xml:space="preserve"> год </w:t>
      </w:r>
      <w:r w:rsidR="00352EE0" w:rsidRPr="00181C03">
        <w:rPr>
          <w:rFonts w:ascii="Times New Roman" w:hAnsi="Times New Roman"/>
          <w:sz w:val="26"/>
          <w:szCs w:val="26"/>
        </w:rPr>
        <w:t>проверена бюджетная отчетность  главного администратора</w:t>
      </w:r>
      <w:r w:rsidR="00B01909" w:rsidRPr="00181C03">
        <w:rPr>
          <w:rFonts w:ascii="Times New Roman" w:hAnsi="Times New Roman"/>
          <w:sz w:val="26"/>
          <w:szCs w:val="26"/>
        </w:rPr>
        <w:t xml:space="preserve"> бюджетных средств</w:t>
      </w:r>
      <w:r w:rsidR="000D4A96" w:rsidRPr="00181C03">
        <w:rPr>
          <w:rFonts w:ascii="Times New Roman" w:hAnsi="Times New Roman"/>
          <w:sz w:val="26"/>
          <w:szCs w:val="26"/>
        </w:rPr>
        <w:t xml:space="preserve"> – а</w:t>
      </w:r>
      <w:r w:rsidR="00352EE0" w:rsidRPr="00181C03">
        <w:rPr>
          <w:rFonts w:ascii="Times New Roman" w:hAnsi="Times New Roman"/>
          <w:sz w:val="26"/>
          <w:szCs w:val="26"/>
        </w:rPr>
        <w:t xml:space="preserve">дминистрации </w:t>
      </w:r>
      <w:r w:rsidR="000D4A96" w:rsidRPr="00181C03">
        <w:rPr>
          <w:rFonts w:ascii="Times New Roman" w:hAnsi="Times New Roman"/>
          <w:sz w:val="26"/>
          <w:szCs w:val="26"/>
        </w:rPr>
        <w:t>городского поселения «Гор</w:t>
      </w:r>
      <w:r w:rsidR="003C1E8A" w:rsidRPr="00181C03">
        <w:rPr>
          <w:rFonts w:ascii="Times New Roman" w:hAnsi="Times New Roman"/>
          <w:sz w:val="26"/>
          <w:szCs w:val="26"/>
        </w:rPr>
        <w:t xml:space="preserve">од </w:t>
      </w:r>
      <w:r w:rsidR="00352EE0" w:rsidRPr="00181C03">
        <w:rPr>
          <w:rFonts w:ascii="Times New Roman" w:hAnsi="Times New Roman"/>
          <w:sz w:val="26"/>
          <w:szCs w:val="26"/>
        </w:rPr>
        <w:t xml:space="preserve"> Белозерск</w:t>
      </w:r>
      <w:r w:rsidR="003C1E8A" w:rsidRPr="00181C03">
        <w:rPr>
          <w:rFonts w:ascii="Times New Roman" w:hAnsi="Times New Roman"/>
          <w:sz w:val="26"/>
          <w:szCs w:val="26"/>
        </w:rPr>
        <w:t>»</w:t>
      </w:r>
      <w:r w:rsidR="002C179C" w:rsidRPr="00181C03">
        <w:rPr>
          <w:rFonts w:ascii="Times New Roman" w:hAnsi="Times New Roman"/>
          <w:sz w:val="26"/>
          <w:szCs w:val="26"/>
        </w:rPr>
        <w:t xml:space="preserve">. Контрольно-счетной комиссией </w:t>
      </w:r>
      <w:r w:rsidR="002B5FF8" w:rsidRPr="00181C03">
        <w:rPr>
          <w:rFonts w:ascii="Times New Roman" w:hAnsi="Times New Roman"/>
          <w:sz w:val="26"/>
          <w:szCs w:val="26"/>
        </w:rPr>
        <w:t>округа</w:t>
      </w:r>
      <w:r w:rsidR="00B01909" w:rsidRPr="00181C03">
        <w:rPr>
          <w:rFonts w:ascii="Times New Roman" w:hAnsi="Times New Roman"/>
          <w:sz w:val="26"/>
          <w:szCs w:val="26"/>
        </w:rPr>
        <w:t xml:space="preserve"> при проведении проверки бюджетной отчетности </w:t>
      </w:r>
      <w:r w:rsidR="00352EE0" w:rsidRPr="00181C03">
        <w:rPr>
          <w:rFonts w:ascii="Times New Roman" w:hAnsi="Times New Roman"/>
          <w:sz w:val="26"/>
          <w:szCs w:val="26"/>
        </w:rPr>
        <w:t>у</w:t>
      </w:r>
      <w:r w:rsidR="00B01909" w:rsidRPr="00181C03">
        <w:rPr>
          <w:rFonts w:ascii="Times New Roman" w:hAnsi="Times New Roman"/>
          <w:sz w:val="26"/>
          <w:szCs w:val="26"/>
        </w:rPr>
        <w:t xml:space="preserve">становлено несоблюдение требований отдельных пунктов </w:t>
      </w:r>
      <w:r w:rsidR="00B01909" w:rsidRPr="00181C03">
        <w:rPr>
          <w:rFonts w:ascii="Times New Roman" w:hAnsi="Times New Roman"/>
          <w:iCs/>
          <w:sz w:val="26"/>
          <w:szCs w:val="26"/>
        </w:rPr>
        <w:t>Инструкции</w:t>
      </w:r>
      <w:r w:rsidR="00E90663" w:rsidRPr="00181C03">
        <w:rPr>
          <w:rFonts w:ascii="Times New Roman" w:hAnsi="Times New Roman"/>
          <w:sz w:val="26"/>
          <w:szCs w:val="26"/>
        </w:rPr>
        <w:t xml:space="preserve"> </w:t>
      </w:r>
      <w:r w:rsidR="00E90663" w:rsidRPr="00181C03">
        <w:rPr>
          <w:rFonts w:ascii="Times New Roman" w:hAnsi="Times New Roman"/>
          <w:iCs/>
          <w:sz w:val="26"/>
          <w:szCs w:val="26"/>
        </w:rPr>
        <w:t xml:space="preserve">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28.12.2010 г. №191н </w:t>
      </w:r>
      <w:r w:rsidR="0047287F" w:rsidRPr="00181C03">
        <w:rPr>
          <w:rFonts w:ascii="Times New Roman" w:hAnsi="Times New Roman"/>
          <w:iCs/>
          <w:sz w:val="26"/>
          <w:szCs w:val="26"/>
        </w:rPr>
        <w:t xml:space="preserve">в части </w:t>
      </w:r>
      <w:r w:rsidR="00B01909" w:rsidRPr="00181C03">
        <w:rPr>
          <w:rFonts w:ascii="Times New Roman" w:hAnsi="Times New Roman"/>
          <w:sz w:val="26"/>
          <w:szCs w:val="26"/>
        </w:rPr>
        <w:t xml:space="preserve"> заполнении отдельных таблиц и приложений.</w:t>
      </w:r>
      <w:r w:rsidR="00B01909" w:rsidRPr="00181C03">
        <w:rPr>
          <w:rFonts w:ascii="Times New Roman" w:hAnsi="Times New Roman"/>
          <w:b/>
          <w:sz w:val="26"/>
          <w:szCs w:val="26"/>
        </w:rPr>
        <w:t xml:space="preserve"> </w:t>
      </w:r>
      <w:r w:rsidR="00B01909" w:rsidRPr="00181C03">
        <w:rPr>
          <w:rFonts w:ascii="Times New Roman" w:hAnsi="Times New Roman"/>
          <w:sz w:val="26"/>
          <w:szCs w:val="26"/>
        </w:rPr>
        <w:t>Установлено неэффективное использование бюджетны</w:t>
      </w:r>
      <w:r w:rsidR="00606753" w:rsidRPr="00181C03">
        <w:rPr>
          <w:rFonts w:ascii="Times New Roman" w:hAnsi="Times New Roman"/>
          <w:sz w:val="26"/>
          <w:szCs w:val="26"/>
        </w:rPr>
        <w:t>х денежных сре</w:t>
      </w:r>
      <w:proofErr w:type="gramStart"/>
      <w:r w:rsidR="00606753" w:rsidRPr="00181C03">
        <w:rPr>
          <w:rFonts w:ascii="Times New Roman" w:hAnsi="Times New Roman"/>
          <w:sz w:val="26"/>
          <w:szCs w:val="26"/>
        </w:rPr>
        <w:t xml:space="preserve">дств </w:t>
      </w:r>
      <w:r w:rsidR="002B5FF8" w:rsidRPr="00181C03">
        <w:rPr>
          <w:rFonts w:ascii="Times New Roman" w:hAnsi="Times New Roman"/>
          <w:sz w:val="26"/>
          <w:szCs w:val="26"/>
        </w:rPr>
        <w:t>в с</w:t>
      </w:r>
      <w:proofErr w:type="gramEnd"/>
      <w:r w:rsidR="002B5FF8" w:rsidRPr="00181C03">
        <w:rPr>
          <w:rFonts w:ascii="Times New Roman" w:hAnsi="Times New Roman"/>
          <w:sz w:val="26"/>
          <w:szCs w:val="26"/>
        </w:rPr>
        <w:t>умме 191,5</w:t>
      </w:r>
      <w:r w:rsidR="00B01909" w:rsidRPr="00181C03">
        <w:rPr>
          <w:rFonts w:ascii="Times New Roman" w:hAnsi="Times New Roman"/>
          <w:sz w:val="26"/>
          <w:szCs w:val="26"/>
        </w:rPr>
        <w:t xml:space="preserve"> тыс. рублей (пени, штрафы).</w:t>
      </w:r>
      <w:r w:rsidR="00B01909" w:rsidRPr="00181C03">
        <w:rPr>
          <w:rFonts w:ascii="Times New Roman" w:hAnsi="Times New Roman"/>
          <w:b/>
          <w:sz w:val="26"/>
          <w:szCs w:val="26"/>
        </w:rPr>
        <w:t xml:space="preserve"> </w:t>
      </w:r>
    </w:p>
    <w:p w:rsidR="00B01909" w:rsidRPr="00181C03" w:rsidRDefault="00B01909" w:rsidP="00181C03">
      <w:pPr>
        <w:spacing w:line="240" w:lineRule="auto"/>
        <w:ind w:firstLine="357"/>
        <w:contextualSpacing/>
        <w:jc w:val="both"/>
        <w:rPr>
          <w:rFonts w:ascii="Times New Roman" w:hAnsi="Times New Roman"/>
          <w:sz w:val="26"/>
          <w:szCs w:val="26"/>
        </w:rPr>
      </w:pPr>
      <w:r w:rsidRPr="00181C03">
        <w:rPr>
          <w:rFonts w:ascii="Times New Roman" w:hAnsi="Times New Roman"/>
          <w:sz w:val="26"/>
          <w:szCs w:val="26"/>
        </w:rPr>
        <w:t>По результатам проведенной внешней проверки годовая бюдж</w:t>
      </w:r>
      <w:r w:rsidR="00AB1BE4" w:rsidRPr="00181C03">
        <w:rPr>
          <w:rFonts w:ascii="Times New Roman" w:hAnsi="Times New Roman"/>
          <w:sz w:val="26"/>
          <w:szCs w:val="26"/>
        </w:rPr>
        <w:t>етная отчетность главного администратора</w:t>
      </w:r>
      <w:r w:rsidRPr="00181C03">
        <w:rPr>
          <w:rFonts w:ascii="Times New Roman" w:hAnsi="Times New Roman"/>
          <w:sz w:val="26"/>
          <w:szCs w:val="26"/>
        </w:rPr>
        <w:t xml:space="preserve"> бюджетных средств, в целом, оценена как достоверная.</w:t>
      </w:r>
      <w:r w:rsidRPr="00181C03">
        <w:rPr>
          <w:rFonts w:ascii="Times New Roman" w:hAnsi="Times New Roman"/>
          <w:color w:val="333333"/>
          <w:sz w:val="26"/>
          <w:szCs w:val="26"/>
        </w:rPr>
        <w:t xml:space="preserve"> </w:t>
      </w:r>
    </w:p>
    <w:p w:rsidR="002B5FF8" w:rsidRDefault="002B5FF8" w:rsidP="00181C0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01909" w:rsidRPr="00962D6E" w:rsidRDefault="00181C03" w:rsidP="00B01909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="001B0B39" w:rsidRPr="00962D6E">
        <w:rPr>
          <w:rFonts w:ascii="Times New Roman" w:eastAsia="Times New Roman" w:hAnsi="Times New Roman"/>
          <w:sz w:val="26"/>
          <w:szCs w:val="26"/>
          <w:lang w:eastAsia="ru-RU"/>
        </w:rPr>
        <w:t>. Контрольно-счетная комиссия</w:t>
      </w:r>
      <w:r w:rsidR="002B5FF8">
        <w:rPr>
          <w:rFonts w:ascii="Times New Roman" w:eastAsia="Times New Roman" w:hAnsi="Times New Roman"/>
          <w:sz w:val="26"/>
          <w:szCs w:val="26"/>
          <w:lang w:eastAsia="ru-RU"/>
        </w:rPr>
        <w:t xml:space="preserve">  округа</w:t>
      </w:r>
      <w:r w:rsidR="00B01909" w:rsidRPr="00962D6E">
        <w:rPr>
          <w:rFonts w:ascii="Times New Roman" w:eastAsia="Times New Roman" w:hAnsi="Times New Roman"/>
          <w:sz w:val="26"/>
          <w:szCs w:val="26"/>
          <w:lang w:eastAsia="ru-RU"/>
        </w:rPr>
        <w:t xml:space="preserve"> подтверждает, что отчет об исполнении </w:t>
      </w:r>
      <w:r w:rsidR="00FD51DE" w:rsidRPr="00962D6E">
        <w:rPr>
          <w:rFonts w:ascii="Times New Roman" w:eastAsia="Times New Roman" w:hAnsi="Times New Roman"/>
          <w:sz w:val="26"/>
          <w:szCs w:val="26"/>
          <w:lang w:eastAsia="ru-RU"/>
        </w:rPr>
        <w:t xml:space="preserve">бюджета </w:t>
      </w:r>
      <w:r w:rsidR="001B0B39" w:rsidRPr="00962D6E">
        <w:rPr>
          <w:rFonts w:ascii="Times New Roman" w:eastAsia="Times New Roman" w:hAnsi="Times New Roman"/>
          <w:sz w:val="26"/>
          <w:szCs w:val="26"/>
          <w:lang w:eastAsia="ru-RU"/>
        </w:rPr>
        <w:t>городского поселения</w:t>
      </w:r>
      <w:r w:rsidR="00FD51DE" w:rsidRPr="00962D6E">
        <w:rPr>
          <w:rFonts w:ascii="Times New Roman" w:eastAsia="Times New Roman" w:hAnsi="Times New Roman"/>
          <w:sz w:val="26"/>
          <w:szCs w:val="26"/>
          <w:lang w:eastAsia="ru-RU"/>
        </w:rPr>
        <w:t xml:space="preserve"> «Город Белозерск» и бюджетная отчетность главного администратора</w:t>
      </w:r>
      <w:r w:rsidR="002B5FF8"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бюджетных средств за 2022 </w:t>
      </w:r>
      <w:r w:rsidR="00B01909" w:rsidRPr="00962D6E">
        <w:rPr>
          <w:rFonts w:ascii="Times New Roman" w:eastAsia="Times New Roman" w:hAnsi="Times New Roman"/>
          <w:sz w:val="26"/>
          <w:szCs w:val="26"/>
          <w:lang w:eastAsia="ru-RU"/>
        </w:rPr>
        <w:t>год соответствуют требованиям нормативных правовых актов по их составлению.</w:t>
      </w:r>
    </w:p>
    <w:p w:rsidR="00B01909" w:rsidRPr="00962D6E" w:rsidRDefault="00B01909" w:rsidP="00B01909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01909" w:rsidRPr="008B4D49" w:rsidRDefault="00B01909" w:rsidP="00B0190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B4D4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Представленный проект решения рекомендуется к рассмотрению </w:t>
      </w:r>
      <w:r w:rsidR="00181C03" w:rsidRPr="008B4D49">
        <w:rPr>
          <w:rFonts w:ascii="Times New Roman" w:eastAsia="Times New Roman" w:hAnsi="Times New Roman"/>
          <w:b/>
          <w:sz w:val="26"/>
          <w:szCs w:val="26"/>
          <w:lang w:eastAsia="ru-RU"/>
        </w:rPr>
        <w:t>Представительным Собранием округа с учетом предложений  контрольно-счетной комиссии округа.</w:t>
      </w:r>
    </w:p>
    <w:p w:rsidR="00181C03" w:rsidRPr="00962D6E" w:rsidRDefault="00181C03" w:rsidP="00B019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B4D49" w:rsidRDefault="008B4D49" w:rsidP="00181C03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8B4D49" w:rsidRDefault="008B4D49" w:rsidP="00181C03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6106F6" w:rsidRDefault="00181C03" w:rsidP="00181C03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181C03">
        <w:rPr>
          <w:rFonts w:ascii="Times New Roman" w:hAnsi="Times New Roman"/>
          <w:b/>
          <w:sz w:val="26"/>
          <w:szCs w:val="26"/>
        </w:rPr>
        <w:t>Предложения</w:t>
      </w:r>
      <w:r>
        <w:rPr>
          <w:rFonts w:ascii="Times New Roman" w:hAnsi="Times New Roman"/>
          <w:b/>
          <w:sz w:val="26"/>
          <w:szCs w:val="26"/>
        </w:rPr>
        <w:t>:</w:t>
      </w:r>
    </w:p>
    <w:p w:rsidR="00181C03" w:rsidRDefault="00181C03" w:rsidP="00181C03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181C03" w:rsidRPr="00181C03" w:rsidRDefault="00181C03" w:rsidP="00181C03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181C03">
        <w:rPr>
          <w:rFonts w:ascii="Times New Roman" w:hAnsi="Times New Roman"/>
          <w:sz w:val="26"/>
          <w:szCs w:val="26"/>
        </w:rPr>
        <w:t xml:space="preserve">1.Внести изменения в приложение 2 «Доходы бюджета городского поселения «Город Белозерск» за 2022 год по кодам классификации доходов бюджета поселения (по кодам видов доходов, подвидов доходов, классификации операций сектора </w:t>
      </w:r>
      <w:r w:rsidRPr="00181C03">
        <w:rPr>
          <w:rFonts w:ascii="Times New Roman" w:hAnsi="Times New Roman"/>
          <w:sz w:val="26"/>
          <w:szCs w:val="26"/>
        </w:rPr>
        <w:lastRenderedPageBreak/>
        <w:t>государственного управления)» к проекту решения Представительного Собрания округа «Об утверждении отчета об исполнении бюджета городского поселения «Город Белозерск» за 2022 год».</w:t>
      </w:r>
      <w:proofErr w:type="gramEnd"/>
    </w:p>
    <w:p w:rsidR="00181C03" w:rsidRPr="00181C03" w:rsidRDefault="00181C03" w:rsidP="00181C03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181C03">
        <w:rPr>
          <w:rFonts w:ascii="Times New Roman" w:hAnsi="Times New Roman"/>
          <w:sz w:val="26"/>
          <w:szCs w:val="26"/>
        </w:rPr>
        <w:t xml:space="preserve">2.В </w:t>
      </w:r>
      <w:r w:rsidR="002B5FF8" w:rsidRPr="00181C03">
        <w:rPr>
          <w:rFonts w:ascii="Times New Roman" w:hAnsi="Times New Roman"/>
          <w:sz w:val="26"/>
          <w:szCs w:val="26"/>
        </w:rPr>
        <w:t>приложении 3 «Расходы бюджета городского поселения «Город Белозерск» за 2022 год по разделам, подразделам, классификации расходов бюджета»</w:t>
      </w:r>
      <w:r w:rsidRPr="00181C03">
        <w:rPr>
          <w:rFonts w:ascii="Times New Roman" w:hAnsi="Times New Roman"/>
          <w:sz w:val="26"/>
          <w:szCs w:val="26"/>
        </w:rPr>
        <w:t xml:space="preserve"> к проекту решения Представительного Собрания округа «Об утверждении отчета об исполнении бюджета городского поселения «Город Белозерск» за 2022 год» исключить строки, не имеющие числового значения.</w:t>
      </w:r>
    </w:p>
    <w:p w:rsidR="00181C03" w:rsidRPr="00181C03" w:rsidRDefault="00181C03" w:rsidP="00181C03">
      <w:pPr>
        <w:ind w:firstLine="708"/>
        <w:contextualSpacing/>
        <w:jc w:val="both"/>
        <w:rPr>
          <w:sz w:val="26"/>
          <w:szCs w:val="26"/>
        </w:rPr>
      </w:pPr>
    </w:p>
    <w:p w:rsidR="00181C03" w:rsidRPr="00181C03" w:rsidRDefault="00181C03" w:rsidP="00181C03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6813EC" w:rsidRPr="00962D6E" w:rsidRDefault="006813EC" w:rsidP="006813E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391CD6" w:rsidRPr="00962D6E" w:rsidRDefault="008576AF" w:rsidP="006813E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962D6E">
        <w:rPr>
          <w:rFonts w:ascii="Times New Roman" w:hAnsi="Times New Roman"/>
          <w:sz w:val="26"/>
          <w:szCs w:val="26"/>
        </w:rPr>
        <w:t xml:space="preserve">Председатель </w:t>
      </w:r>
    </w:p>
    <w:p w:rsidR="00391CD6" w:rsidRPr="00962D6E" w:rsidRDefault="00C124F7" w:rsidP="006813E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962D6E">
        <w:rPr>
          <w:rFonts w:ascii="Times New Roman" w:hAnsi="Times New Roman"/>
          <w:sz w:val="26"/>
          <w:szCs w:val="26"/>
        </w:rPr>
        <w:t>контрольно-счетной комиссии</w:t>
      </w:r>
      <w:r w:rsidR="00A97540">
        <w:rPr>
          <w:rFonts w:ascii="Times New Roman" w:hAnsi="Times New Roman"/>
          <w:sz w:val="26"/>
          <w:szCs w:val="26"/>
        </w:rPr>
        <w:t xml:space="preserve"> округа</w:t>
      </w:r>
      <w:r w:rsidR="008576AF" w:rsidRPr="00962D6E">
        <w:rPr>
          <w:rFonts w:ascii="Times New Roman" w:hAnsi="Times New Roman"/>
          <w:sz w:val="26"/>
          <w:szCs w:val="26"/>
        </w:rPr>
        <w:t xml:space="preserve">                              </w:t>
      </w:r>
      <w:r w:rsidR="005529C5">
        <w:rPr>
          <w:rFonts w:ascii="Times New Roman" w:hAnsi="Times New Roman"/>
          <w:sz w:val="26"/>
          <w:szCs w:val="26"/>
        </w:rPr>
        <w:t xml:space="preserve">                             </w:t>
      </w:r>
      <w:r w:rsidR="006813EC" w:rsidRPr="00962D6E">
        <w:rPr>
          <w:rFonts w:ascii="Times New Roman" w:hAnsi="Times New Roman"/>
          <w:sz w:val="26"/>
          <w:szCs w:val="26"/>
        </w:rPr>
        <w:t xml:space="preserve"> </w:t>
      </w:r>
      <w:r w:rsidR="005529C5">
        <w:rPr>
          <w:rFonts w:ascii="Times New Roman" w:hAnsi="Times New Roman"/>
          <w:sz w:val="26"/>
          <w:szCs w:val="26"/>
        </w:rPr>
        <w:t>Н.С.Фредериксен</w:t>
      </w:r>
    </w:p>
    <w:p w:rsidR="001B3178" w:rsidRPr="00962D6E" w:rsidRDefault="001B3178" w:rsidP="00DE4627">
      <w:pPr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962D6E">
        <w:rPr>
          <w:rFonts w:ascii="Times New Roman" w:hAnsi="Times New Roman"/>
          <w:sz w:val="26"/>
          <w:szCs w:val="26"/>
        </w:rPr>
        <w:t xml:space="preserve">        </w:t>
      </w:r>
    </w:p>
    <w:p w:rsidR="00544872" w:rsidRDefault="00544872" w:rsidP="00544872">
      <w:pPr>
        <w:rPr>
          <w:sz w:val="26"/>
          <w:szCs w:val="26"/>
        </w:rPr>
      </w:pPr>
    </w:p>
    <w:p w:rsidR="00544872" w:rsidRDefault="00544872" w:rsidP="00544872">
      <w:pPr>
        <w:rPr>
          <w:sz w:val="26"/>
          <w:szCs w:val="26"/>
        </w:rPr>
      </w:pPr>
    </w:p>
    <w:p w:rsidR="00544872" w:rsidRPr="00544872" w:rsidRDefault="00544872" w:rsidP="00544872">
      <w:pPr>
        <w:rPr>
          <w:rFonts w:ascii="Times New Roman" w:hAnsi="Times New Roman"/>
          <w:sz w:val="26"/>
          <w:szCs w:val="26"/>
        </w:rPr>
      </w:pPr>
    </w:p>
    <w:p w:rsidR="001B3178" w:rsidRPr="00962D6E" w:rsidRDefault="001B3178">
      <w:pPr>
        <w:rPr>
          <w:sz w:val="26"/>
          <w:szCs w:val="26"/>
        </w:rPr>
      </w:pPr>
    </w:p>
    <w:sectPr w:rsidR="001B3178" w:rsidRPr="00962D6E" w:rsidSect="00636AF6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7EC" w:rsidRDefault="009A27EC" w:rsidP="00EC3859">
      <w:pPr>
        <w:spacing w:after="0" w:line="240" w:lineRule="auto"/>
      </w:pPr>
      <w:r>
        <w:separator/>
      </w:r>
    </w:p>
  </w:endnote>
  <w:endnote w:type="continuationSeparator" w:id="0">
    <w:p w:rsidR="009A27EC" w:rsidRDefault="009A27EC" w:rsidP="00EC3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7EC" w:rsidRDefault="009A27EC" w:rsidP="00EC3859">
      <w:pPr>
        <w:spacing w:after="0" w:line="240" w:lineRule="auto"/>
      </w:pPr>
      <w:r>
        <w:separator/>
      </w:r>
    </w:p>
  </w:footnote>
  <w:footnote w:type="continuationSeparator" w:id="0">
    <w:p w:rsidR="009A27EC" w:rsidRDefault="009A27EC" w:rsidP="00EC3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5B6" w:rsidRDefault="00C825B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432F8">
      <w:rPr>
        <w:noProof/>
      </w:rPr>
      <w:t>24</w:t>
    </w:r>
    <w:r>
      <w:fldChar w:fldCharType="end"/>
    </w:r>
  </w:p>
  <w:p w:rsidR="00C825B6" w:rsidRDefault="00C825B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20A2"/>
    <w:multiLevelType w:val="hybridMultilevel"/>
    <w:tmpl w:val="ABF8C79A"/>
    <w:lvl w:ilvl="0" w:tplc="215C1C4A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">
    <w:nsid w:val="05FC3A2C"/>
    <w:multiLevelType w:val="hybridMultilevel"/>
    <w:tmpl w:val="A6EAD09E"/>
    <w:lvl w:ilvl="0" w:tplc="BF583C2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80D0D63"/>
    <w:multiLevelType w:val="hybridMultilevel"/>
    <w:tmpl w:val="D4B60834"/>
    <w:lvl w:ilvl="0" w:tplc="AB94DCB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296585"/>
    <w:multiLevelType w:val="hybridMultilevel"/>
    <w:tmpl w:val="71A2DE3E"/>
    <w:lvl w:ilvl="0" w:tplc="CC3A47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CD32168"/>
    <w:multiLevelType w:val="hybridMultilevel"/>
    <w:tmpl w:val="872E63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D6247"/>
    <w:multiLevelType w:val="multilevel"/>
    <w:tmpl w:val="FADA27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6">
    <w:nsid w:val="151D1DC7"/>
    <w:multiLevelType w:val="hybridMultilevel"/>
    <w:tmpl w:val="21BEC170"/>
    <w:lvl w:ilvl="0" w:tplc="5882C4B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7">
    <w:nsid w:val="16E21280"/>
    <w:multiLevelType w:val="hybridMultilevel"/>
    <w:tmpl w:val="092C3FC2"/>
    <w:lvl w:ilvl="0" w:tplc="FD50AAF6">
      <w:start w:val="1"/>
      <w:numFmt w:val="decimal"/>
      <w:suff w:val="space"/>
      <w:lvlText w:val="%1."/>
      <w:lvlJc w:val="left"/>
      <w:pPr>
        <w:ind w:left="-142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175D0C1B"/>
    <w:multiLevelType w:val="hybridMultilevel"/>
    <w:tmpl w:val="8478703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17E31193"/>
    <w:multiLevelType w:val="hybridMultilevel"/>
    <w:tmpl w:val="F3663504"/>
    <w:lvl w:ilvl="0" w:tplc="BA526444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78" w:hanging="180"/>
      </w:pPr>
      <w:rPr>
        <w:rFonts w:cs="Times New Roman"/>
      </w:rPr>
    </w:lvl>
  </w:abstractNum>
  <w:abstractNum w:abstractNumId="10">
    <w:nsid w:val="18F51E91"/>
    <w:multiLevelType w:val="hybridMultilevel"/>
    <w:tmpl w:val="016E3E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C64B62"/>
    <w:multiLevelType w:val="hybridMultilevel"/>
    <w:tmpl w:val="673826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D837061"/>
    <w:multiLevelType w:val="hybridMultilevel"/>
    <w:tmpl w:val="DECCDE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6D2A76"/>
    <w:multiLevelType w:val="hybridMultilevel"/>
    <w:tmpl w:val="72885C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CE783B"/>
    <w:multiLevelType w:val="hybridMultilevel"/>
    <w:tmpl w:val="6C1026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D81C0B"/>
    <w:multiLevelType w:val="hybridMultilevel"/>
    <w:tmpl w:val="690A3A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4F36CB"/>
    <w:multiLevelType w:val="hybridMultilevel"/>
    <w:tmpl w:val="04520682"/>
    <w:lvl w:ilvl="0" w:tplc="0419000F">
      <w:start w:val="1"/>
      <w:numFmt w:val="decimal"/>
      <w:lvlText w:val="%1."/>
      <w:lvlJc w:val="left"/>
      <w:pPr>
        <w:ind w:left="136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370F6D0E"/>
    <w:multiLevelType w:val="hybridMultilevel"/>
    <w:tmpl w:val="F4CCBC20"/>
    <w:lvl w:ilvl="0" w:tplc="C70C9E34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F82D09"/>
    <w:multiLevelType w:val="hybridMultilevel"/>
    <w:tmpl w:val="E286C3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A751ED"/>
    <w:multiLevelType w:val="hybridMultilevel"/>
    <w:tmpl w:val="9036D16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CC5B96"/>
    <w:multiLevelType w:val="hybridMultilevel"/>
    <w:tmpl w:val="9AF42A28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>
    <w:nsid w:val="59B536FF"/>
    <w:multiLevelType w:val="hybridMultilevel"/>
    <w:tmpl w:val="E9CA73E2"/>
    <w:lvl w:ilvl="0" w:tplc="0419000F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4"/>
        </w:tabs>
        <w:ind w:left="32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4"/>
        </w:tabs>
        <w:ind w:left="40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4"/>
        </w:tabs>
        <w:ind w:left="47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4"/>
        </w:tabs>
        <w:ind w:left="54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4"/>
        </w:tabs>
        <w:ind w:left="61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4"/>
        </w:tabs>
        <w:ind w:left="68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4"/>
        </w:tabs>
        <w:ind w:left="76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4"/>
        </w:tabs>
        <w:ind w:left="8324" w:hanging="180"/>
      </w:pPr>
      <w:rPr>
        <w:rFonts w:cs="Times New Roman"/>
      </w:rPr>
    </w:lvl>
  </w:abstractNum>
  <w:abstractNum w:abstractNumId="22">
    <w:nsid w:val="635A3F6A"/>
    <w:multiLevelType w:val="hybridMultilevel"/>
    <w:tmpl w:val="2892CD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1C3479"/>
    <w:multiLevelType w:val="hybridMultilevel"/>
    <w:tmpl w:val="8528C7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82DC5"/>
    <w:multiLevelType w:val="hybridMultilevel"/>
    <w:tmpl w:val="823802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3738CA"/>
    <w:multiLevelType w:val="hybridMultilevel"/>
    <w:tmpl w:val="ABF8C79A"/>
    <w:lvl w:ilvl="0" w:tplc="215C1C4A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6">
    <w:nsid w:val="75D07BC1"/>
    <w:multiLevelType w:val="hybridMultilevel"/>
    <w:tmpl w:val="957E72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231A54"/>
    <w:multiLevelType w:val="hybridMultilevel"/>
    <w:tmpl w:val="8154DE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FA5CBB"/>
    <w:multiLevelType w:val="hybridMultilevel"/>
    <w:tmpl w:val="80F472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17"/>
  </w:num>
  <w:num w:numId="4">
    <w:abstractNumId w:val="1"/>
  </w:num>
  <w:num w:numId="5">
    <w:abstractNumId w:val="6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0"/>
  </w:num>
  <w:num w:numId="10">
    <w:abstractNumId w:val="5"/>
  </w:num>
  <w:num w:numId="11">
    <w:abstractNumId w:val="8"/>
  </w:num>
  <w:num w:numId="12">
    <w:abstractNumId w:val="26"/>
  </w:num>
  <w:num w:numId="13">
    <w:abstractNumId w:val="4"/>
  </w:num>
  <w:num w:numId="14">
    <w:abstractNumId w:val="13"/>
  </w:num>
  <w:num w:numId="15">
    <w:abstractNumId w:val="27"/>
  </w:num>
  <w:num w:numId="16">
    <w:abstractNumId w:val="19"/>
  </w:num>
  <w:num w:numId="17">
    <w:abstractNumId w:val="23"/>
  </w:num>
  <w:num w:numId="18">
    <w:abstractNumId w:val="20"/>
  </w:num>
  <w:num w:numId="19">
    <w:abstractNumId w:val="15"/>
  </w:num>
  <w:num w:numId="20">
    <w:abstractNumId w:val="28"/>
  </w:num>
  <w:num w:numId="21">
    <w:abstractNumId w:val="12"/>
  </w:num>
  <w:num w:numId="22">
    <w:abstractNumId w:val="2"/>
  </w:num>
  <w:num w:numId="23">
    <w:abstractNumId w:val="10"/>
  </w:num>
  <w:num w:numId="24">
    <w:abstractNumId w:val="22"/>
  </w:num>
  <w:num w:numId="25">
    <w:abstractNumId w:val="24"/>
  </w:num>
  <w:num w:numId="26">
    <w:abstractNumId w:val="18"/>
  </w:num>
  <w:num w:numId="27">
    <w:abstractNumId w:val="14"/>
  </w:num>
  <w:num w:numId="28">
    <w:abstractNumId w:val="7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83E"/>
    <w:rsid w:val="00000BD6"/>
    <w:rsid w:val="00001D18"/>
    <w:rsid w:val="00003DB7"/>
    <w:rsid w:val="00004A16"/>
    <w:rsid w:val="000055C5"/>
    <w:rsid w:val="00005C79"/>
    <w:rsid w:val="0000690F"/>
    <w:rsid w:val="00006A1A"/>
    <w:rsid w:val="00010095"/>
    <w:rsid w:val="0001110A"/>
    <w:rsid w:val="00011A96"/>
    <w:rsid w:val="000122C0"/>
    <w:rsid w:val="00013D06"/>
    <w:rsid w:val="000151F6"/>
    <w:rsid w:val="00015E08"/>
    <w:rsid w:val="000179F4"/>
    <w:rsid w:val="00017E4E"/>
    <w:rsid w:val="00022616"/>
    <w:rsid w:val="00022D02"/>
    <w:rsid w:val="00023423"/>
    <w:rsid w:val="00024F9E"/>
    <w:rsid w:val="000276C5"/>
    <w:rsid w:val="00030070"/>
    <w:rsid w:val="00030596"/>
    <w:rsid w:val="00031BEC"/>
    <w:rsid w:val="00032686"/>
    <w:rsid w:val="00033095"/>
    <w:rsid w:val="00034845"/>
    <w:rsid w:val="00035AB1"/>
    <w:rsid w:val="0003731D"/>
    <w:rsid w:val="00040687"/>
    <w:rsid w:val="00040BB4"/>
    <w:rsid w:val="000417B7"/>
    <w:rsid w:val="00041890"/>
    <w:rsid w:val="00041E25"/>
    <w:rsid w:val="0004325C"/>
    <w:rsid w:val="00043A51"/>
    <w:rsid w:val="0004443B"/>
    <w:rsid w:val="00044BA4"/>
    <w:rsid w:val="00045CD7"/>
    <w:rsid w:val="00046C9E"/>
    <w:rsid w:val="00047E4E"/>
    <w:rsid w:val="0005024B"/>
    <w:rsid w:val="000505EE"/>
    <w:rsid w:val="000506B8"/>
    <w:rsid w:val="0005315A"/>
    <w:rsid w:val="000539EB"/>
    <w:rsid w:val="00054B05"/>
    <w:rsid w:val="00054FC7"/>
    <w:rsid w:val="00055BD7"/>
    <w:rsid w:val="000569DF"/>
    <w:rsid w:val="000573C6"/>
    <w:rsid w:val="000576F9"/>
    <w:rsid w:val="0006123D"/>
    <w:rsid w:val="000618AB"/>
    <w:rsid w:val="00061C2F"/>
    <w:rsid w:val="0006237A"/>
    <w:rsid w:val="00062389"/>
    <w:rsid w:val="00064DC3"/>
    <w:rsid w:val="00064F57"/>
    <w:rsid w:val="00066BE9"/>
    <w:rsid w:val="00070869"/>
    <w:rsid w:val="00071753"/>
    <w:rsid w:val="00071DD1"/>
    <w:rsid w:val="00072B7C"/>
    <w:rsid w:val="00072D4D"/>
    <w:rsid w:val="00072F39"/>
    <w:rsid w:val="00073167"/>
    <w:rsid w:val="000743D0"/>
    <w:rsid w:val="000771B9"/>
    <w:rsid w:val="00077CCF"/>
    <w:rsid w:val="00077EBC"/>
    <w:rsid w:val="0008005D"/>
    <w:rsid w:val="00080441"/>
    <w:rsid w:val="00080755"/>
    <w:rsid w:val="00081B10"/>
    <w:rsid w:val="000822EC"/>
    <w:rsid w:val="00082CF3"/>
    <w:rsid w:val="0008441B"/>
    <w:rsid w:val="00084E73"/>
    <w:rsid w:val="00085EFC"/>
    <w:rsid w:val="000906B4"/>
    <w:rsid w:val="00090A65"/>
    <w:rsid w:val="00091500"/>
    <w:rsid w:val="0009228A"/>
    <w:rsid w:val="0009250E"/>
    <w:rsid w:val="0009330F"/>
    <w:rsid w:val="000939A5"/>
    <w:rsid w:val="00093D87"/>
    <w:rsid w:val="0009545F"/>
    <w:rsid w:val="000956F1"/>
    <w:rsid w:val="000965A2"/>
    <w:rsid w:val="00096CDA"/>
    <w:rsid w:val="00097F1A"/>
    <w:rsid w:val="000A14F8"/>
    <w:rsid w:val="000A31B6"/>
    <w:rsid w:val="000A3A57"/>
    <w:rsid w:val="000A4A8A"/>
    <w:rsid w:val="000A4C7A"/>
    <w:rsid w:val="000B0400"/>
    <w:rsid w:val="000B0AF3"/>
    <w:rsid w:val="000B0B29"/>
    <w:rsid w:val="000B2D36"/>
    <w:rsid w:val="000B3269"/>
    <w:rsid w:val="000B3D5A"/>
    <w:rsid w:val="000B4424"/>
    <w:rsid w:val="000B65DE"/>
    <w:rsid w:val="000B69CA"/>
    <w:rsid w:val="000B6DEA"/>
    <w:rsid w:val="000B795A"/>
    <w:rsid w:val="000B7F3C"/>
    <w:rsid w:val="000C0EB1"/>
    <w:rsid w:val="000C1856"/>
    <w:rsid w:val="000C218D"/>
    <w:rsid w:val="000C3460"/>
    <w:rsid w:val="000C405A"/>
    <w:rsid w:val="000C78DB"/>
    <w:rsid w:val="000D0EE6"/>
    <w:rsid w:val="000D219E"/>
    <w:rsid w:val="000D23BF"/>
    <w:rsid w:val="000D28CF"/>
    <w:rsid w:val="000D4843"/>
    <w:rsid w:val="000D4889"/>
    <w:rsid w:val="000D4A96"/>
    <w:rsid w:val="000D6855"/>
    <w:rsid w:val="000D6FE6"/>
    <w:rsid w:val="000D7091"/>
    <w:rsid w:val="000D7DF3"/>
    <w:rsid w:val="000D7E5A"/>
    <w:rsid w:val="000E1E7E"/>
    <w:rsid w:val="000E4C10"/>
    <w:rsid w:val="000E4E90"/>
    <w:rsid w:val="000E6691"/>
    <w:rsid w:val="000E6BA2"/>
    <w:rsid w:val="000E6D7D"/>
    <w:rsid w:val="000E7049"/>
    <w:rsid w:val="000F26F2"/>
    <w:rsid w:val="000F31A9"/>
    <w:rsid w:val="000F31B1"/>
    <w:rsid w:val="000F3309"/>
    <w:rsid w:val="000F415B"/>
    <w:rsid w:val="000F43E7"/>
    <w:rsid w:val="000F553A"/>
    <w:rsid w:val="000F6159"/>
    <w:rsid w:val="001011C7"/>
    <w:rsid w:val="001012A3"/>
    <w:rsid w:val="00106323"/>
    <w:rsid w:val="00107E49"/>
    <w:rsid w:val="001103D3"/>
    <w:rsid w:val="00114FFC"/>
    <w:rsid w:val="001152CE"/>
    <w:rsid w:val="001156AE"/>
    <w:rsid w:val="00115B11"/>
    <w:rsid w:val="0011640C"/>
    <w:rsid w:val="00116999"/>
    <w:rsid w:val="001208DA"/>
    <w:rsid w:val="00120D70"/>
    <w:rsid w:val="001218A7"/>
    <w:rsid w:val="00121B9D"/>
    <w:rsid w:val="00121E04"/>
    <w:rsid w:val="00123864"/>
    <w:rsid w:val="0012421F"/>
    <w:rsid w:val="00124A8B"/>
    <w:rsid w:val="00124C8C"/>
    <w:rsid w:val="00125843"/>
    <w:rsid w:val="001264B1"/>
    <w:rsid w:val="00131F69"/>
    <w:rsid w:val="00132016"/>
    <w:rsid w:val="00132BBD"/>
    <w:rsid w:val="001332B8"/>
    <w:rsid w:val="0013426F"/>
    <w:rsid w:val="001344B6"/>
    <w:rsid w:val="00134D8B"/>
    <w:rsid w:val="00136574"/>
    <w:rsid w:val="00137458"/>
    <w:rsid w:val="001430B8"/>
    <w:rsid w:val="001432F8"/>
    <w:rsid w:val="00143CF7"/>
    <w:rsid w:val="00145187"/>
    <w:rsid w:val="001454A1"/>
    <w:rsid w:val="001476AB"/>
    <w:rsid w:val="001476AE"/>
    <w:rsid w:val="001510E6"/>
    <w:rsid w:val="0015128B"/>
    <w:rsid w:val="001514CD"/>
    <w:rsid w:val="00153473"/>
    <w:rsid w:val="001534C4"/>
    <w:rsid w:val="00153690"/>
    <w:rsid w:val="00153EF9"/>
    <w:rsid w:val="00156D5C"/>
    <w:rsid w:val="00160464"/>
    <w:rsid w:val="001631FB"/>
    <w:rsid w:val="00163F12"/>
    <w:rsid w:val="00164857"/>
    <w:rsid w:val="00164CBC"/>
    <w:rsid w:val="0016601C"/>
    <w:rsid w:val="00166A94"/>
    <w:rsid w:val="0017157D"/>
    <w:rsid w:val="001718AE"/>
    <w:rsid w:val="00173516"/>
    <w:rsid w:val="00173C39"/>
    <w:rsid w:val="00173FF3"/>
    <w:rsid w:val="00175E81"/>
    <w:rsid w:val="001774FA"/>
    <w:rsid w:val="00177ED0"/>
    <w:rsid w:val="00181C03"/>
    <w:rsid w:val="00182230"/>
    <w:rsid w:val="001822B2"/>
    <w:rsid w:val="00182AA7"/>
    <w:rsid w:val="00182E32"/>
    <w:rsid w:val="00182EE0"/>
    <w:rsid w:val="00184201"/>
    <w:rsid w:val="00184FE9"/>
    <w:rsid w:val="00185269"/>
    <w:rsid w:val="001909E1"/>
    <w:rsid w:val="00192474"/>
    <w:rsid w:val="0019247F"/>
    <w:rsid w:val="001927B4"/>
    <w:rsid w:val="00193201"/>
    <w:rsid w:val="001949D9"/>
    <w:rsid w:val="00194A41"/>
    <w:rsid w:val="00194CB0"/>
    <w:rsid w:val="001954A8"/>
    <w:rsid w:val="00197333"/>
    <w:rsid w:val="001A0186"/>
    <w:rsid w:val="001A11BE"/>
    <w:rsid w:val="001A16E3"/>
    <w:rsid w:val="001A1FF5"/>
    <w:rsid w:val="001A213D"/>
    <w:rsid w:val="001A402D"/>
    <w:rsid w:val="001A44AC"/>
    <w:rsid w:val="001A5020"/>
    <w:rsid w:val="001A6823"/>
    <w:rsid w:val="001A6BB5"/>
    <w:rsid w:val="001A6E39"/>
    <w:rsid w:val="001B0B39"/>
    <w:rsid w:val="001B0B65"/>
    <w:rsid w:val="001B242B"/>
    <w:rsid w:val="001B24BC"/>
    <w:rsid w:val="001B3178"/>
    <w:rsid w:val="001B32B6"/>
    <w:rsid w:val="001B49E6"/>
    <w:rsid w:val="001B6D80"/>
    <w:rsid w:val="001B6DD1"/>
    <w:rsid w:val="001B7132"/>
    <w:rsid w:val="001B76E6"/>
    <w:rsid w:val="001C3AC9"/>
    <w:rsid w:val="001C3B21"/>
    <w:rsid w:val="001C3BE9"/>
    <w:rsid w:val="001C535D"/>
    <w:rsid w:val="001C597C"/>
    <w:rsid w:val="001C659B"/>
    <w:rsid w:val="001D4729"/>
    <w:rsid w:val="001D7A76"/>
    <w:rsid w:val="001E107F"/>
    <w:rsid w:val="001E1327"/>
    <w:rsid w:val="001E16E2"/>
    <w:rsid w:val="001E19A8"/>
    <w:rsid w:val="001E27B1"/>
    <w:rsid w:val="001E5880"/>
    <w:rsid w:val="001E5FE5"/>
    <w:rsid w:val="001E6B76"/>
    <w:rsid w:val="001E6B80"/>
    <w:rsid w:val="001E6D0F"/>
    <w:rsid w:val="001F10F3"/>
    <w:rsid w:val="001F2139"/>
    <w:rsid w:val="001F28CB"/>
    <w:rsid w:val="001F2921"/>
    <w:rsid w:val="001F3726"/>
    <w:rsid w:val="001F41AD"/>
    <w:rsid w:val="001F4BF6"/>
    <w:rsid w:val="001F4C07"/>
    <w:rsid w:val="001F5E92"/>
    <w:rsid w:val="001F63F4"/>
    <w:rsid w:val="001F6CEE"/>
    <w:rsid w:val="001F7170"/>
    <w:rsid w:val="001F75EC"/>
    <w:rsid w:val="001F7771"/>
    <w:rsid w:val="001F786F"/>
    <w:rsid w:val="0020134E"/>
    <w:rsid w:val="002019E3"/>
    <w:rsid w:val="00202B6A"/>
    <w:rsid w:val="00202C06"/>
    <w:rsid w:val="002036CD"/>
    <w:rsid w:val="002042F0"/>
    <w:rsid w:val="00204C4D"/>
    <w:rsid w:val="00207294"/>
    <w:rsid w:val="002075D6"/>
    <w:rsid w:val="0020787C"/>
    <w:rsid w:val="00210D87"/>
    <w:rsid w:val="00211125"/>
    <w:rsid w:val="002115AF"/>
    <w:rsid w:val="00213B00"/>
    <w:rsid w:val="00214324"/>
    <w:rsid w:val="00214A34"/>
    <w:rsid w:val="00215360"/>
    <w:rsid w:val="002160C1"/>
    <w:rsid w:val="002163B3"/>
    <w:rsid w:val="00217CFE"/>
    <w:rsid w:val="00220996"/>
    <w:rsid w:val="00222C7E"/>
    <w:rsid w:val="00223935"/>
    <w:rsid w:val="00223C3B"/>
    <w:rsid w:val="00224270"/>
    <w:rsid w:val="00224834"/>
    <w:rsid w:val="002255D3"/>
    <w:rsid w:val="00225BC3"/>
    <w:rsid w:val="00226152"/>
    <w:rsid w:val="002273A0"/>
    <w:rsid w:val="002276FF"/>
    <w:rsid w:val="002278F1"/>
    <w:rsid w:val="002306C6"/>
    <w:rsid w:val="0023116C"/>
    <w:rsid w:val="00231658"/>
    <w:rsid w:val="00233E9C"/>
    <w:rsid w:val="00234A9C"/>
    <w:rsid w:val="00235AD0"/>
    <w:rsid w:val="002364E2"/>
    <w:rsid w:val="0023746A"/>
    <w:rsid w:val="002375EC"/>
    <w:rsid w:val="00242627"/>
    <w:rsid w:val="002426FD"/>
    <w:rsid w:val="0024409B"/>
    <w:rsid w:val="00245CE1"/>
    <w:rsid w:val="0024692C"/>
    <w:rsid w:val="002471AF"/>
    <w:rsid w:val="0024730E"/>
    <w:rsid w:val="002478F9"/>
    <w:rsid w:val="0024799B"/>
    <w:rsid w:val="00247A69"/>
    <w:rsid w:val="00247CFB"/>
    <w:rsid w:val="00251760"/>
    <w:rsid w:val="002533AF"/>
    <w:rsid w:val="002536A1"/>
    <w:rsid w:val="00254050"/>
    <w:rsid w:val="00255227"/>
    <w:rsid w:val="0025592F"/>
    <w:rsid w:val="002560AC"/>
    <w:rsid w:val="00256815"/>
    <w:rsid w:val="00257602"/>
    <w:rsid w:val="00257F64"/>
    <w:rsid w:val="00261B0A"/>
    <w:rsid w:val="00262261"/>
    <w:rsid w:val="00262302"/>
    <w:rsid w:val="00262549"/>
    <w:rsid w:val="00262CA1"/>
    <w:rsid w:val="00263DA7"/>
    <w:rsid w:val="00264C56"/>
    <w:rsid w:val="00265EB3"/>
    <w:rsid w:val="002672A5"/>
    <w:rsid w:val="00271059"/>
    <w:rsid w:val="002712A0"/>
    <w:rsid w:val="002715A8"/>
    <w:rsid w:val="00271F7D"/>
    <w:rsid w:val="002732DD"/>
    <w:rsid w:val="00273356"/>
    <w:rsid w:val="002744B0"/>
    <w:rsid w:val="00276B2F"/>
    <w:rsid w:val="002800B3"/>
    <w:rsid w:val="00281022"/>
    <w:rsid w:val="00281DD7"/>
    <w:rsid w:val="002823F5"/>
    <w:rsid w:val="002837F7"/>
    <w:rsid w:val="00283838"/>
    <w:rsid w:val="0028383E"/>
    <w:rsid w:val="002842E1"/>
    <w:rsid w:val="0028586E"/>
    <w:rsid w:val="002862B9"/>
    <w:rsid w:val="00286B03"/>
    <w:rsid w:val="00286E0B"/>
    <w:rsid w:val="00287B8E"/>
    <w:rsid w:val="002904AA"/>
    <w:rsid w:val="00290AC2"/>
    <w:rsid w:val="0029165E"/>
    <w:rsid w:val="00291B92"/>
    <w:rsid w:val="00293F90"/>
    <w:rsid w:val="002946B8"/>
    <w:rsid w:val="002954BB"/>
    <w:rsid w:val="002A131F"/>
    <w:rsid w:val="002A20B7"/>
    <w:rsid w:val="002A274D"/>
    <w:rsid w:val="002A2CC6"/>
    <w:rsid w:val="002A37C7"/>
    <w:rsid w:val="002A421E"/>
    <w:rsid w:val="002A5286"/>
    <w:rsid w:val="002A54EB"/>
    <w:rsid w:val="002A6279"/>
    <w:rsid w:val="002B0803"/>
    <w:rsid w:val="002B0826"/>
    <w:rsid w:val="002B0872"/>
    <w:rsid w:val="002B0D15"/>
    <w:rsid w:val="002B0F01"/>
    <w:rsid w:val="002B108B"/>
    <w:rsid w:val="002B124F"/>
    <w:rsid w:val="002B1794"/>
    <w:rsid w:val="002B22FA"/>
    <w:rsid w:val="002B4B47"/>
    <w:rsid w:val="002B4BD2"/>
    <w:rsid w:val="002B4D41"/>
    <w:rsid w:val="002B50DD"/>
    <w:rsid w:val="002B5ED8"/>
    <w:rsid w:val="002B5FF8"/>
    <w:rsid w:val="002B6E2D"/>
    <w:rsid w:val="002B706D"/>
    <w:rsid w:val="002C179C"/>
    <w:rsid w:val="002C62A1"/>
    <w:rsid w:val="002C6926"/>
    <w:rsid w:val="002D079C"/>
    <w:rsid w:val="002D0E0B"/>
    <w:rsid w:val="002D162C"/>
    <w:rsid w:val="002D3598"/>
    <w:rsid w:val="002D36EE"/>
    <w:rsid w:val="002D389E"/>
    <w:rsid w:val="002D3A49"/>
    <w:rsid w:val="002D516F"/>
    <w:rsid w:val="002D5655"/>
    <w:rsid w:val="002D5761"/>
    <w:rsid w:val="002D5996"/>
    <w:rsid w:val="002D618C"/>
    <w:rsid w:val="002D71EF"/>
    <w:rsid w:val="002D77C8"/>
    <w:rsid w:val="002E016B"/>
    <w:rsid w:val="002E1C3C"/>
    <w:rsid w:val="002E2B3F"/>
    <w:rsid w:val="002E4553"/>
    <w:rsid w:val="002E778F"/>
    <w:rsid w:val="002F0517"/>
    <w:rsid w:val="002F2120"/>
    <w:rsid w:val="002F6BF5"/>
    <w:rsid w:val="002F6F89"/>
    <w:rsid w:val="002F7D4C"/>
    <w:rsid w:val="00300219"/>
    <w:rsid w:val="00300A11"/>
    <w:rsid w:val="00301477"/>
    <w:rsid w:val="00302FA5"/>
    <w:rsid w:val="0030456B"/>
    <w:rsid w:val="00304808"/>
    <w:rsid w:val="003049B0"/>
    <w:rsid w:val="00305538"/>
    <w:rsid w:val="00306B02"/>
    <w:rsid w:val="003075B1"/>
    <w:rsid w:val="003108B3"/>
    <w:rsid w:val="00312B14"/>
    <w:rsid w:val="00312C1E"/>
    <w:rsid w:val="00313978"/>
    <w:rsid w:val="00313E3F"/>
    <w:rsid w:val="00314FF8"/>
    <w:rsid w:val="00316448"/>
    <w:rsid w:val="0031646C"/>
    <w:rsid w:val="003175F6"/>
    <w:rsid w:val="003177E7"/>
    <w:rsid w:val="003201CC"/>
    <w:rsid w:val="003204C3"/>
    <w:rsid w:val="003242D7"/>
    <w:rsid w:val="0032541C"/>
    <w:rsid w:val="0033147D"/>
    <w:rsid w:val="003317B2"/>
    <w:rsid w:val="00332DD9"/>
    <w:rsid w:val="003357B2"/>
    <w:rsid w:val="00335F66"/>
    <w:rsid w:val="003368C2"/>
    <w:rsid w:val="003370EF"/>
    <w:rsid w:val="00340F4F"/>
    <w:rsid w:val="003411A7"/>
    <w:rsid w:val="0034328D"/>
    <w:rsid w:val="003455B6"/>
    <w:rsid w:val="0034642F"/>
    <w:rsid w:val="00346CC5"/>
    <w:rsid w:val="00347A4C"/>
    <w:rsid w:val="00352C73"/>
    <w:rsid w:val="00352EE0"/>
    <w:rsid w:val="00353557"/>
    <w:rsid w:val="003543EC"/>
    <w:rsid w:val="0035485F"/>
    <w:rsid w:val="00354E85"/>
    <w:rsid w:val="003551A3"/>
    <w:rsid w:val="003554A9"/>
    <w:rsid w:val="00355513"/>
    <w:rsid w:val="00355BA4"/>
    <w:rsid w:val="00356F6F"/>
    <w:rsid w:val="003605F6"/>
    <w:rsid w:val="00360620"/>
    <w:rsid w:val="00362E18"/>
    <w:rsid w:val="00363B51"/>
    <w:rsid w:val="00363B5D"/>
    <w:rsid w:val="00363E8A"/>
    <w:rsid w:val="00365215"/>
    <w:rsid w:val="00365257"/>
    <w:rsid w:val="00366B1D"/>
    <w:rsid w:val="00367C24"/>
    <w:rsid w:val="00370A54"/>
    <w:rsid w:val="0037106B"/>
    <w:rsid w:val="0037116C"/>
    <w:rsid w:val="00372536"/>
    <w:rsid w:val="003731B9"/>
    <w:rsid w:val="00373C09"/>
    <w:rsid w:val="00374602"/>
    <w:rsid w:val="0037523D"/>
    <w:rsid w:val="003759F7"/>
    <w:rsid w:val="00375CF2"/>
    <w:rsid w:val="00375EB3"/>
    <w:rsid w:val="003763D0"/>
    <w:rsid w:val="00376969"/>
    <w:rsid w:val="00376D9B"/>
    <w:rsid w:val="00377A12"/>
    <w:rsid w:val="00380A5C"/>
    <w:rsid w:val="00380CB2"/>
    <w:rsid w:val="0038298D"/>
    <w:rsid w:val="00382B2A"/>
    <w:rsid w:val="00384F02"/>
    <w:rsid w:val="00385CC9"/>
    <w:rsid w:val="00386397"/>
    <w:rsid w:val="00386FF2"/>
    <w:rsid w:val="00391CD6"/>
    <w:rsid w:val="00392398"/>
    <w:rsid w:val="0039286D"/>
    <w:rsid w:val="003928F2"/>
    <w:rsid w:val="00392E56"/>
    <w:rsid w:val="00393746"/>
    <w:rsid w:val="003953A7"/>
    <w:rsid w:val="00396447"/>
    <w:rsid w:val="0039798A"/>
    <w:rsid w:val="00397FFD"/>
    <w:rsid w:val="003A10E2"/>
    <w:rsid w:val="003A1AEF"/>
    <w:rsid w:val="003A2BD7"/>
    <w:rsid w:val="003A2CF5"/>
    <w:rsid w:val="003A2F3B"/>
    <w:rsid w:val="003A343C"/>
    <w:rsid w:val="003A3A48"/>
    <w:rsid w:val="003A402D"/>
    <w:rsid w:val="003B0CB4"/>
    <w:rsid w:val="003B1701"/>
    <w:rsid w:val="003B205A"/>
    <w:rsid w:val="003B38DB"/>
    <w:rsid w:val="003C1E8A"/>
    <w:rsid w:val="003C21C9"/>
    <w:rsid w:val="003C2BF4"/>
    <w:rsid w:val="003C5114"/>
    <w:rsid w:val="003C5F11"/>
    <w:rsid w:val="003C7032"/>
    <w:rsid w:val="003D08AB"/>
    <w:rsid w:val="003D2D06"/>
    <w:rsid w:val="003D357A"/>
    <w:rsid w:val="003D35C8"/>
    <w:rsid w:val="003D3868"/>
    <w:rsid w:val="003D3FBE"/>
    <w:rsid w:val="003D46C3"/>
    <w:rsid w:val="003D5371"/>
    <w:rsid w:val="003D7230"/>
    <w:rsid w:val="003D7DF9"/>
    <w:rsid w:val="003E026A"/>
    <w:rsid w:val="003E0A43"/>
    <w:rsid w:val="003E17F9"/>
    <w:rsid w:val="003E1830"/>
    <w:rsid w:val="003E18D8"/>
    <w:rsid w:val="003E2E73"/>
    <w:rsid w:val="003E4946"/>
    <w:rsid w:val="003E504E"/>
    <w:rsid w:val="003E539E"/>
    <w:rsid w:val="003E5C7D"/>
    <w:rsid w:val="003E5D66"/>
    <w:rsid w:val="003E5DD6"/>
    <w:rsid w:val="003E6921"/>
    <w:rsid w:val="003E69C7"/>
    <w:rsid w:val="003F107B"/>
    <w:rsid w:val="003F1F6E"/>
    <w:rsid w:val="003F315E"/>
    <w:rsid w:val="003F3518"/>
    <w:rsid w:val="003F358E"/>
    <w:rsid w:val="003F39F1"/>
    <w:rsid w:val="003F3BA4"/>
    <w:rsid w:val="003F4805"/>
    <w:rsid w:val="003F5522"/>
    <w:rsid w:val="003F5A09"/>
    <w:rsid w:val="003F5DE2"/>
    <w:rsid w:val="003F64E8"/>
    <w:rsid w:val="003F6AA8"/>
    <w:rsid w:val="003F6B42"/>
    <w:rsid w:val="004001E0"/>
    <w:rsid w:val="00401750"/>
    <w:rsid w:val="00401A25"/>
    <w:rsid w:val="00401C3B"/>
    <w:rsid w:val="00401D39"/>
    <w:rsid w:val="0040312A"/>
    <w:rsid w:val="00403CE3"/>
    <w:rsid w:val="004062E5"/>
    <w:rsid w:val="00406474"/>
    <w:rsid w:val="00410829"/>
    <w:rsid w:val="00411B4E"/>
    <w:rsid w:val="00411BF3"/>
    <w:rsid w:val="0041489A"/>
    <w:rsid w:val="004157AF"/>
    <w:rsid w:val="00415978"/>
    <w:rsid w:val="004170D7"/>
    <w:rsid w:val="00417C82"/>
    <w:rsid w:val="00421361"/>
    <w:rsid w:val="00421B7B"/>
    <w:rsid w:val="00424143"/>
    <w:rsid w:val="004251F5"/>
    <w:rsid w:val="00426C81"/>
    <w:rsid w:val="0042756B"/>
    <w:rsid w:val="00427AC8"/>
    <w:rsid w:val="0043010B"/>
    <w:rsid w:val="00433096"/>
    <w:rsid w:val="004332C2"/>
    <w:rsid w:val="0043404A"/>
    <w:rsid w:val="004342D8"/>
    <w:rsid w:val="00435C0E"/>
    <w:rsid w:val="004364F8"/>
    <w:rsid w:val="00441574"/>
    <w:rsid w:val="004416F4"/>
    <w:rsid w:val="00441F4B"/>
    <w:rsid w:val="004421D5"/>
    <w:rsid w:val="0044337D"/>
    <w:rsid w:val="004441C9"/>
    <w:rsid w:val="00444C1E"/>
    <w:rsid w:val="00445740"/>
    <w:rsid w:val="004461E8"/>
    <w:rsid w:val="00450FA8"/>
    <w:rsid w:val="00453FF3"/>
    <w:rsid w:val="00455322"/>
    <w:rsid w:val="00456523"/>
    <w:rsid w:val="00456942"/>
    <w:rsid w:val="004572C7"/>
    <w:rsid w:val="0045765A"/>
    <w:rsid w:val="00460063"/>
    <w:rsid w:val="00462578"/>
    <w:rsid w:val="00462C22"/>
    <w:rsid w:val="00462C57"/>
    <w:rsid w:val="00463574"/>
    <w:rsid w:val="0046370D"/>
    <w:rsid w:val="004658A8"/>
    <w:rsid w:val="004663FC"/>
    <w:rsid w:val="00467E78"/>
    <w:rsid w:val="00470F85"/>
    <w:rsid w:val="00471C9A"/>
    <w:rsid w:val="0047252D"/>
    <w:rsid w:val="0047287F"/>
    <w:rsid w:val="00472B39"/>
    <w:rsid w:val="00472D0D"/>
    <w:rsid w:val="00473C9E"/>
    <w:rsid w:val="00473F15"/>
    <w:rsid w:val="00474857"/>
    <w:rsid w:val="00475A34"/>
    <w:rsid w:val="00477DC4"/>
    <w:rsid w:val="00480AE7"/>
    <w:rsid w:val="004828F3"/>
    <w:rsid w:val="00482DB0"/>
    <w:rsid w:val="004832EF"/>
    <w:rsid w:val="00483D39"/>
    <w:rsid w:val="004846B6"/>
    <w:rsid w:val="004865D8"/>
    <w:rsid w:val="00487418"/>
    <w:rsid w:val="0048790B"/>
    <w:rsid w:val="00491C7D"/>
    <w:rsid w:val="004942F7"/>
    <w:rsid w:val="004970A5"/>
    <w:rsid w:val="00497B73"/>
    <w:rsid w:val="004A0DF6"/>
    <w:rsid w:val="004A5475"/>
    <w:rsid w:val="004A60F9"/>
    <w:rsid w:val="004A730E"/>
    <w:rsid w:val="004A73FE"/>
    <w:rsid w:val="004B043A"/>
    <w:rsid w:val="004B0862"/>
    <w:rsid w:val="004B0F7E"/>
    <w:rsid w:val="004B1A50"/>
    <w:rsid w:val="004B1D48"/>
    <w:rsid w:val="004B2211"/>
    <w:rsid w:val="004B247E"/>
    <w:rsid w:val="004B2C78"/>
    <w:rsid w:val="004B2CBC"/>
    <w:rsid w:val="004B3B52"/>
    <w:rsid w:val="004B3F05"/>
    <w:rsid w:val="004B42F1"/>
    <w:rsid w:val="004B4C73"/>
    <w:rsid w:val="004B5255"/>
    <w:rsid w:val="004B59A0"/>
    <w:rsid w:val="004B6D54"/>
    <w:rsid w:val="004B7334"/>
    <w:rsid w:val="004B7756"/>
    <w:rsid w:val="004C102A"/>
    <w:rsid w:val="004C1206"/>
    <w:rsid w:val="004C2C18"/>
    <w:rsid w:val="004C2CC4"/>
    <w:rsid w:val="004C330B"/>
    <w:rsid w:val="004C4A4B"/>
    <w:rsid w:val="004C4C74"/>
    <w:rsid w:val="004C6FED"/>
    <w:rsid w:val="004C7DA1"/>
    <w:rsid w:val="004D1F8A"/>
    <w:rsid w:val="004D1FD1"/>
    <w:rsid w:val="004D5BBD"/>
    <w:rsid w:val="004D5D07"/>
    <w:rsid w:val="004D7360"/>
    <w:rsid w:val="004E051F"/>
    <w:rsid w:val="004E3486"/>
    <w:rsid w:val="004E5BF5"/>
    <w:rsid w:val="004E70AB"/>
    <w:rsid w:val="004E76DC"/>
    <w:rsid w:val="004E7D67"/>
    <w:rsid w:val="004F0B39"/>
    <w:rsid w:val="004F0ED6"/>
    <w:rsid w:val="004F4571"/>
    <w:rsid w:val="004F4F4B"/>
    <w:rsid w:val="004F5438"/>
    <w:rsid w:val="004F595D"/>
    <w:rsid w:val="004F63B6"/>
    <w:rsid w:val="004F65C8"/>
    <w:rsid w:val="004F7903"/>
    <w:rsid w:val="004F7BD6"/>
    <w:rsid w:val="0050061C"/>
    <w:rsid w:val="005008EE"/>
    <w:rsid w:val="00505BF8"/>
    <w:rsid w:val="00505EB9"/>
    <w:rsid w:val="00506122"/>
    <w:rsid w:val="00506D6D"/>
    <w:rsid w:val="00506E91"/>
    <w:rsid w:val="00507E28"/>
    <w:rsid w:val="0051052B"/>
    <w:rsid w:val="00510746"/>
    <w:rsid w:val="0051113A"/>
    <w:rsid w:val="00512049"/>
    <w:rsid w:val="00512A1F"/>
    <w:rsid w:val="005132C3"/>
    <w:rsid w:val="00513A59"/>
    <w:rsid w:val="0051458E"/>
    <w:rsid w:val="0051682C"/>
    <w:rsid w:val="0051690E"/>
    <w:rsid w:val="005169D0"/>
    <w:rsid w:val="00517083"/>
    <w:rsid w:val="0052003D"/>
    <w:rsid w:val="0052007F"/>
    <w:rsid w:val="005201B6"/>
    <w:rsid w:val="00520678"/>
    <w:rsid w:val="00521000"/>
    <w:rsid w:val="00524B19"/>
    <w:rsid w:val="00525A50"/>
    <w:rsid w:val="00525FC7"/>
    <w:rsid w:val="00526190"/>
    <w:rsid w:val="00526593"/>
    <w:rsid w:val="005267F3"/>
    <w:rsid w:val="00527E32"/>
    <w:rsid w:val="00534633"/>
    <w:rsid w:val="0053520F"/>
    <w:rsid w:val="00535C94"/>
    <w:rsid w:val="00537156"/>
    <w:rsid w:val="00537D3A"/>
    <w:rsid w:val="005413DC"/>
    <w:rsid w:val="00541666"/>
    <w:rsid w:val="00541E5C"/>
    <w:rsid w:val="00542724"/>
    <w:rsid w:val="005433C8"/>
    <w:rsid w:val="00544763"/>
    <w:rsid w:val="00544872"/>
    <w:rsid w:val="0054523D"/>
    <w:rsid w:val="005452D3"/>
    <w:rsid w:val="00545878"/>
    <w:rsid w:val="00547768"/>
    <w:rsid w:val="005479F6"/>
    <w:rsid w:val="00550B1A"/>
    <w:rsid w:val="00551147"/>
    <w:rsid w:val="00551527"/>
    <w:rsid w:val="005529C5"/>
    <w:rsid w:val="00552A3B"/>
    <w:rsid w:val="00552A79"/>
    <w:rsid w:val="0055320B"/>
    <w:rsid w:val="00553952"/>
    <w:rsid w:val="00554054"/>
    <w:rsid w:val="00557451"/>
    <w:rsid w:val="00557A4D"/>
    <w:rsid w:val="00560215"/>
    <w:rsid w:val="00561ED1"/>
    <w:rsid w:val="00562DF2"/>
    <w:rsid w:val="0056349A"/>
    <w:rsid w:val="00563D33"/>
    <w:rsid w:val="0056554F"/>
    <w:rsid w:val="005657C9"/>
    <w:rsid w:val="005664CB"/>
    <w:rsid w:val="00566BBC"/>
    <w:rsid w:val="00566D1B"/>
    <w:rsid w:val="0056702F"/>
    <w:rsid w:val="00567326"/>
    <w:rsid w:val="00567852"/>
    <w:rsid w:val="00571BBD"/>
    <w:rsid w:val="00572428"/>
    <w:rsid w:val="005728A8"/>
    <w:rsid w:val="00572913"/>
    <w:rsid w:val="00582435"/>
    <w:rsid w:val="00582E08"/>
    <w:rsid w:val="00583296"/>
    <w:rsid w:val="0058339F"/>
    <w:rsid w:val="0058361A"/>
    <w:rsid w:val="00584853"/>
    <w:rsid w:val="00586B00"/>
    <w:rsid w:val="00586C90"/>
    <w:rsid w:val="0058755A"/>
    <w:rsid w:val="00590CF2"/>
    <w:rsid w:val="0059131A"/>
    <w:rsid w:val="00591B79"/>
    <w:rsid w:val="00593278"/>
    <w:rsid w:val="00593AA3"/>
    <w:rsid w:val="00593B1C"/>
    <w:rsid w:val="00594344"/>
    <w:rsid w:val="00595C72"/>
    <w:rsid w:val="00595E1D"/>
    <w:rsid w:val="00597307"/>
    <w:rsid w:val="005A0D5D"/>
    <w:rsid w:val="005A1FEF"/>
    <w:rsid w:val="005A2C01"/>
    <w:rsid w:val="005A6FD7"/>
    <w:rsid w:val="005A7163"/>
    <w:rsid w:val="005B158E"/>
    <w:rsid w:val="005B24B2"/>
    <w:rsid w:val="005B37AE"/>
    <w:rsid w:val="005B3A9C"/>
    <w:rsid w:val="005B5035"/>
    <w:rsid w:val="005B69AB"/>
    <w:rsid w:val="005B6B45"/>
    <w:rsid w:val="005B76ED"/>
    <w:rsid w:val="005B7CA2"/>
    <w:rsid w:val="005C040A"/>
    <w:rsid w:val="005C070E"/>
    <w:rsid w:val="005C0E80"/>
    <w:rsid w:val="005C12F0"/>
    <w:rsid w:val="005C1956"/>
    <w:rsid w:val="005C1992"/>
    <w:rsid w:val="005C2219"/>
    <w:rsid w:val="005C2394"/>
    <w:rsid w:val="005C2C80"/>
    <w:rsid w:val="005C3801"/>
    <w:rsid w:val="005C436C"/>
    <w:rsid w:val="005C5469"/>
    <w:rsid w:val="005C6E40"/>
    <w:rsid w:val="005D078E"/>
    <w:rsid w:val="005D2986"/>
    <w:rsid w:val="005D2DE6"/>
    <w:rsid w:val="005D313B"/>
    <w:rsid w:val="005D3A2A"/>
    <w:rsid w:val="005D4D4D"/>
    <w:rsid w:val="005D621A"/>
    <w:rsid w:val="005E00EC"/>
    <w:rsid w:val="005E1039"/>
    <w:rsid w:val="005E2912"/>
    <w:rsid w:val="005E50E4"/>
    <w:rsid w:val="005E5B45"/>
    <w:rsid w:val="005E5B84"/>
    <w:rsid w:val="005E7140"/>
    <w:rsid w:val="005F0528"/>
    <w:rsid w:val="005F120F"/>
    <w:rsid w:val="005F14CF"/>
    <w:rsid w:val="005F1BE4"/>
    <w:rsid w:val="005F2D13"/>
    <w:rsid w:val="005F3760"/>
    <w:rsid w:val="005F41EF"/>
    <w:rsid w:val="005F55BB"/>
    <w:rsid w:val="005F5784"/>
    <w:rsid w:val="005F6D14"/>
    <w:rsid w:val="005F752F"/>
    <w:rsid w:val="005F773D"/>
    <w:rsid w:val="006005D7"/>
    <w:rsid w:val="00600C7B"/>
    <w:rsid w:val="0060139D"/>
    <w:rsid w:val="006031D6"/>
    <w:rsid w:val="006050F5"/>
    <w:rsid w:val="00605C65"/>
    <w:rsid w:val="00606753"/>
    <w:rsid w:val="00606945"/>
    <w:rsid w:val="00607C5A"/>
    <w:rsid w:val="006106F6"/>
    <w:rsid w:val="0061098D"/>
    <w:rsid w:val="00612857"/>
    <w:rsid w:val="00612C78"/>
    <w:rsid w:val="00613D9D"/>
    <w:rsid w:val="0061444C"/>
    <w:rsid w:val="0061559D"/>
    <w:rsid w:val="00616D79"/>
    <w:rsid w:val="006177D5"/>
    <w:rsid w:val="006200FE"/>
    <w:rsid w:val="0062045F"/>
    <w:rsid w:val="00620582"/>
    <w:rsid w:val="00620628"/>
    <w:rsid w:val="006218B4"/>
    <w:rsid w:val="00623FFA"/>
    <w:rsid w:val="00627276"/>
    <w:rsid w:val="00631E24"/>
    <w:rsid w:val="00632DA1"/>
    <w:rsid w:val="00633845"/>
    <w:rsid w:val="00634633"/>
    <w:rsid w:val="00634A4C"/>
    <w:rsid w:val="00634CF7"/>
    <w:rsid w:val="0063525A"/>
    <w:rsid w:val="00636A2A"/>
    <w:rsid w:val="00636AF6"/>
    <w:rsid w:val="0063788B"/>
    <w:rsid w:val="006378F0"/>
    <w:rsid w:val="00640F5D"/>
    <w:rsid w:val="006423BA"/>
    <w:rsid w:val="006433A9"/>
    <w:rsid w:val="006434F1"/>
    <w:rsid w:val="006455AF"/>
    <w:rsid w:val="00647945"/>
    <w:rsid w:val="00650584"/>
    <w:rsid w:val="00653A7A"/>
    <w:rsid w:val="00654F44"/>
    <w:rsid w:val="006567C6"/>
    <w:rsid w:val="006568CC"/>
    <w:rsid w:val="00657799"/>
    <w:rsid w:val="006578D5"/>
    <w:rsid w:val="00661892"/>
    <w:rsid w:val="00665073"/>
    <w:rsid w:val="00670448"/>
    <w:rsid w:val="00671002"/>
    <w:rsid w:val="006758C6"/>
    <w:rsid w:val="00675CBE"/>
    <w:rsid w:val="00676433"/>
    <w:rsid w:val="0067657E"/>
    <w:rsid w:val="006813EC"/>
    <w:rsid w:val="00681816"/>
    <w:rsid w:val="0068462B"/>
    <w:rsid w:val="0068477F"/>
    <w:rsid w:val="00686C59"/>
    <w:rsid w:val="0068764C"/>
    <w:rsid w:val="00687B9C"/>
    <w:rsid w:val="00693348"/>
    <w:rsid w:val="00693887"/>
    <w:rsid w:val="00694D8B"/>
    <w:rsid w:val="0069564D"/>
    <w:rsid w:val="00695BD3"/>
    <w:rsid w:val="006966B0"/>
    <w:rsid w:val="006967AB"/>
    <w:rsid w:val="00697E9C"/>
    <w:rsid w:val="006A07F8"/>
    <w:rsid w:val="006A14FD"/>
    <w:rsid w:val="006A23F0"/>
    <w:rsid w:val="006A37CB"/>
    <w:rsid w:val="006A5999"/>
    <w:rsid w:val="006B05A6"/>
    <w:rsid w:val="006B0B6C"/>
    <w:rsid w:val="006B1CB9"/>
    <w:rsid w:val="006B20FE"/>
    <w:rsid w:val="006B3293"/>
    <w:rsid w:val="006B4754"/>
    <w:rsid w:val="006B4925"/>
    <w:rsid w:val="006B6A37"/>
    <w:rsid w:val="006B7778"/>
    <w:rsid w:val="006C0BF4"/>
    <w:rsid w:val="006C111B"/>
    <w:rsid w:val="006C1983"/>
    <w:rsid w:val="006C1BD8"/>
    <w:rsid w:val="006C1C2D"/>
    <w:rsid w:val="006C20D5"/>
    <w:rsid w:val="006C31F4"/>
    <w:rsid w:val="006C3499"/>
    <w:rsid w:val="006C5172"/>
    <w:rsid w:val="006C5C8F"/>
    <w:rsid w:val="006C6BCC"/>
    <w:rsid w:val="006C6F4F"/>
    <w:rsid w:val="006D0CCC"/>
    <w:rsid w:val="006D0E44"/>
    <w:rsid w:val="006D1F78"/>
    <w:rsid w:val="006D2F72"/>
    <w:rsid w:val="006D48A4"/>
    <w:rsid w:val="006D5566"/>
    <w:rsid w:val="006D67A9"/>
    <w:rsid w:val="006D6EE7"/>
    <w:rsid w:val="006D7AA8"/>
    <w:rsid w:val="006E0C2F"/>
    <w:rsid w:val="006E15E6"/>
    <w:rsid w:val="006E1EA8"/>
    <w:rsid w:val="006E3BE2"/>
    <w:rsid w:val="006E41E3"/>
    <w:rsid w:val="006E430A"/>
    <w:rsid w:val="006E4705"/>
    <w:rsid w:val="006E51F8"/>
    <w:rsid w:val="006E5A74"/>
    <w:rsid w:val="006E630F"/>
    <w:rsid w:val="006E69A5"/>
    <w:rsid w:val="006E6A1F"/>
    <w:rsid w:val="006E6AD4"/>
    <w:rsid w:val="006E6C64"/>
    <w:rsid w:val="006E78CC"/>
    <w:rsid w:val="006F153C"/>
    <w:rsid w:val="006F27B9"/>
    <w:rsid w:val="006F2F52"/>
    <w:rsid w:val="006F36E3"/>
    <w:rsid w:val="006F3B7D"/>
    <w:rsid w:val="006F3EBA"/>
    <w:rsid w:val="006F4EE7"/>
    <w:rsid w:val="006F6D54"/>
    <w:rsid w:val="006F79EB"/>
    <w:rsid w:val="007012F3"/>
    <w:rsid w:val="007014B5"/>
    <w:rsid w:val="00701B88"/>
    <w:rsid w:val="0070277D"/>
    <w:rsid w:val="00704352"/>
    <w:rsid w:val="0070476E"/>
    <w:rsid w:val="00704AA7"/>
    <w:rsid w:val="00704B3E"/>
    <w:rsid w:val="00705494"/>
    <w:rsid w:val="00705993"/>
    <w:rsid w:val="00706F0E"/>
    <w:rsid w:val="007078B7"/>
    <w:rsid w:val="007106CB"/>
    <w:rsid w:val="0071240C"/>
    <w:rsid w:val="00712503"/>
    <w:rsid w:val="00712A59"/>
    <w:rsid w:val="00712DCF"/>
    <w:rsid w:val="00712DE1"/>
    <w:rsid w:val="00713D31"/>
    <w:rsid w:val="007153F9"/>
    <w:rsid w:val="00715490"/>
    <w:rsid w:val="00715C9A"/>
    <w:rsid w:val="007202A4"/>
    <w:rsid w:val="0072154E"/>
    <w:rsid w:val="007215F1"/>
    <w:rsid w:val="00722650"/>
    <w:rsid w:val="00722A8D"/>
    <w:rsid w:val="00723CDB"/>
    <w:rsid w:val="00723D74"/>
    <w:rsid w:val="00726DE2"/>
    <w:rsid w:val="00726DE3"/>
    <w:rsid w:val="0073002E"/>
    <w:rsid w:val="00731552"/>
    <w:rsid w:val="00732BEA"/>
    <w:rsid w:val="00732EA9"/>
    <w:rsid w:val="007332A8"/>
    <w:rsid w:val="0073358A"/>
    <w:rsid w:val="007340C7"/>
    <w:rsid w:val="0073554E"/>
    <w:rsid w:val="007356AD"/>
    <w:rsid w:val="0073611D"/>
    <w:rsid w:val="00737C59"/>
    <w:rsid w:val="00740366"/>
    <w:rsid w:val="00740ADE"/>
    <w:rsid w:val="00741EF2"/>
    <w:rsid w:val="00742159"/>
    <w:rsid w:val="0074374A"/>
    <w:rsid w:val="007442BB"/>
    <w:rsid w:val="0074487E"/>
    <w:rsid w:val="007466FD"/>
    <w:rsid w:val="00747B12"/>
    <w:rsid w:val="0075037F"/>
    <w:rsid w:val="00750427"/>
    <w:rsid w:val="0075098C"/>
    <w:rsid w:val="007509FD"/>
    <w:rsid w:val="00752A6E"/>
    <w:rsid w:val="00752D3E"/>
    <w:rsid w:val="0075306A"/>
    <w:rsid w:val="00753E30"/>
    <w:rsid w:val="00754847"/>
    <w:rsid w:val="00756F2C"/>
    <w:rsid w:val="0075782D"/>
    <w:rsid w:val="00761BC5"/>
    <w:rsid w:val="00761FAA"/>
    <w:rsid w:val="00764275"/>
    <w:rsid w:val="0076438A"/>
    <w:rsid w:val="0076447C"/>
    <w:rsid w:val="00766D38"/>
    <w:rsid w:val="00771B04"/>
    <w:rsid w:val="00772148"/>
    <w:rsid w:val="007742E2"/>
    <w:rsid w:val="0077729C"/>
    <w:rsid w:val="00777989"/>
    <w:rsid w:val="00780637"/>
    <w:rsid w:val="00781DB3"/>
    <w:rsid w:val="007825CE"/>
    <w:rsid w:val="00784580"/>
    <w:rsid w:val="00784BA9"/>
    <w:rsid w:val="00787D23"/>
    <w:rsid w:val="00787F7A"/>
    <w:rsid w:val="00790348"/>
    <w:rsid w:val="00790567"/>
    <w:rsid w:val="007914E0"/>
    <w:rsid w:val="00793214"/>
    <w:rsid w:val="0079381E"/>
    <w:rsid w:val="00793AD1"/>
    <w:rsid w:val="00795DB0"/>
    <w:rsid w:val="00797BB0"/>
    <w:rsid w:val="007A1DBD"/>
    <w:rsid w:val="007A27E1"/>
    <w:rsid w:val="007A4048"/>
    <w:rsid w:val="007A632D"/>
    <w:rsid w:val="007A66EE"/>
    <w:rsid w:val="007A6C7B"/>
    <w:rsid w:val="007A78A1"/>
    <w:rsid w:val="007B0C28"/>
    <w:rsid w:val="007B0F87"/>
    <w:rsid w:val="007B2622"/>
    <w:rsid w:val="007B325A"/>
    <w:rsid w:val="007B421C"/>
    <w:rsid w:val="007B4456"/>
    <w:rsid w:val="007B5293"/>
    <w:rsid w:val="007B7AF3"/>
    <w:rsid w:val="007C002F"/>
    <w:rsid w:val="007C0721"/>
    <w:rsid w:val="007C128A"/>
    <w:rsid w:val="007C1F35"/>
    <w:rsid w:val="007C4F8A"/>
    <w:rsid w:val="007C5FB0"/>
    <w:rsid w:val="007D0586"/>
    <w:rsid w:val="007D098D"/>
    <w:rsid w:val="007D0F1B"/>
    <w:rsid w:val="007D110F"/>
    <w:rsid w:val="007D1164"/>
    <w:rsid w:val="007D18B1"/>
    <w:rsid w:val="007D38AE"/>
    <w:rsid w:val="007D3BE9"/>
    <w:rsid w:val="007D430D"/>
    <w:rsid w:val="007D48BB"/>
    <w:rsid w:val="007D5B78"/>
    <w:rsid w:val="007D5E73"/>
    <w:rsid w:val="007D6025"/>
    <w:rsid w:val="007E01A0"/>
    <w:rsid w:val="007E1400"/>
    <w:rsid w:val="007E1672"/>
    <w:rsid w:val="007E42BB"/>
    <w:rsid w:val="007E73C1"/>
    <w:rsid w:val="007E788E"/>
    <w:rsid w:val="007F19CD"/>
    <w:rsid w:val="007F290A"/>
    <w:rsid w:val="007F32A8"/>
    <w:rsid w:val="007F498D"/>
    <w:rsid w:val="007F4C22"/>
    <w:rsid w:val="007F4D22"/>
    <w:rsid w:val="007F718D"/>
    <w:rsid w:val="00801508"/>
    <w:rsid w:val="008033D9"/>
    <w:rsid w:val="008037DB"/>
    <w:rsid w:val="00805199"/>
    <w:rsid w:val="00806B1C"/>
    <w:rsid w:val="00806BCA"/>
    <w:rsid w:val="00810E41"/>
    <w:rsid w:val="008111D5"/>
    <w:rsid w:val="00811398"/>
    <w:rsid w:val="0081148A"/>
    <w:rsid w:val="00811B0E"/>
    <w:rsid w:val="008121AC"/>
    <w:rsid w:val="00816D9C"/>
    <w:rsid w:val="00816FB1"/>
    <w:rsid w:val="008172E9"/>
    <w:rsid w:val="008174FE"/>
    <w:rsid w:val="00817F56"/>
    <w:rsid w:val="008202AA"/>
    <w:rsid w:val="008205E3"/>
    <w:rsid w:val="00820E65"/>
    <w:rsid w:val="008228FD"/>
    <w:rsid w:val="00822DF7"/>
    <w:rsid w:val="00822F11"/>
    <w:rsid w:val="00823017"/>
    <w:rsid w:val="00823095"/>
    <w:rsid w:val="008241FB"/>
    <w:rsid w:val="00825145"/>
    <w:rsid w:val="008263A6"/>
    <w:rsid w:val="0083360A"/>
    <w:rsid w:val="0083393F"/>
    <w:rsid w:val="00833D71"/>
    <w:rsid w:val="0083420F"/>
    <w:rsid w:val="0083443A"/>
    <w:rsid w:val="00836758"/>
    <w:rsid w:val="008367B8"/>
    <w:rsid w:val="00836F72"/>
    <w:rsid w:val="008417D4"/>
    <w:rsid w:val="0084327E"/>
    <w:rsid w:val="008436BC"/>
    <w:rsid w:val="008437C9"/>
    <w:rsid w:val="00844A83"/>
    <w:rsid w:val="00844D19"/>
    <w:rsid w:val="00845375"/>
    <w:rsid w:val="008471BF"/>
    <w:rsid w:val="0084781A"/>
    <w:rsid w:val="00851951"/>
    <w:rsid w:val="00852070"/>
    <w:rsid w:val="008521A7"/>
    <w:rsid w:val="00853A62"/>
    <w:rsid w:val="00853A95"/>
    <w:rsid w:val="00853D3B"/>
    <w:rsid w:val="008576AF"/>
    <w:rsid w:val="00857A99"/>
    <w:rsid w:val="00860B05"/>
    <w:rsid w:val="00860B9B"/>
    <w:rsid w:val="00860F48"/>
    <w:rsid w:val="00861B47"/>
    <w:rsid w:val="00864485"/>
    <w:rsid w:val="008656C1"/>
    <w:rsid w:val="0087066B"/>
    <w:rsid w:val="00870C6C"/>
    <w:rsid w:val="00871E06"/>
    <w:rsid w:val="00872DB6"/>
    <w:rsid w:val="00872E9C"/>
    <w:rsid w:val="00874B34"/>
    <w:rsid w:val="00874EC8"/>
    <w:rsid w:val="00875D2E"/>
    <w:rsid w:val="0087600C"/>
    <w:rsid w:val="00876A83"/>
    <w:rsid w:val="00877833"/>
    <w:rsid w:val="00880660"/>
    <w:rsid w:val="008807D4"/>
    <w:rsid w:val="008809F9"/>
    <w:rsid w:val="00881662"/>
    <w:rsid w:val="008818D2"/>
    <w:rsid w:val="008832A3"/>
    <w:rsid w:val="008846CC"/>
    <w:rsid w:val="00884BC8"/>
    <w:rsid w:val="00885D32"/>
    <w:rsid w:val="00886913"/>
    <w:rsid w:val="0088703A"/>
    <w:rsid w:val="00891373"/>
    <w:rsid w:val="00891F12"/>
    <w:rsid w:val="0089201B"/>
    <w:rsid w:val="00892308"/>
    <w:rsid w:val="0089259A"/>
    <w:rsid w:val="00892D13"/>
    <w:rsid w:val="008932BD"/>
    <w:rsid w:val="00895AEE"/>
    <w:rsid w:val="00897C12"/>
    <w:rsid w:val="008A1149"/>
    <w:rsid w:val="008A2CB5"/>
    <w:rsid w:val="008A347F"/>
    <w:rsid w:val="008A4B74"/>
    <w:rsid w:val="008A5A13"/>
    <w:rsid w:val="008A7E69"/>
    <w:rsid w:val="008B038E"/>
    <w:rsid w:val="008B0843"/>
    <w:rsid w:val="008B0C54"/>
    <w:rsid w:val="008B0CBC"/>
    <w:rsid w:val="008B136F"/>
    <w:rsid w:val="008B1CB3"/>
    <w:rsid w:val="008B1D2F"/>
    <w:rsid w:val="008B32C8"/>
    <w:rsid w:val="008B4308"/>
    <w:rsid w:val="008B4372"/>
    <w:rsid w:val="008B43F4"/>
    <w:rsid w:val="008B46BF"/>
    <w:rsid w:val="008B4D49"/>
    <w:rsid w:val="008B51D5"/>
    <w:rsid w:val="008B5467"/>
    <w:rsid w:val="008B79D1"/>
    <w:rsid w:val="008B7C1B"/>
    <w:rsid w:val="008B7F7B"/>
    <w:rsid w:val="008C087C"/>
    <w:rsid w:val="008C31CD"/>
    <w:rsid w:val="008C4F87"/>
    <w:rsid w:val="008C4FF2"/>
    <w:rsid w:val="008C732C"/>
    <w:rsid w:val="008D0051"/>
    <w:rsid w:val="008D01FF"/>
    <w:rsid w:val="008D0712"/>
    <w:rsid w:val="008D1182"/>
    <w:rsid w:val="008D1652"/>
    <w:rsid w:val="008D1A9B"/>
    <w:rsid w:val="008D2BEB"/>
    <w:rsid w:val="008D2F00"/>
    <w:rsid w:val="008D32D5"/>
    <w:rsid w:val="008D3A77"/>
    <w:rsid w:val="008D3AB6"/>
    <w:rsid w:val="008D3E3E"/>
    <w:rsid w:val="008D529B"/>
    <w:rsid w:val="008D5B2C"/>
    <w:rsid w:val="008E083D"/>
    <w:rsid w:val="008E1A11"/>
    <w:rsid w:val="008E1A47"/>
    <w:rsid w:val="008E1AE9"/>
    <w:rsid w:val="008E2853"/>
    <w:rsid w:val="008E2E83"/>
    <w:rsid w:val="008E3493"/>
    <w:rsid w:val="008E3AEE"/>
    <w:rsid w:val="008E3CCC"/>
    <w:rsid w:val="008E3F4C"/>
    <w:rsid w:val="008E45D5"/>
    <w:rsid w:val="008E4912"/>
    <w:rsid w:val="008F158A"/>
    <w:rsid w:val="008F1C4D"/>
    <w:rsid w:val="008F1D6E"/>
    <w:rsid w:val="008F21F5"/>
    <w:rsid w:val="008F2475"/>
    <w:rsid w:val="008F2803"/>
    <w:rsid w:val="008F2F08"/>
    <w:rsid w:val="008F3FA6"/>
    <w:rsid w:val="008F485E"/>
    <w:rsid w:val="008F661D"/>
    <w:rsid w:val="008F7D32"/>
    <w:rsid w:val="00900AFE"/>
    <w:rsid w:val="00900FBA"/>
    <w:rsid w:val="0090126C"/>
    <w:rsid w:val="00901CB9"/>
    <w:rsid w:val="009031D1"/>
    <w:rsid w:val="00903975"/>
    <w:rsid w:val="00903C39"/>
    <w:rsid w:val="00904747"/>
    <w:rsid w:val="00904C2B"/>
    <w:rsid w:val="0090551F"/>
    <w:rsid w:val="0090720D"/>
    <w:rsid w:val="00912475"/>
    <w:rsid w:val="00912AFE"/>
    <w:rsid w:val="009131A1"/>
    <w:rsid w:val="00914182"/>
    <w:rsid w:val="009154ED"/>
    <w:rsid w:val="009155BF"/>
    <w:rsid w:val="009166E9"/>
    <w:rsid w:val="009167A6"/>
    <w:rsid w:val="009172F8"/>
    <w:rsid w:val="0092047F"/>
    <w:rsid w:val="009204E2"/>
    <w:rsid w:val="00920B47"/>
    <w:rsid w:val="00920B54"/>
    <w:rsid w:val="00921BCE"/>
    <w:rsid w:val="00923BD1"/>
    <w:rsid w:val="0092442B"/>
    <w:rsid w:val="00927214"/>
    <w:rsid w:val="009276C0"/>
    <w:rsid w:val="00927E1C"/>
    <w:rsid w:val="0093009B"/>
    <w:rsid w:val="00930E3A"/>
    <w:rsid w:val="00931085"/>
    <w:rsid w:val="00931B88"/>
    <w:rsid w:val="0093236A"/>
    <w:rsid w:val="00932FA7"/>
    <w:rsid w:val="00933DF1"/>
    <w:rsid w:val="00933EBA"/>
    <w:rsid w:val="00934561"/>
    <w:rsid w:val="009346A3"/>
    <w:rsid w:val="00934712"/>
    <w:rsid w:val="0094070A"/>
    <w:rsid w:val="009412EA"/>
    <w:rsid w:val="009415FB"/>
    <w:rsid w:val="0094258C"/>
    <w:rsid w:val="00942AAA"/>
    <w:rsid w:val="009450FD"/>
    <w:rsid w:val="009454E4"/>
    <w:rsid w:val="00946D37"/>
    <w:rsid w:val="00946E8D"/>
    <w:rsid w:val="00951C81"/>
    <w:rsid w:val="0095209B"/>
    <w:rsid w:val="0095275A"/>
    <w:rsid w:val="009532D7"/>
    <w:rsid w:val="00953A50"/>
    <w:rsid w:val="009540F2"/>
    <w:rsid w:val="00954814"/>
    <w:rsid w:val="0095554A"/>
    <w:rsid w:val="00957BF1"/>
    <w:rsid w:val="00957CFD"/>
    <w:rsid w:val="00957E8E"/>
    <w:rsid w:val="0096008A"/>
    <w:rsid w:val="00960C5E"/>
    <w:rsid w:val="009617A0"/>
    <w:rsid w:val="00961FEF"/>
    <w:rsid w:val="009620F0"/>
    <w:rsid w:val="0096265B"/>
    <w:rsid w:val="009627A0"/>
    <w:rsid w:val="00962B28"/>
    <w:rsid w:val="00962D6E"/>
    <w:rsid w:val="00962E7E"/>
    <w:rsid w:val="00962EE4"/>
    <w:rsid w:val="00962EEE"/>
    <w:rsid w:val="0096363B"/>
    <w:rsid w:val="0096370A"/>
    <w:rsid w:val="0096466E"/>
    <w:rsid w:val="00965A6E"/>
    <w:rsid w:val="00966E68"/>
    <w:rsid w:val="00967697"/>
    <w:rsid w:val="00967DAA"/>
    <w:rsid w:val="00972B51"/>
    <w:rsid w:val="00975702"/>
    <w:rsid w:val="0097619B"/>
    <w:rsid w:val="0097723B"/>
    <w:rsid w:val="009779B5"/>
    <w:rsid w:val="00981883"/>
    <w:rsid w:val="009819EA"/>
    <w:rsid w:val="0098365F"/>
    <w:rsid w:val="009839BA"/>
    <w:rsid w:val="00983E64"/>
    <w:rsid w:val="00984C67"/>
    <w:rsid w:val="0098592F"/>
    <w:rsid w:val="00985F86"/>
    <w:rsid w:val="00986167"/>
    <w:rsid w:val="0098678F"/>
    <w:rsid w:val="00986B45"/>
    <w:rsid w:val="00986C5D"/>
    <w:rsid w:val="009872F8"/>
    <w:rsid w:val="00990572"/>
    <w:rsid w:val="00993435"/>
    <w:rsid w:val="00994389"/>
    <w:rsid w:val="00995D39"/>
    <w:rsid w:val="0099624B"/>
    <w:rsid w:val="009967FA"/>
    <w:rsid w:val="009A0B57"/>
    <w:rsid w:val="009A1379"/>
    <w:rsid w:val="009A13FA"/>
    <w:rsid w:val="009A27EC"/>
    <w:rsid w:val="009A2FB0"/>
    <w:rsid w:val="009A315E"/>
    <w:rsid w:val="009A53ED"/>
    <w:rsid w:val="009A6226"/>
    <w:rsid w:val="009A70F8"/>
    <w:rsid w:val="009B085E"/>
    <w:rsid w:val="009B11BE"/>
    <w:rsid w:val="009B11F8"/>
    <w:rsid w:val="009B1FCB"/>
    <w:rsid w:val="009B2231"/>
    <w:rsid w:val="009B42B6"/>
    <w:rsid w:val="009B4DCC"/>
    <w:rsid w:val="009B50E5"/>
    <w:rsid w:val="009B55CC"/>
    <w:rsid w:val="009B5C9B"/>
    <w:rsid w:val="009B7E0E"/>
    <w:rsid w:val="009C034E"/>
    <w:rsid w:val="009C09E9"/>
    <w:rsid w:val="009C0E56"/>
    <w:rsid w:val="009C0F1C"/>
    <w:rsid w:val="009C55E5"/>
    <w:rsid w:val="009C7277"/>
    <w:rsid w:val="009C7AC3"/>
    <w:rsid w:val="009D0674"/>
    <w:rsid w:val="009D0866"/>
    <w:rsid w:val="009D0E94"/>
    <w:rsid w:val="009D1689"/>
    <w:rsid w:val="009D2595"/>
    <w:rsid w:val="009D29CC"/>
    <w:rsid w:val="009D32F6"/>
    <w:rsid w:val="009D3E70"/>
    <w:rsid w:val="009D5C97"/>
    <w:rsid w:val="009D6015"/>
    <w:rsid w:val="009D650A"/>
    <w:rsid w:val="009D69AD"/>
    <w:rsid w:val="009D718D"/>
    <w:rsid w:val="009D7230"/>
    <w:rsid w:val="009D7D39"/>
    <w:rsid w:val="009E19ED"/>
    <w:rsid w:val="009E2997"/>
    <w:rsid w:val="009E2C01"/>
    <w:rsid w:val="009E36C3"/>
    <w:rsid w:val="009E49C4"/>
    <w:rsid w:val="009E56F1"/>
    <w:rsid w:val="009E5936"/>
    <w:rsid w:val="009E69E2"/>
    <w:rsid w:val="009F029D"/>
    <w:rsid w:val="009F3C14"/>
    <w:rsid w:val="009F3C4B"/>
    <w:rsid w:val="009F46E1"/>
    <w:rsid w:val="009F4DB4"/>
    <w:rsid w:val="009F562D"/>
    <w:rsid w:val="009F5EFB"/>
    <w:rsid w:val="009F6A25"/>
    <w:rsid w:val="009F70E0"/>
    <w:rsid w:val="009F7AA9"/>
    <w:rsid w:val="00A00013"/>
    <w:rsid w:val="00A00F8C"/>
    <w:rsid w:val="00A0216A"/>
    <w:rsid w:val="00A02A87"/>
    <w:rsid w:val="00A0319D"/>
    <w:rsid w:val="00A0365D"/>
    <w:rsid w:val="00A038F8"/>
    <w:rsid w:val="00A04D82"/>
    <w:rsid w:val="00A0554C"/>
    <w:rsid w:val="00A057DF"/>
    <w:rsid w:val="00A05F59"/>
    <w:rsid w:val="00A070E9"/>
    <w:rsid w:val="00A075FF"/>
    <w:rsid w:val="00A07F7F"/>
    <w:rsid w:val="00A11172"/>
    <w:rsid w:val="00A11853"/>
    <w:rsid w:val="00A12820"/>
    <w:rsid w:val="00A1323F"/>
    <w:rsid w:val="00A13B9D"/>
    <w:rsid w:val="00A1464D"/>
    <w:rsid w:val="00A15D78"/>
    <w:rsid w:val="00A16284"/>
    <w:rsid w:val="00A17250"/>
    <w:rsid w:val="00A176F4"/>
    <w:rsid w:val="00A177D6"/>
    <w:rsid w:val="00A22218"/>
    <w:rsid w:val="00A2354D"/>
    <w:rsid w:val="00A23DEC"/>
    <w:rsid w:val="00A24B8F"/>
    <w:rsid w:val="00A24E8E"/>
    <w:rsid w:val="00A2541F"/>
    <w:rsid w:val="00A25BCA"/>
    <w:rsid w:val="00A25FAB"/>
    <w:rsid w:val="00A26631"/>
    <w:rsid w:val="00A26981"/>
    <w:rsid w:val="00A30E5F"/>
    <w:rsid w:val="00A31D8F"/>
    <w:rsid w:val="00A3207A"/>
    <w:rsid w:val="00A32ABB"/>
    <w:rsid w:val="00A340A1"/>
    <w:rsid w:val="00A34B27"/>
    <w:rsid w:val="00A35787"/>
    <w:rsid w:val="00A36D43"/>
    <w:rsid w:val="00A37B3A"/>
    <w:rsid w:val="00A37B61"/>
    <w:rsid w:val="00A4005F"/>
    <w:rsid w:val="00A40BAC"/>
    <w:rsid w:val="00A4149F"/>
    <w:rsid w:val="00A417EC"/>
    <w:rsid w:val="00A41A65"/>
    <w:rsid w:val="00A43B7B"/>
    <w:rsid w:val="00A469BC"/>
    <w:rsid w:val="00A46C32"/>
    <w:rsid w:val="00A5065D"/>
    <w:rsid w:val="00A516A5"/>
    <w:rsid w:val="00A521AD"/>
    <w:rsid w:val="00A52432"/>
    <w:rsid w:val="00A52ECF"/>
    <w:rsid w:val="00A52F1F"/>
    <w:rsid w:val="00A53839"/>
    <w:rsid w:val="00A542D4"/>
    <w:rsid w:val="00A54CA5"/>
    <w:rsid w:val="00A54FD2"/>
    <w:rsid w:val="00A55796"/>
    <w:rsid w:val="00A561E8"/>
    <w:rsid w:val="00A5694F"/>
    <w:rsid w:val="00A56C4E"/>
    <w:rsid w:val="00A57510"/>
    <w:rsid w:val="00A57672"/>
    <w:rsid w:val="00A57BC4"/>
    <w:rsid w:val="00A60144"/>
    <w:rsid w:val="00A60935"/>
    <w:rsid w:val="00A60CA3"/>
    <w:rsid w:val="00A60CAB"/>
    <w:rsid w:val="00A60E01"/>
    <w:rsid w:val="00A6113F"/>
    <w:rsid w:val="00A62DFB"/>
    <w:rsid w:val="00A634F9"/>
    <w:rsid w:val="00A639BD"/>
    <w:rsid w:val="00A64872"/>
    <w:rsid w:val="00A657CA"/>
    <w:rsid w:val="00A6585E"/>
    <w:rsid w:val="00A66AC2"/>
    <w:rsid w:val="00A66D7B"/>
    <w:rsid w:val="00A70E6B"/>
    <w:rsid w:val="00A71985"/>
    <w:rsid w:val="00A731F5"/>
    <w:rsid w:val="00A73A2A"/>
    <w:rsid w:val="00A73A68"/>
    <w:rsid w:val="00A73F78"/>
    <w:rsid w:val="00A74240"/>
    <w:rsid w:val="00A75013"/>
    <w:rsid w:val="00A75291"/>
    <w:rsid w:val="00A76869"/>
    <w:rsid w:val="00A77789"/>
    <w:rsid w:val="00A77BCD"/>
    <w:rsid w:val="00A804E9"/>
    <w:rsid w:val="00A8217B"/>
    <w:rsid w:val="00A8223F"/>
    <w:rsid w:val="00A822AB"/>
    <w:rsid w:val="00A82FE5"/>
    <w:rsid w:val="00A8338E"/>
    <w:rsid w:val="00A83411"/>
    <w:rsid w:val="00A8463D"/>
    <w:rsid w:val="00A85811"/>
    <w:rsid w:val="00A85CB9"/>
    <w:rsid w:val="00A86868"/>
    <w:rsid w:val="00A86DF0"/>
    <w:rsid w:val="00A86F27"/>
    <w:rsid w:val="00A901D1"/>
    <w:rsid w:val="00A90392"/>
    <w:rsid w:val="00A90C1D"/>
    <w:rsid w:val="00A91560"/>
    <w:rsid w:val="00A93D16"/>
    <w:rsid w:val="00A9458F"/>
    <w:rsid w:val="00A952D8"/>
    <w:rsid w:val="00A9580B"/>
    <w:rsid w:val="00A95BAD"/>
    <w:rsid w:val="00A96432"/>
    <w:rsid w:val="00A967D8"/>
    <w:rsid w:val="00A97540"/>
    <w:rsid w:val="00A9755E"/>
    <w:rsid w:val="00AA16BC"/>
    <w:rsid w:val="00AA34A0"/>
    <w:rsid w:val="00AA3AB1"/>
    <w:rsid w:val="00AA4C09"/>
    <w:rsid w:val="00AA5FE2"/>
    <w:rsid w:val="00AA6A87"/>
    <w:rsid w:val="00AA7126"/>
    <w:rsid w:val="00AA7803"/>
    <w:rsid w:val="00AB0B51"/>
    <w:rsid w:val="00AB19F2"/>
    <w:rsid w:val="00AB1BE4"/>
    <w:rsid w:val="00AB2690"/>
    <w:rsid w:val="00AB2890"/>
    <w:rsid w:val="00AB2E63"/>
    <w:rsid w:val="00AB361C"/>
    <w:rsid w:val="00AB542A"/>
    <w:rsid w:val="00AB6273"/>
    <w:rsid w:val="00AB663F"/>
    <w:rsid w:val="00AB66D9"/>
    <w:rsid w:val="00AB70FF"/>
    <w:rsid w:val="00AB72EC"/>
    <w:rsid w:val="00AC0104"/>
    <w:rsid w:val="00AC035D"/>
    <w:rsid w:val="00AC3194"/>
    <w:rsid w:val="00AC372A"/>
    <w:rsid w:val="00AC5E8A"/>
    <w:rsid w:val="00AC6435"/>
    <w:rsid w:val="00AC6598"/>
    <w:rsid w:val="00AC78D6"/>
    <w:rsid w:val="00AD016C"/>
    <w:rsid w:val="00AD1496"/>
    <w:rsid w:val="00AD5090"/>
    <w:rsid w:val="00AD5D48"/>
    <w:rsid w:val="00AD5EEB"/>
    <w:rsid w:val="00AD6EF8"/>
    <w:rsid w:val="00AD718C"/>
    <w:rsid w:val="00AE0393"/>
    <w:rsid w:val="00AE21F5"/>
    <w:rsid w:val="00AE3A5E"/>
    <w:rsid w:val="00AE3CBE"/>
    <w:rsid w:val="00AE4084"/>
    <w:rsid w:val="00AE5BB8"/>
    <w:rsid w:val="00AE786F"/>
    <w:rsid w:val="00AE7FF0"/>
    <w:rsid w:val="00AF0797"/>
    <w:rsid w:val="00AF15C8"/>
    <w:rsid w:val="00AF16AD"/>
    <w:rsid w:val="00AF24A0"/>
    <w:rsid w:val="00AF2E47"/>
    <w:rsid w:val="00AF3CFD"/>
    <w:rsid w:val="00AF44FC"/>
    <w:rsid w:val="00B0102F"/>
    <w:rsid w:val="00B01909"/>
    <w:rsid w:val="00B02A68"/>
    <w:rsid w:val="00B033C1"/>
    <w:rsid w:val="00B0413F"/>
    <w:rsid w:val="00B06009"/>
    <w:rsid w:val="00B067EE"/>
    <w:rsid w:val="00B07DD7"/>
    <w:rsid w:val="00B10D2F"/>
    <w:rsid w:val="00B11BC1"/>
    <w:rsid w:val="00B120BE"/>
    <w:rsid w:val="00B1343D"/>
    <w:rsid w:val="00B149DC"/>
    <w:rsid w:val="00B1501B"/>
    <w:rsid w:val="00B1620F"/>
    <w:rsid w:val="00B164DB"/>
    <w:rsid w:val="00B166F5"/>
    <w:rsid w:val="00B16D62"/>
    <w:rsid w:val="00B17634"/>
    <w:rsid w:val="00B20782"/>
    <w:rsid w:val="00B22159"/>
    <w:rsid w:val="00B22B81"/>
    <w:rsid w:val="00B23349"/>
    <w:rsid w:val="00B25D5D"/>
    <w:rsid w:val="00B26527"/>
    <w:rsid w:val="00B26D66"/>
    <w:rsid w:val="00B2769F"/>
    <w:rsid w:val="00B31024"/>
    <w:rsid w:val="00B31A2F"/>
    <w:rsid w:val="00B32237"/>
    <w:rsid w:val="00B32C39"/>
    <w:rsid w:val="00B339DF"/>
    <w:rsid w:val="00B33CB2"/>
    <w:rsid w:val="00B348E5"/>
    <w:rsid w:val="00B34FEB"/>
    <w:rsid w:val="00B35323"/>
    <w:rsid w:val="00B35F43"/>
    <w:rsid w:val="00B36DE6"/>
    <w:rsid w:val="00B37259"/>
    <w:rsid w:val="00B4040E"/>
    <w:rsid w:val="00B4129E"/>
    <w:rsid w:val="00B41595"/>
    <w:rsid w:val="00B41C7B"/>
    <w:rsid w:val="00B423AC"/>
    <w:rsid w:val="00B42B65"/>
    <w:rsid w:val="00B42B82"/>
    <w:rsid w:val="00B42D48"/>
    <w:rsid w:val="00B511D5"/>
    <w:rsid w:val="00B51DBF"/>
    <w:rsid w:val="00B52003"/>
    <w:rsid w:val="00B52935"/>
    <w:rsid w:val="00B53784"/>
    <w:rsid w:val="00B5379F"/>
    <w:rsid w:val="00B53E58"/>
    <w:rsid w:val="00B54116"/>
    <w:rsid w:val="00B54CD7"/>
    <w:rsid w:val="00B553CB"/>
    <w:rsid w:val="00B55DA7"/>
    <w:rsid w:val="00B56B28"/>
    <w:rsid w:val="00B60DE2"/>
    <w:rsid w:val="00B6359A"/>
    <w:rsid w:val="00B6415B"/>
    <w:rsid w:val="00B64921"/>
    <w:rsid w:val="00B64997"/>
    <w:rsid w:val="00B65995"/>
    <w:rsid w:val="00B6677E"/>
    <w:rsid w:val="00B66BD5"/>
    <w:rsid w:val="00B67299"/>
    <w:rsid w:val="00B715F8"/>
    <w:rsid w:val="00B745F3"/>
    <w:rsid w:val="00B751D4"/>
    <w:rsid w:val="00B75BE6"/>
    <w:rsid w:val="00B77EDD"/>
    <w:rsid w:val="00B804B2"/>
    <w:rsid w:val="00B810FC"/>
    <w:rsid w:val="00B819E3"/>
    <w:rsid w:val="00B82A3A"/>
    <w:rsid w:val="00B84595"/>
    <w:rsid w:val="00B8505F"/>
    <w:rsid w:val="00B85E9D"/>
    <w:rsid w:val="00B8781D"/>
    <w:rsid w:val="00B91BBA"/>
    <w:rsid w:val="00B91D0D"/>
    <w:rsid w:val="00B92810"/>
    <w:rsid w:val="00B93C61"/>
    <w:rsid w:val="00B9423C"/>
    <w:rsid w:val="00B94BD7"/>
    <w:rsid w:val="00B951A5"/>
    <w:rsid w:val="00B96B6F"/>
    <w:rsid w:val="00BA3110"/>
    <w:rsid w:val="00BA38F7"/>
    <w:rsid w:val="00BA4434"/>
    <w:rsid w:val="00BA4BB7"/>
    <w:rsid w:val="00BA6788"/>
    <w:rsid w:val="00BA6F5E"/>
    <w:rsid w:val="00BA6F63"/>
    <w:rsid w:val="00BA7573"/>
    <w:rsid w:val="00BB351D"/>
    <w:rsid w:val="00BB4490"/>
    <w:rsid w:val="00BB45B8"/>
    <w:rsid w:val="00BB45B9"/>
    <w:rsid w:val="00BB75F2"/>
    <w:rsid w:val="00BC1665"/>
    <w:rsid w:val="00BC1FB9"/>
    <w:rsid w:val="00BC2DB1"/>
    <w:rsid w:val="00BC58CB"/>
    <w:rsid w:val="00BC6B61"/>
    <w:rsid w:val="00BC777A"/>
    <w:rsid w:val="00BD0E6C"/>
    <w:rsid w:val="00BD15C5"/>
    <w:rsid w:val="00BD1602"/>
    <w:rsid w:val="00BD2575"/>
    <w:rsid w:val="00BD4C3C"/>
    <w:rsid w:val="00BD5970"/>
    <w:rsid w:val="00BD6D60"/>
    <w:rsid w:val="00BD70EF"/>
    <w:rsid w:val="00BD7148"/>
    <w:rsid w:val="00BD7455"/>
    <w:rsid w:val="00BD7F14"/>
    <w:rsid w:val="00BE017F"/>
    <w:rsid w:val="00BE04B7"/>
    <w:rsid w:val="00BE04DE"/>
    <w:rsid w:val="00BE1230"/>
    <w:rsid w:val="00BE13C1"/>
    <w:rsid w:val="00BE2890"/>
    <w:rsid w:val="00BE3573"/>
    <w:rsid w:val="00BE47AD"/>
    <w:rsid w:val="00BE4E91"/>
    <w:rsid w:val="00BE54BA"/>
    <w:rsid w:val="00BE58FA"/>
    <w:rsid w:val="00BE6489"/>
    <w:rsid w:val="00BE725E"/>
    <w:rsid w:val="00BE7796"/>
    <w:rsid w:val="00BF0395"/>
    <w:rsid w:val="00BF0944"/>
    <w:rsid w:val="00BF094D"/>
    <w:rsid w:val="00BF2529"/>
    <w:rsid w:val="00BF2AB8"/>
    <w:rsid w:val="00BF5137"/>
    <w:rsid w:val="00BF5C2C"/>
    <w:rsid w:val="00BF64D9"/>
    <w:rsid w:val="00BF67EB"/>
    <w:rsid w:val="00BF7767"/>
    <w:rsid w:val="00BF79FD"/>
    <w:rsid w:val="00BF7BD6"/>
    <w:rsid w:val="00BF7C0D"/>
    <w:rsid w:val="00C006F2"/>
    <w:rsid w:val="00C012D1"/>
    <w:rsid w:val="00C01836"/>
    <w:rsid w:val="00C02FE3"/>
    <w:rsid w:val="00C034F9"/>
    <w:rsid w:val="00C03FFD"/>
    <w:rsid w:val="00C0421D"/>
    <w:rsid w:val="00C05331"/>
    <w:rsid w:val="00C05EE0"/>
    <w:rsid w:val="00C05F26"/>
    <w:rsid w:val="00C0630A"/>
    <w:rsid w:val="00C065CA"/>
    <w:rsid w:val="00C0783E"/>
    <w:rsid w:val="00C07C2D"/>
    <w:rsid w:val="00C116DC"/>
    <w:rsid w:val="00C11C55"/>
    <w:rsid w:val="00C11C76"/>
    <w:rsid w:val="00C124F7"/>
    <w:rsid w:val="00C129B8"/>
    <w:rsid w:val="00C12F0F"/>
    <w:rsid w:val="00C1348A"/>
    <w:rsid w:val="00C14D3D"/>
    <w:rsid w:val="00C15DD7"/>
    <w:rsid w:val="00C1779F"/>
    <w:rsid w:val="00C1791A"/>
    <w:rsid w:val="00C17B39"/>
    <w:rsid w:val="00C17D7C"/>
    <w:rsid w:val="00C17EDB"/>
    <w:rsid w:val="00C204EA"/>
    <w:rsid w:val="00C21EB4"/>
    <w:rsid w:val="00C2285C"/>
    <w:rsid w:val="00C23589"/>
    <w:rsid w:val="00C23F71"/>
    <w:rsid w:val="00C24075"/>
    <w:rsid w:val="00C25481"/>
    <w:rsid w:val="00C257AB"/>
    <w:rsid w:val="00C25C0C"/>
    <w:rsid w:val="00C260C6"/>
    <w:rsid w:val="00C30829"/>
    <w:rsid w:val="00C32205"/>
    <w:rsid w:val="00C330B7"/>
    <w:rsid w:val="00C33717"/>
    <w:rsid w:val="00C3497D"/>
    <w:rsid w:val="00C34D9D"/>
    <w:rsid w:val="00C366FD"/>
    <w:rsid w:val="00C36EDE"/>
    <w:rsid w:val="00C37466"/>
    <w:rsid w:val="00C37604"/>
    <w:rsid w:val="00C40890"/>
    <w:rsid w:val="00C409C6"/>
    <w:rsid w:val="00C41E52"/>
    <w:rsid w:val="00C443FE"/>
    <w:rsid w:val="00C44E0A"/>
    <w:rsid w:val="00C4564E"/>
    <w:rsid w:val="00C4566C"/>
    <w:rsid w:val="00C460B5"/>
    <w:rsid w:val="00C478E0"/>
    <w:rsid w:val="00C50E48"/>
    <w:rsid w:val="00C51AFE"/>
    <w:rsid w:val="00C544A4"/>
    <w:rsid w:val="00C57957"/>
    <w:rsid w:val="00C627CE"/>
    <w:rsid w:val="00C6285D"/>
    <w:rsid w:val="00C633CA"/>
    <w:rsid w:val="00C660E1"/>
    <w:rsid w:val="00C660E8"/>
    <w:rsid w:val="00C66A28"/>
    <w:rsid w:val="00C67092"/>
    <w:rsid w:val="00C679EF"/>
    <w:rsid w:val="00C67B08"/>
    <w:rsid w:val="00C7017A"/>
    <w:rsid w:val="00C70413"/>
    <w:rsid w:val="00C72ECE"/>
    <w:rsid w:val="00C736D7"/>
    <w:rsid w:val="00C74E03"/>
    <w:rsid w:val="00C755B3"/>
    <w:rsid w:val="00C75E2C"/>
    <w:rsid w:val="00C768C0"/>
    <w:rsid w:val="00C768D3"/>
    <w:rsid w:val="00C77DF5"/>
    <w:rsid w:val="00C80473"/>
    <w:rsid w:val="00C805E6"/>
    <w:rsid w:val="00C825B6"/>
    <w:rsid w:val="00C829DD"/>
    <w:rsid w:val="00C84D12"/>
    <w:rsid w:val="00C85351"/>
    <w:rsid w:val="00C86E23"/>
    <w:rsid w:val="00C87FF3"/>
    <w:rsid w:val="00C90A7F"/>
    <w:rsid w:val="00C91A5B"/>
    <w:rsid w:val="00C92F9B"/>
    <w:rsid w:val="00C93B48"/>
    <w:rsid w:val="00C9459F"/>
    <w:rsid w:val="00C948E1"/>
    <w:rsid w:val="00C952D2"/>
    <w:rsid w:val="00C955FC"/>
    <w:rsid w:val="00C96B96"/>
    <w:rsid w:val="00C9713A"/>
    <w:rsid w:val="00CA16DE"/>
    <w:rsid w:val="00CA2022"/>
    <w:rsid w:val="00CA2576"/>
    <w:rsid w:val="00CA2B0D"/>
    <w:rsid w:val="00CA2B12"/>
    <w:rsid w:val="00CA2C36"/>
    <w:rsid w:val="00CA2F9D"/>
    <w:rsid w:val="00CA3C93"/>
    <w:rsid w:val="00CA49AC"/>
    <w:rsid w:val="00CA638F"/>
    <w:rsid w:val="00CA63B1"/>
    <w:rsid w:val="00CA678E"/>
    <w:rsid w:val="00CB0C38"/>
    <w:rsid w:val="00CB0D41"/>
    <w:rsid w:val="00CB188D"/>
    <w:rsid w:val="00CB2176"/>
    <w:rsid w:val="00CB2549"/>
    <w:rsid w:val="00CB3EB8"/>
    <w:rsid w:val="00CB4BBB"/>
    <w:rsid w:val="00CB5CE3"/>
    <w:rsid w:val="00CB5DBF"/>
    <w:rsid w:val="00CB6612"/>
    <w:rsid w:val="00CB6615"/>
    <w:rsid w:val="00CB7602"/>
    <w:rsid w:val="00CC02DC"/>
    <w:rsid w:val="00CC129A"/>
    <w:rsid w:val="00CC21E9"/>
    <w:rsid w:val="00CC2290"/>
    <w:rsid w:val="00CC249F"/>
    <w:rsid w:val="00CC2EED"/>
    <w:rsid w:val="00CC360B"/>
    <w:rsid w:val="00CC3FA4"/>
    <w:rsid w:val="00CC4659"/>
    <w:rsid w:val="00CC4CD1"/>
    <w:rsid w:val="00CD0B1E"/>
    <w:rsid w:val="00CD0FC9"/>
    <w:rsid w:val="00CD1E40"/>
    <w:rsid w:val="00CD2D3D"/>
    <w:rsid w:val="00CD4618"/>
    <w:rsid w:val="00CD512A"/>
    <w:rsid w:val="00CD7BC9"/>
    <w:rsid w:val="00CD7D23"/>
    <w:rsid w:val="00CE176A"/>
    <w:rsid w:val="00CE1D51"/>
    <w:rsid w:val="00CE1DDC"/>
    <w:rsid w:val="00CE24DB"/>
    <w:rsid w:val="00CE4501"/>
    <w:rsid w:val="00CE47CD"/>
    <w:rsid w:val="00CE494B"/>
    <w:rsid w:val="00CE6C3A"/>
    <w:rsid w:val="00CE749F"/>
    <w:rsid w:val="00CE7C0A"/>
    <w:rsid w:val="00CF0E45"/>
    <w:rsid w:val="00CF16E2"/>
    <w:rsid w:val="00CF3731"/>
    <w:rsid w:val="00CF37BB"/>
    <w:rsid w:val="00CF37C2"/>
    <w:rsid w:val="00CF431C"/>
    <w:rsid w:val="00CF4AD3"/>
    <w:rsid w:val="00CF4AFA"/>
    <w:rsid w:val="00CF5012"/>
    <w:rsid w:val="00CF65F2"/>
    <w:rsid w:val="00CF7480"/>
    <w:rsid w:val="00CF7A46"/>
    <w:rsid w:val="00D01444"/>
    <w:rsid w:val="00D0156C"/>
    <w:rsid w:val="00D03757"/>
    <w:rsid w:val="00D04D2B"/>
    <w:rsid w:val="00D07568"/>
    <w:rsid w:val="00D07F04"/>
    <w:rsid w:val="00D07FA5"/>
    <w:rsid w:val="00D10318"/>
    <w:rsid w:val="00D107C4"/>
    <w:rsid w:val="00D11BC8"/>
    <w:rsid w:val="00D12EF8"/>
    <w:rsid w:val="00D133A1"/>
    <w:rsid w:val="00D13A94"/>
    <w:rsid w:val="00D145B8"/>
    <w:rsid w:val="00D14C8B"/>
    <w:rsid w:val="00D14CD2"/>
    <w:rsid w:val="00D15CC6"/>
    <w:rsid w:val="00D15E31"/>
    <w:rsid w:val="00D16370"/>
    <w:rsid w:val="00D16E0C"/>
    <w:rsid w:val="00D17A8D"/>
    <w:rsid w:val="00D202AE"/>
    <w:rsid w:val="00D218AF"/>
    <w:rsid w:val="00D223E4"/>
    <w:rsid w:val="00D231F0"/>
    <w:rsid w:val="00D238EF"/>
    <w:rsid w:val="00D23B8C"/>
    <w:rsid w:val="00D23EBE"/>
    <w:rsid w:val="00D2483E"/>
    <w:rsid w:val="00D24FC1"/>
    <w:rsid w:val="00D26E98"/>
    <w:rsid w:val="00D271D6"/>
    <w:rsid w:val="00D30421"/>
    <w:rsid w:val="00D31C31"/>
    <w:rsid w:val="00D32907"/>
    <w:rsid w:val="00D33690"/>
    <w:rsid w:val="00D34E17"/>
    <w:rsid w:val="00D35A4C"/>
    <w:rsid w:val="00D3642B"/>
    <w:rsid w:val="00D36B79"/>
    <w:rsid w:val="00D43125"/>
    <w:rsid w:val="00D44263"/>
    <w:rsid w:val="00D44F45"/>
    <w:rsid w:val="00D50689"/>
    <w:rsid w:val="00D51F60"/>
    <w:rsid w:val="00D52CFC"/>
    <w:rsid w:val="00D52FF4"/>
    <w:rsid w:val="00D53F78"/>
    <w:rsid w:val="00D55876"/>
    <w:rsid w:val="00D60A76"/>
    <w:rsid w:val="00D628D3"/>
    <w:rsid w:val="00D62DD9"/>
    <w:rsid w:val="00D63BD3"/>
    <w:rsid w:val="00D65161"/>
    <w:rsid w:val="00D66FEB"/>
    <w:rsid w:val="00D707A4"/>
    <w:rsid w:val="00D70A02"/>
    <w:rsid w:val="00D71A9A"/>
    <w:rsid w:val="00D7228C"/>
    <w:rsid w:val="00D723D1"/>
    <w:rsid w:val="00D72E1D"/>
    <w:rsid w:val="00D73EA2"/>
    <w:rsid w:val="00D74991"/>
    <w:rsid w:val="00D7546C"/>
    <w:rsid w:val="00D75707"/>
    <w:rsid w:val="00D76332"/>
    <w:rsid w:val="00D77456"/>
    <w:rsid w:val="00D774D3"/>
    <w:rsid w:val="00D80666"/>
    <w:rsid w:val="00D80910"/>
    <w:rsid w:val="00D81A1F"/>
    <w:rsid w:val="00D82089"/>
    <w:rsid w:val="00D8552C"/>
    <w:rsid w:val="00D85EE2"/>
    <w:rsid w:val="00D85F01"/>
    <w:rsid w:val="00D90BD6"/>
    <w:rsid w:val="00D91339"/>
    <w:rsid w:val="00D915D2"/>
    <w:rsid w:val="00D91FBB"/>
    <w:rsid w:val="00D92661"/>
    <w:rsid w:val="00D93D4B"/>
    <w:rsid w:val="00D9517D"/>
    <w:rsid w:val="00D959DB"/>
    <w:rsid w:val="00D9681B"/>
    <w:rsid w:val="00DA1187"/>
    <w:rsid w:val="00DA2FCF"/>
    <w:rsid w:val="00DA37A1"/>
    <w:rsid w:val="00DA619E"/>
    <w:rsid w:val="00DA6D0D"/>
    <w:rsid w:val="00DA6F30"/>
    <w:rsid w:val="00DA7953"/>
    <w:rsid w:val="00DB07C7"/>
    <w:rsid w:val="00DB0C74"/>
    <w:rsid w:val="00DB0ECF"/>
    <w:rsid w:val="00DB0FF1"/>
    <w:rsid w:val="00DB19B4"/>
    <w:rsid w:val="00DB28D7"/>
    <w:rsid w:val="00DB3892"/>
    <w:rsid w:val="00DB50E6"/>
    <w:rsid w:val="00DB6F0A"/>
    <w:rsid w:val="00DB762A"/>
    <w:rsid w:val="00DC09FB"/>
    <w:rsid w:val="00DC147E"/>
    <w:rsid w:val="00DC29D4"/>
    <w:rsid w:val="00DC327D"/>
    <w:rsid w:val="00DC4789"/>
    <w:rsid w:val="00DC4F8E"/>
    <w:rsid w:val="00DC5589"/>
    <w:rsid w:val="00DC5936"/>
    <w:rsid w:val="00DC6444"/>
    <w:rsid w:val="00DD06F0"/>
    <w:rsid w:val="00DD197B"/>
    <w:rsid w:val="00DD340E"/>
    <w:rsid w:val="00DD3468"/>
    <w:rsid w:val="00DD45B3"/>
    <w:rsid w:val="00DD4ACA"/>
    <w:rsid w:val="00DD5DED"/>
    <w:rsid w:val="00DD5FF1"/>
    <w:rsid w:val="00DD612E"/>
    <w:rsid w:val="00DD62A5"/>
    <w:rsid w:val="00DD678E"/>
    <w:rsid w:val="00DD697D"/>
    <w:rsid w:val="00DD6BD5"/>
    <w:rsid w:val="00DD71E7"/>
    <w:rsid w:val="00DD7933"/>
    <w:rsid w:val="00DE0173"/>
    <w:rsid w:val="00DE06FB"/>
    <w:rsid w:val="00DE0A0D"/>
    <w:rsid w:val="00DE2A9C"/>
    <w:rsid w:val="00DE39D0"/>
    <w:rsid w:val="00DE415C"/>
    <w:rsid w:val="00DE4627"/>
    <w:rsid w:val="00DE476A"/>
    <w:rsid w:val="00DE5E45"/>
    <w:rsid w:val="00DE61DC"/>
    <w:rsid w:val="00DF20D1"/>
    <w:rsid w:val="00DF2382"/>
    <w:rsid w:val="00DF2BA4"/>
    <w:rsid w:val="00DF37D6"/>
    <w:rsid w:val="00DF3E15"/>
    <w:rsid w:val="00DF41B0"/>
    <w:rsid w:val="00DF47C7"/>
    <w:rsid w:val="00E003A6"/>
    <w:rsid w:val="00E02F9E"/>
    <w:rsid w:val="00E033C4"/>
    <w:rsid w:val="00E036E5"/>
    <w:rsid w:val="00E03979"/>
    <w:rsid w:val="00E03A8F"/>
    <w:rsid w:val="00E04B54"/>
    <w:rsid w:val="00E0675E"/>
    <w:rsid w:val="00E074CE"/>
    <w:rsid w:val="00E13B8B"/>
    <w:rsid w:val="00E13E74"/>
    <w:rsid w:val="00E15232"/>
    <w:rsid w:val="00E173BD"/>
    <w:rsid w:val="00E17636"/>
    <w:rsid w:val="00E208F8"/>
    <w:rsid w:val="00E23629"/>
    <w:rsid w:val="00E26249"/>
    <w:rsid w:val="00E278F9"/>
    <w:rsid w:val="00E279DD"/>
    <w:rsid w:val="00E30199"/>
    <w:rsid w:val="00E30330"/>
    <w:rsid w:val="00E32BBF"/>
    <w:rsid w:val="00E34DEB"/>
    <w:rsid w:val="00E3548F"/>
    <w:rsid w:val="00E37282"/>
    <w:rsid w:val="00E372D5"/>
    <w:rsid w:val="00E373B6"/>
    <w:rsid w:val="00E37785"/>
    <w:rsid w:val="00E37BEE"/>
    <w:rsid w:val="00E42D28"/>
    <w:rsid w:val="00E43844"/>
    <w:rsid w:val="00E44025"/>
    <w:rsid w:val="00E4492E"/>
    <w:rsid w:val="00E44A2B"/>
    <w:rsid w:val="00E44C24"/>
    <w:rsid w:val="00E457FF"/>
    <w:rsid w:val="00E46A09"/>
    <w:rsid w:val="00E47CF4"/>
    <w:rsid w:val="00E50E10"/>
    <w:rsid w:val="00E50E5A"/>
    <w:rsid w:val="00E51A05"/>
    <w:rsid w:val="00E5234E"/>
    <w:rsid w:val="00E5238F"/>
    <w:rsid w:val="00E52671"/>
    <w:rsid w:val="00E52E3F"/>
    <w:rsid w:val="00E544FF"/>
    <w:rsid w:val="00E54B7D"/>
    <w:rsid w:val="00E55B72"/>
    <w:rsid w:val="00E55DC4"/>
    <w:rsid w:val="00E57A87"/>
    <w:rsid w:val="00E6096C"/>
    <w:rsid w:val="00E646D8"/>
    <w:rsid w:val="00E652B8"/>
    <w:rsid w:val="00E65ADD"/>
    <w:rsid w:val="00E663DF"/>
    <w:rsid w:val="00E668C9"/>
    <w:rsid w:val="00E734E6"/>
    <w:rsid w:val="00E73E9B"/>
    <w:rsid w:val="00E74297"/>
    <w:rsid w:val="00E7507D"/>
    <w:rsid w:val="00E751A9"/>
    <w:rsid w:val="00E759F7"/>
    <w:rsid w:val="00E768D4"/>
    <w:rsid w:val="00E80950"/>
    <w:rsid w:val="00E80A9A"/>
    <w:rsid w:val="00E82269"/>
    <w:rsid w:val="00E82C63"/>
    <w:rsid w:val="00E842E7"/>
    <w:rsid w:val="00E84737"/>
    <w:rsid w:val="00E84E7D"/>
    <w:rsid w:val="00E850D0"/>
    <w:rsid w:val="00E8555B"/>
    <w:rsid w:val="00E86071"/>
    <w:rsid w:val="00E87938"/>
    <w:rsid w:val="00E90663"/>
    <w:rsid w:val="00E91313"/>
    <w:rsid w:val="00E91BBB"/>
    <w:rsid w:val="00E93191"/>
    <w:rsid w:val="00E934BF"/>
    <w:rsid w:val="00E93569"/>
    <w:rsid w:val="00E953E0"/>
    <w:rsid w:val="00E95869"/>
    <w:rsid w:val="00E95DE4"/>
    <w:rsid w:val="00E968E2"/>
    <w:rsid w:val="00EA3DC5"/>
    <w:rsid w:val="00EA3F59"/>
    <w:rsid w:val="00EA46F3"/>
    <w:rsid w:val="00EA4B4B"/>
    <w:rsid w:val="00EA4BB3"/>
    <w:rsid w:val="00EA5539"/>
    <w:rsid w:val="00EA5CC3"/>
    <w:rsid w:val="00EA6D29"/>
    <w:rsid w:val="00EA725E"/>
    <w:rsid w:val="00EA72E3"/>
    <w:rsid w:val="00EB0217"/>
    <w:rsid w:val="00EB1B47"/>
    <w:rsid w:val="00EB1CD7"/>
    <w:rsid w:val="00EB1D9E"/>
    <w:rsid w:val="00EB27A9"/>
    <w:rsid w:val="00EB2858"/>
    <w:rsid w:val="00EB2A36"/>
    <w:rsid w:val="00EB2DC5"/>
    <w:rsid w:val="00EB3340"/>
    <w:rsid w:val="00EB633A"/>
    <w:rsid w:val="00EB6733"/>
    <w:rsid w:val="00EB6C7F"/>
    <w:rsid w:val="00EB7063"/>
    <w:rsid w:val="00EC08B1"/>
    <w:rsid w:val="00EC13E9"/>
    <w:rsid w:val="00EC1707"/>
    <w:rsid w:val="00EC1DC3"/>
    <w:rsid w:val="00EC23D8"/>
    <w:rsid w:val="00EC2E23"/>
    <w:rsid w:val="00EC3859"/>
    <w:rsid w:val="00EC4B84"/>
    <w:rsid w:val="00EC62C6"/>
    <w:rsid w:val="00ED181A"/>
    <w:rsid w:val="00ED29F1"/>
    <w:rsid w:val="00ED2D8A"/>
    <w:rsid w:val="00ED3425"/>
    <w:rsid w:val="00ED3A19"/>
    <w:rsid w:val="00ED3FC4"/>
    <w:rsid w:val="00ED4B91"/>
    <w:rsid w:val="00ED6014"/>
    <w:rsid w:val="00ED726C"/>
    <w:rsid w:val="00ED7AFE"/>
    <w:rsid w:val="00ED7FF5"/>
    <w:rsid w:val="00EE1961"/>
    <w:rsid w:val="00EE23D7"/>
    <w:rsid w:val="00EE2A11"/>
    <w:rsid w:val="00EE3609"/>
    <w:rsid w:val="00EE3F4B"/>
    <w:rsid w:val="00EE4114"/>
    <w:rsid w:val="00EE423F"/>
    <w:rsid w:val="00EE4E60"/>
    <w:rsid w:val="00EE5ADE"/>
    <w:rsid w:val="00EE679D"/>
    <w:rsid w:val="00EE6942"/>
    <w:rsid w:val="00EE6E8F"/>
    <w:rsid w:val="00EE7D1C"/>
    <w:rsid w:val="00EF1988"/>
    <w:rsid w:val="00EF1B1A"/>
    <w:rsid w:val="00EF2EA6"/>
    <w:rsid w:val="00EF5B72"/>
    <w:rsid w:val="00EF7752"/>
    <w:rsid w:val="00F004DC"/>
    <w:rsid w:val="00F02823"/>
    <w:rsid w:val="00F02AD0"/>
    <w:rsid w:val="00F0332F"/>
    <w:rsid w:val="00F0360B"/>
    <w:rsid w:val="00F043FB"/>
    <w:rsid w:val="00F046C1"/>
    <w:rsid w:val="00F0532B"/>
    <w:rsid w:val="00F10087"/>
    <w:rsid w:val="00F11C34"/>
    <w:rsid w:val="00F139F6"/>
    <w:rsid w:val="00F13AB0"/>
    <w:rsid w:val="00F14104"/>
    <w:rsid w:val="00F1422C"/>
    <w:rsid w:val="00F1475C"/>
    <w:rsid w:val="00F14951"/>
    <w:rsid w:val="00F15EF2"/>
    <w:rsid w:val="00F170EA"/>
    <w:rsid w:val="00F1763C"/>
    <w:rsid w:val="00F176D3"/>
    <w:rsid w:val="00F17867"/>
    <w:rsid w:val="00F206C6"/>
    <w:rsid w:val="00F20734"/>
    <w:rsid w:val="00F218C4"/>
    <w:rsid w:val="00F21B91"/>
    <w:rsid w:val="00F23B8B"/>
    <w:rsid w:val="00F24036"/>
    <w:rsid w:val="00F24CDF"/>
    <w:rsid w:val="00F24F23"/>
    <w:rsid w:val="00F2502A"/>
    <w:rsid w:val="00F259AD"/>
    <w:rsid w:val="00F30240"/>
    <w:rsid w:val="00F30379"/>
    <w:rsid w:val="00F30557"/>
    <w:rsid w:val="00F3134F"/>
    <w:rsid w:val="00F3141C"/>
    <w:rsid w:val="00F31CE2"/>
    <w:rsid w:val="00F327F1"/>
    <w:rsid w:val="00F32822"/>
    <w:rsid w:val="00F33B77"/>
    <w:rsid w:val="00F3473B"/>
    <w:rsid w:val="00F41781"/>
    <w:rsid w:val="00F41A17"/>
    <w:rsid w:val="00F41F54"/>
    <w:rsid w:val="00F422CC"/>
    <w:rsid w:val="00F42E3A"/>
    <w:rsid w:val="00F42FB9"/>
    <w:rsid w:val="00F43A98"/>
    <w:rsid w:val="00F43F4D"/>
    <w:rsid w:val="00F4506C"/>
    <w:rsid w:val="00F45743"/>
    <w:rsid w:val="00F45B54"/>
    <w:rsid w:val="00F46E76"/>
    <w:rsid w:val="00F473EE"/>
    <w:rsid w:val="00F50DDA"/>
    <w:rsid w:val="00F51A4E"/>
    <w:rsid w:val="00F5282A"/>
    <w:rsid w:val="00F52C08"/>
    <w:rsid w:val="00F53C1D"/>
    <w:rsid w:val="00F53D84"/>
    <w:rsid w:val="00F545A0"/>
    <w:rsid w:val="00F560EB"/>
    <w:rsid w:val="00F56852"/>
    <w:rsid w:val="00F57335"/>
    <w:rsid w:val="00F62A0E"/>
    <w:rsid w:val="00F62D80"/>
    <w:rsid w:val="00F636E2"/>
    <w:rsid w:val="00F63A81"/>
    <w:rsid w:val="00F64407"/>
    <w:rsid w:val="00F64CF4"/>
    <w:rsid w:val="00F65563"/>
    <w:rsid w:val="00F659B8"/>
    <w:rsid w:val="00F65BF5"/>
    <w:rsid w:val="00F67B08"/>
    <w:rsid w:val="00F67B5A"/>
    <w:rsid w:val="00F67DC3"/>
    <w:rsid w:val="00F67FD2"/>
    <w:rsid w:val="00F70B8E"/>
    <w:rsid w:val="00F71C49"/>
    <w:rsid w:val="00F722F8"/>
    <w:rsid w:val="00F73D93"/>
    <w:rsid w:val="00F765A2"/>
    <w:rsid w:val="00F77F1C"/>
    <w:rsid w:val="00F81141"/>
    <w:rsid w:val="00F81622"/>
    <w:rsid w:val="00F821EA"/>
    <w:rsid w:val="00F8323E"/>
    <w:rsid w:val="00F8332F"/>
    <w:rsid w:val="00F8408C"/>
    <w:rsid w:val="00F84261"/>
    <w:rsid w:val="00F84959"/>
    <w:rsid w:val="00F84CDB"/>
    <w:rsid w:val="00F857F3"/>
    <w:rsid w:val="00F90124"/>
    <w:rsid w:val="00F91313"/>
    <w:rsid w:val="00F92164"/>
    <w:rsid w:val="00F927C7"/>
    <w:rsid w:val="00F94160"/>
    <w:rsid w:val="00F942A3"/>
    <w:rsid w:val="00F9468E"/>
    <w:rsid w:val="00F94769"/>
    <w:rsid w:val="00F95051"/>
    <w:rsid w:val="00F95BAB"/>
    <w:rsid w:val="00F96304"/>
    <w:rsid w:val="00F97B9D"/>
    <w:rsid w:val="00F97E18"/>
    <w:rsid w:val="00FA0837"/>
    <w:rsid w:val="00FA2A17"/>
    <w:rsid w:val="00FA33CD"/>
    <w:rsid w:val="00FA3D07"/>
    <w:rsid w:val="00FA3D99"/>
    <w:rsid w:val="00FA5FDF"/>
    <w:rsid w:val="00FA6185"/>
    <w:rsid w:val="00FA69F1"/>
    <w:rsid w:val="00FA760F"/>
    <w:rsid w:val="00FB013A"/>
    <w:rsid w:val="00FB185A"/>
    <w:rsid w:val="00FB512C"/>
    <w:rsid w:val="00FB5392"/>
    <w:rsid w:val="00FB626A"/>
    <w:rsid w:val="00FB6FC4"/>
    <w:rsid w:val="00FC07A4"/>
    <w:rsid w:val="00FC0B73"/>
    <w:rsid w:val="00FC1AAE"/>
    <w:rsid w:val="00FC5021"/>
    <w:rsid w:val="00FC69BC"/>
    <w:rsid w:val="00FC6AEC"/>
    <w:rsid w:val="00FC6B8F"/>
    <w:rsid w:val="00FC7283"/>
    <w:rsid w:val="00FC7DDE"/>
    <w:rsid w:val="00FD0087"/>
    <w:rsid w:val="00FD0B6F"/>
    <w:rsid w:val="00FD41C2"/>
    <w:rsid w:val="00FD4AA4"/>
    <w:rsid w:val="00FD51DE"/>
    <w:rsid w:val="00FD5B59"/>
    <w:rsid w:val="00FD69B4"/>
    <w:rsid w:val="00FD6C48"/>
    <w:rsid w:val="00FE06BE"/>
    <w:rsid w:val="00FE0C53"/>
    <w:rsid w:val="00FE1496"/>
    <w:rsid w:val="00FE183F"/>
    <w:rsid w:val="00FE2710"/>
    <w:rsid w:val="00FE673F"/>
    <w:rsid w:val="00FE76ED"/>
    <w:rsid w:val="00FE7F39"/>
    <w:rsid w:val="00FF0634"/>
    <w:rsid w:val="00FF1708"/>
    <w:rsid w:val="00FF1F7E"/>
    <w:rsid w:val="00FF200E"/>
    <w:rsid w:val="00FF2DD7"/>
    <w:rsid w:val="00FF38AC"/>
    <w:rsid w:val="00FF3AB0"/>
    <w:rsid w:val="00FF4DA8"/>
    <w:rsid w:val="00FF541E"/>
    <w:rsid w:val="00FF5647"/>
    <w:rsid w:val="00FF62B1"/>
    <w:rsid w:val="00FF6A28"/>
    <w:rsid w:val="00FF6AC2"/>
    <w:rsid w:val="00FF718E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D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251F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2483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D2483E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Emphasis"/>
    <w:uiPriority w:val="99"/>
    <w:qFormat/>
    <w:rsid w:val="00D2483E"/>
    <w:rPr>
      <w:rFonts w:cs="Times New Roman"/>
      <w:i/>
      <w:iCs/>
    </w:rPr>
  </w:style>
  <w:style w:type="paragraph" w:styleId="a6">
    <w:name w:val="List Paragraph"/>
    <w:basedOn w:val="a"/>
    <w:uiPriority w:val="99"/>
    <w:qFormat/>
    <w:rsid w:val="00D2483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uiPriority w:val="99"/>
    <w:rsid w:val="00D2483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1763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rmal">
    <w:name w:val="ConsNormal"/>
    <w:uiPriority w:val="99"/>
    <w:rsid w:val="008B43F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A731F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rsid w:val="00EC3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EC3859"/>
    <w:rPr>
      <w:rFonts w:cs="Times New Roman"/>
    </w:rPr>
  </w:style>
  <w:style w:type="paragraph" w:styleId="aa">
    <w:name w:val="footer"/>
    <w:basedOn w:val="a"/>
    <w:link w:val="ab"/>
    <w:uiPriority w:val="99"/>
    <w:rsid w:val="00EC3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EC3859"/>
    <w:rPr>
      <w:rFonts w:cs="Times New Roman"/>
    </w:rPr>
  </w:style>
  <w:style w:type="paragraph" w:styleId="ac">
    <w:name w:val="Normal (Web)"/>
    <w:basedOn w:val="a"/>
    <w:uiPriority w:val="99"/>
    <w:semiHidden/>
    <w:rsid w:val="002810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d">
    <w:name w:val="Table Grid"/>
    <w:basedOn w:val="a1"/>
    <w:locked/>
    <w:rsid w:val="00F62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F5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F545A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rsid w:val="004251F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D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251F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2483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D2483E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Emphasis"/>
    <w:uiPriority w:val="99"/>
    <w:qFormat/>
    <w:rsid w:val="00D2483E"/>
    <w:rPr>
      <w:rFonts w:cs="Times New Roman"/>
      <w:i/>
      <w:iCs/>
    </w:rPr>
  </w:style>
  <w:style w:type="paragraph" w:styleId="a6">
    <w:name w:val="List Paragraph"/>
    <w:basedOn w:val="a"/>
    <w:uiPriority w:val="99"/>
    <w:qFormat/>
    <w:rsid w:val="00D2483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uiPriority w:val="99"/>
    <w:rsid w:val="00D2483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1763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rmal">
    <w:name w:val="ConsNormal"/>
    <w:uiPriority w:val="99"/>
    <w:rsid w:val="008B43F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A731F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rsid w:val="00EC3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EC3859"/>
    <w:rPr>
      <w:rFonts w:cs="Times New Roman"/>
    </w:rPr>
  </w:style>
  <w:style w:type="paragraph" w:styleId="aa">
    <w:name w:val="footer"/>
    <w:basedOn w:val="a"/>
    <w:link w:val="ab"/>
    <w:uiPriority w:val="99"/>
    <w:rsid w:val="00EC3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EC3859"/>
    <w:rPr>
      <w:rFonts w:cs="Times New Roman"/>
    </w:rPr>
  </w:style>
  <w:style w:type="paragraph" w:styleId="ac">
    <w:name w:val="Normal (Web)"/>
    <w:basedOn w:val="a"/>
    <w:uiPriority w:val="99"/>
    <w:semiHidden/>
    <w:rsid w:val="002810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d">
    <w:name w:val="Table Grid"/>
    <w:basedOn w:val="a1"/>
    <w:locked/>
    <w:rsid w:val="00F62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F5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F545A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rsid w:val="004251F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bileonline.garant.ru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1BA6D-F8AD-4BA9-9AAD-816401E8F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9366</TotalTime>
  <Pages>25</Pages>
  <Words>8744</Words>
  <Characters>49845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Климина</dc:creator>
  <cp:lastModifiedBy>Н.С.Фредериксен</cp:lastModifiedBy>
  <cp:revision>97</cp:revision>
  <cp:lastPrinted>2023-05-16T08:50:00Z</cp:lastPrinted>
  <dcterms:created xsi:type="dcterms:W3CDTF">2015-04-14T07:07:00Z</dcterms:created>
  <dcterms:modified xsi:type="dcterms:W3CDTF">2023-05-16T08:51:00Z</dcterms:modified>
</cp:coreProperties>
</file>