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A5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</w:t>
      </w:r>
      <w:r w:rsidR="00B63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28.12.2022 № 505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B63195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1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муниципальными финансами Бе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63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27.09.2023  по 27.09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</w:t>
      </w:r>
      <w:r w:rsidR="00D804E7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  <w:r w:rsidR="00955445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</w:t>
      </w:r>
      <w:r w:rsidR="00B776F9" w:rsidRPr="00B776F9">
        <w:rPr>
          <w:rFonts w:ascii="Times New Roman" w:hAnsi="Times New Roman" w:cs="Times New Roman"/>
          <w:sz w:val="24"/>
          <w:szCs w:val="24"/>
        </w:rPr>
        <w:t xml:space="preserve">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A53B2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55445">
        <w:rPr>
          <w:rFonts w:ascii="Times New Roman" w:hAnsi="Times New Roman" w:cs="Times New Roman"/>
          <w:sz w:val="24"/>
          <w:szCs w:val="24"/>
        </w:rPr>
        <w:t>28.12</w:t>
      </w:r>
      <w:r w:rsidR="00A53B2D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D804E7">
        <w:rPr>
          <w:rFonts w:ascii="Times New Roman" w:hAnsi="Times New Roman" w:cs="Times New Roman"/>
          <w:sz w:val="24"/>
          <w:szCs w:val="24"/>
        </w:rPr>
        <w:t>505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955445">
        <w:rPr>
          <w:rFonts w:ascii="Times New Roman" w:hAnsi="Times New Roman" w:cs="Times New Roman"/>
          <w:sz w:val="24"/>
          <w:szCs w:val="24"/>
        </w:rPr>
        <w:t xml:space="preserve"> 2023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974E8">
        <w:rPr>
          <w:rFonts w:ascii="Times New Roman" w:hAnsi="Times New Roman" w:cs="Times New Roman"/>
          <w:sz w:val="24"/>
          <w:szCs w:val="24"/>
        </w:rPr>
        <w:t>16,3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2850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8974E8">
        <w:rPr>
          <w:rFonts w:ascii="Times New Roman" w:hAnsi="Times New Roman"/>
          <w:sz w:val="24"/>
          <w:szCs w:val="24"/>
        </w:rPr>
        <w:t>145 931,8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8974E8">
        <w:rPr>
          <w:rFonts w:ascii="Times New Roman" w:hAnsi="Times New Roman" w:cs="Times New Roman"/>
          <w:sz w:val="24"/>
          <w:szCs w:val="24"/>
        </w:rPr>
        <w:t xml:space="preserve"> год – 27 308,3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974E8">
        <w:rPr>
          <w:rFonts w:ascii="Times New Roman" w:hAnsi="Times New Roman" w:cs="Times New Roman"/>
          <w:sz w:val="24"/>
          <w:szCs w:val="24"/>
        </w:rPr>
        <w:t xml:space="preserve"> (с увеличением на  16,3</w:t>
      </w:r>
      <w:r w:rsidR="00830D0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8974E8">
        <w:rPr>
          <w:rFonts w:ascii="Times New Roman" w:hAnsi="Times New Roman" w:cs="Times New Roman"/>
          <w:sz w:val="24"/>
          <w:szCs w:val="24"/>
        </w:rPr>
        <w:t>27 308,3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0D09">
        <w:rPr>
          <w:rFonts w:ascii="Times New Roman" w:hAnsi="Times New Roman" w:cs="Times New Roman"/>
          <w:sz w:val="24"/>
          <w:szCs w:val="24"/>
        </w:rPr>
        <w:t xml:space="preserve"> (с увеличением на </w:t>
      </w:r>
      <w:r w:rsidR="008974E8">
        <w:rPr>
          <w:rFonts w:ascii="Times New Roman" w:hAnsi="Times New Roman" w:cs="Times New Roman"/>
          <w:sz w:val="24"/>
          <w:szCs w:val="24"/>
        </w:rPr>
        <w:t>16,3</w:t>
      </w:r>
      <w:r w:rsidR="00830D0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830D09" w:rsidRDefault="00830D09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="008974E8">
        <w:rPr>
          <w:rFonts w:ascii="Times New Roman" w:hAnsi="Times New Roman" w:cs="Times New Roman"/>
          <w:sz w:val="24"/>
          <w:szCs w:val="24"/>
        </w:rPr>
        <w:t>ства областного бюджета -0,0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7BAC" w:rsidRDefault="00830D09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17BAC">
        <w:rPr>
          <w:rFonts w:ascii="Times New Roman" w:hAnsi="Times New Roman" w:cs="Times New Roman"/>
          <w:sz w:val="24"/>
          <w:szCs w:val="24"/>
        </w:rPr>
        <w:t xml:space="preserve"> </w:t>
      </w:r>
      <w:r w:rsidR="008974E8">
        <w:rPr>
          <w:rFonts w:ascii="Times New Roman" w:hAnsi="Times New Roman" w:cs="Times New Roman"/>
          <w:sz w:val="24"/>
          <w:szCs w:val="24"/>
        </w:rPr>
        <w:t>28 784,1</w:t>
      </w:r>
      <w:r w:rsidR="00216ADA">
        <w:rPr>
          <w:rFonts w:ascii="Times New Roman" w:hAnsi="Times New Roman" w:cs="Times New Roman"/>
          <w:sz w:val="24"/>
          <w:szCs w:val="24"/>
        </w:rPr>
        <w:t xml:space="preserve"> </w:t>
      </w:r>
      <w:r w:rsidR="00017BAC">
        <w:rPr>
          <w:rFonts w:ascii="Times New Roman" w:hAnsi="Times New Roman" w:cs="Times New Roman"/>
          <w:sz w:val="24"/>
          <w:szCs w:val="24"/>
        </w:rPr>
        <w:t>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216ADA" w:rsidRDefault="00216ADA" w:rsidP="00216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8974E8">
        <w:rPr>
          <w:rFonts w:ascii="Times New Roman" w:hAnsi="Times New Roman" w:cs="Times New Roman"/>
          <w:sz w:val="24"/>
          <w:szCs w:val="24"/>
        </w:rPr>
        <w:t xml:space="preserve"> -28 784,1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</w:t>
      </w:r>
      <w:r w:rsidR="008974E8">
        <w:rPr>
          <w:rFonts w:ascii="Times New Roman" w:hAnsi="Times New Roman" w:cs="Times New Roman"/>
          <w:sz w:val="24"/>
          <w:szCs w:val="24"/>
        </w:rPr>
        <w:t>ва областного бюджета –0,0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10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AC" w:rsidRDefault="00017BAC" w:rsidP="00D100C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4E8">
        <w:rPr>
          <w:rFonts w:ascii="Times New Roman" w:hAnsi="Times New Roman" w:cs="Times New Roman"/>
          <w:sz w:val="24"/>
          <w:szCs w:val="24"/>
        </w:rPr>
        <w:t>29 839,4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8974E8">
        <w:rPr>
          <w:rFonts w:ascii="Times New Roman" w:hAnsi="Times New Roman" w:cs="Times New Roman"/>
          <w:sz w:val="24"/>
          <w:szCs w:val="24"/>
        </w:rPr>
        <w:t>едства бюджета округа – 29 839,4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00CA" w:rsidRP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8974E8">
        <w:rPr>
          <w:rFonts w:ascii="Times New Roman" w:hAnsi="Times New Roman" w:cs="Times New Roman"/>
          <w:sz w:val="24"/>
          <w:szCs w:val="24"/>
        </w:rPr>
        <w:t>дства областного бюджета – 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17BAC" w:rsidRDefault="008974E8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30 000,0 тыс. рублей, из них:</w:t>
      </w:r>
    </w:p>
    <w:p w:rsidR="008974E8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30 000,0 тыс. рублей;</w:t>
      </w:r>
    </w:p>
    <w:p w:rsidR="008974E8" w:rsidRPr="00D100CA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0,0 тыс. рублей. </w:t>
      </w:r>
    </w:p>
    <w:p w:rsidR="00A133EB" w:rsidRPr="008974E8" w:rsidRDefault="00EE517F" w:rsidP="008974E8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8974E8">
        <w:rPr>
          <w:rFonts w:ascii="Times New Roman" w:hAnsi="Times New Roman" w:cs="Times New Roman"/>
          <w:sz w:val="24"/>
          <w:szCs w:val="24"/>
        </w:rPr>
        <w:t>30 000,0 тыс. рублей, из них:</w:t>
      </w:r>
    </w:p>
    <w:p w:rsidR="008974E8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30 000,0 тыс. рублей;</w:t>
      </w:r>
    </w:p>
    <w:p w:rsidR="00DC75E7" w:rsidRPr="00185260" w:rsidRDefault="008974E8" w:rsidP="001852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0,0 тыс. рублей. </w:t>
      </w:r>
    </w:p>
    <w:p w:rsidR="00793938" w:rsidRDefault="00A133EB" w:rsidP="00DC75E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051F" w:rsidRPr="00A133EB">
        <w:rPr>
          <w:rFonts w:ascii="Times New Roman" w:hAnsi="Times New Roman"/>
          <w:sz w:val="24"/>
          <w:szCs w:val="24"/>
        </w:rPr>
        <w:t xml:space="preserve">Аналогичные изменения предлагается внести </w:t>
      </w:r>
      <w:proofErr w:type="gramStart"/>
      <w:r w:rsidR="0038051F" w:rsidRPr="00A133EB">
        <w:rPr>
          <w:rFonts w:ascii="Times New Roman" w:hAnsi="Times New Roman"/>
          <w:sz w:val="24"/>
          <w:szCs w:val="24"/>
        </w:rPr>
        <w:t>в</w:t>
      </w:r>
      <w:proofErr w:type="gramEnd"/>
      <w:r w:rsidR="00793938">
        <w:rPr>
          <w:rFonts w:ascii="Times New Roman" w:hAnsi="Times New Roman"/>
          <w:sz w:val="24"/>
          <w:szCs w:val="24"/>
        </w:rPr>
        <w:t>:</w:t>
      </w:r>
    </w:p>
    <w:p w:rsidR="003F265F" w:rsidRDefault="00793938" w:rsidP="007939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65F">
        <w:rPr>
          <w:rFonts w:ascii="Times New Roman" w:hAnsi="Times New Roman" w:cs="Times New Roman"/>
          <w:sz w:val="24"/>
          <w:szCs w:val="24"/>
        </w:rPr>
        <w:t xml:space="preserve"> приложение 3 «Ресурсное обеспечение муниципальной программы за счет средств бюджета округа» и приложение 4</w:t>
      </w:r>
      <w:r w:rsidR="00A133EB">
        <w:rPr>
          <w:rFonts w:ascii="Times New Roman" w:hAnsi="Times New Roman" w:cs="Times New Roman"/>
          <w:sz w:val="24"/>
          <w:szCs w:val="24"/>
        </w:rPr>
        <w:t xml:space="preserve"> </w:t>
      </w:r>
      <w:r w:rsidR="003F265F">
        <w:rPr>
          <w:rFonts w:ascii="Times New Roman" w:hAnsi="Times New Roman" w:cs="Times New Roman"/>
          <w:sz w:val="24"/>
          <w:szCs w:val="24"/>
        </w:rPr>
        <w:t>«Прогнозная (справочная) оценка расходов областного бюджета и бюджета округа на реализацию целей муниципальной программы»</w:t>
      </w:r>
      <w:r w:rsidR="00A133EB">
        <w:rPr>
          <w:rFonts w:ascii="Times New Roman" w:hAnsi="Times New Roman" w:cs="Times New Roman"/>
          <w:sz w:val="24"/>
          <w:szCs w:val="24"/>
        </w:rPr>
        <w:t xml:space="preserve">, изложив их в новой редакции. </w:t>
      </w:r>
    </w:p>
    <w:p w:rsidR="00793938" w:rsidRDefault="00793938" w:rsidP="00793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7 «Подпрограмма «Обеспечение реализации муниципальной программы «Управление муниципальными финансами Белозерского муниципального округа на 2023-2027 годы» (далее – Подпрограмма 3) к муниципальной программе.</w:t>
      </w:r>
    </w:p>
    <w:p w:rsidR="008D2635" w:rsidRDefault="008D2635" w:rsidP="00DC75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368" w:rsidRPr="00A133EB" w:rsidRDefault="00A133EB" w:rsidP="00DC75E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новой редакции предлагается изложить </w:t>
      </w:r>
      <w:r w:rsidR="003F265F">
        <w:rPr>
          <w:rFonts w:ascii="Times New Roman" w:hAnsi="Times New Roman"/>
          <w:sz w:val="24"/>
          <w:szCs w:val="24"/>
        </w:rPr>
        <w:t xml:space="preserve">Приложение  9 </w:t>
      </w:r>
      <w:r w:rsidR="0038051F" w:rsidRPr="00A133EB">
        <w:rPr>
          <w:rFonts w:ascii="Times New Roman" w:hAnsi="Times New Roman"/>
          <w:sz w:val="24"/>
          <w:szCs w:val="24"/>
        </w:rPr>
        <w:t xml:space="preserve"> «План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3F26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2635" w:rsidRDefault="008D2635" w:rsidP="001852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81592" w:rsidRPr="00185260" w:rsidRDefault="005B35C4" w:rsidP="001852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</w:t>
      </w:r>
      <w:r w:rsidR="002812F2" w:rsidRPr="005B35C4">
        <w:rPr>
          <w:rFonts w:ascii="Times New Roman" w:hAnsi="Times New Roman"/>
          <w:sz w:val="24"/>
          <w:szCs w:val="24"/>
        </w:rPr>
        <w:t>зменения в целевые показа</w:t>
      </w:r>
      <w:r w:rsidRPr="005B35C4">
        <w:rPr>
          <w:rFonts w:ascii="Times New Roman" w:hAnsi="Times New Roman"/>
          <w:sz w:val="24"/>
          <w:szCs w:val="24"/>
        </w:rPr>
        <w:t>тели (индикаторы) не предусматриваются.</w:t>
      </w:r>
    </w:p>
    <w:p w:rsidR="008D2635" w:rsidRDefault="008D2635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AD6" w:rsidRDefault="005502F0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051F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установить объем финансирования на 2023 год по </w:t>
      </w:r>
      <w:r w:rsidR="00793938">
        <w:rPr>
          <w:rFonts w:ascii="Times New Roman" w:hAnsi="Times New Roman" w:cs="Times New Roman"/>
          <w:sz w:val="24"/>
          <w:szCs w:val="24"/>
        </w:rPr>
        <w:t>подпрограмме 3 «Обеспечение реализации муниципальной программы «Управление муниципальными финансами Белозерского муниципального округа на 2023-2027 годы в сумме 27 268,3 тыс. рублей (с уменьшением на 16,3 тыс. рублей)</w:t>
      </w:r>
      <w:r w:rsidR="0015314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5314D" w:rsidRDefault="0015314D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сократить объем бюджетных ассигнований на 60,0 тыс. рублей по мероприятию 3.2. «Обеспечение деятельности МКУ «Централизованная бухгалтерия»;</w:t>
      </w:r>
    </w:p>
    <w:p w:rsidR="0015314D" w:rsidRDefault="0015314D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увеличить объем бюджетных ассигнований на 43,7 тыс. рублей по мероприятию 3.1. Обеспечение деятельности финансового управления администрации Белозерского муниципального округа, как ответственного исполнителя муниципальной программы,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при использовании средств бюджета округа, а также материальных ценностей, находящихся в собственности округа»</w:t>
      </w:r>
      <w:r w:rsidR="00185260">
        <w:rPr>
          <w:rFonts w:ascii="Times New Roman" w:hAnsi="Times New Roman" w:cs="Times New Roman"/>
          <w:sz w:val="24"/>
          <w:szCs w:val="24"/>
        </w:rPr>
        <w:t>.</w:t>
      </w:r>
    </w:p>
    <w:p w:rsidR="00E567FC" w:rsidRDefault="0015314D" w:rsidP="0018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60" w:rsidRDefault="009900ED" w:rsidP="0018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8D1B60">
        <w:rPr>
          <w:rFonts w:ascii="Times New Roman" w:hAnsi="Times New Roman" w:cs="Times New Roman"/>
          <w:sz w:val="24"/>
          <w:szCs w:val="24"/>
        </w:rPr>
        <w:t xml:space="preserve">В ходе проведения экспертизы проекта постановления администрации округа установлено несоответствие наименования мероприятия 2 подпрограммы 3, указанного в приложении 9 «План реализации муниципальной программы» к Программе, наименованию данного мероприятия в  приложении 6 «Распределение средств на реализацию муниципальных </w:t>
      </w:r>
      <w:r w:rsidR="008D1B60">
        <w:rPr>
          <w:rFonts w:ascii="Times New Roman" w:hAnsi="Times New Roman" w:cs="Times New Roman"/>
          <w:sz w:val="24"/>
          <w:szCs w:val="24"/>
        </w:rPr>
        <w:lastRenderedPageBreak/>
        <w:t>программ на 2023 год и плановый период 2024 и 2025 годов» к решению Представительного Собрания округа от 26.12.2022 № 103 «О бюджете округа на</w:t>
      </w:r>
      <w:proofErr w:type="gramEnd"/>
      <w:r w:rsidR="008D1B60">
        <w:rPr>
          <w:rFonts w:ascii="Times New Roman" w:hAnsi="Times New Roman" w:cs="Times New Roman"/>
          <w:sz w:val="24"/>
          <w:szCs w:val="24"/>
        </w:rPr>
        <w:t xml:space="preserve"> 2023 год и плановый период 2024 и 2025 годов» (в редакции от 26.09.2023) , а именно:</w:t>
      </w:r>
    </w:p>
    <w:p w:rsidR="008D1B60" w:rsidRDefault="008D1B60" w:rsidP="0018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1B60" w:rsidTr="008D1B60">
        <w:tc>
          <w:tcPr>
            <w:tcW w:w="5210" w:type="dxa"/>
          </w:tcPr>
          <w:p w:rsidR="008D1B60" w:rsidRDefault="008D1B60" w:rsidP="0018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9 «План реализации муниципальной программы» к Программе</w:t>
            </w:r>
          </w:p>
        </w:tc>
        <w:tc>
          <w:tcPr>
            <w:tcW w:w="5211" w:type="dxa"/>
          </w:tcPr>
          <w:p w:rsidR="008D1B60" w:rsidRDefault="008D1B60" w:rsidP="0018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 xml:space="preserve"> 6 «Распределение средств на реализацию муниципальных программ на 2023 год и плановый период 2024 и 2025 годов» к решению Представительного Собрания округа от 26.12.2022 № 103 «О бюджете округа на 2023 год и плановый период 2024 и 2025 годов» </w:t>
            </w:r>
          </w:p>
          <w:p w:rsidR="008D1B60" w:rsidRDefault="008D1B60" w:rsidP="0018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в редакции от 26.09.2023)</w:t>
            </w:r>
          </w:p>
        </w:tc>
      </w:tr>
      <w:tr w:rsidR="008D1B60" w:rsidTr="008D1B60">
        <w:tc>
          <w:tcPr>
            <w:tcW w:w="5210" w:type="dxa"/>
          </w:tcPr>
          <w:p w:rsidR="008D1B60" w:rsidRDefault="008D1B60" w:rsidP="0018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</w:p>
          <w:p w:rsidR="008D1B60" w:rsidRDefault="008D1B60" w:rsidP="0018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5211" w:type="dxa"/>
          </w:tcPr>
          <w:p w:rsidR="008D1B60" w:rsidRDefault="008D1B60" w:rsidP="0018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подведомственного учреждения </w:t>
            </w: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</w:tr>
    </w:tbl>
    <w:p w:rsidR="008D1B60" w:rsidRDefault="008D1B60" w:rsidP="0018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0ED" w:rsidRDefault="009900ED" w:rsidP="0099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8D1B60">
        <w:rPr>
          <w:rFonts w:ascii="Times New Roman" w:hAnsi="Times New Roman" w:cs="Times New Roman"/>
          <w:sz w:val="24"/>
          <w:szCs w:val="24"/>
        </w:rPr>
        <w:t>В ходе проведения экспертизы проекта постановления администрации округа установлено несоответствие наименов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="008D1B60">
        <w:rPr>
          <w:rFonts w:ascii="Times New Roman" w:hAnsi="Times New Roman" w:cs="Times New Roman"/>
          <w:sz w:val="24"/>
          <w:szCs w:val="24"/>
        </w:rPr>
        <w:t xml:space="preserve"> подпрограммы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0ED">
        <w:rPr>
          <w:rFonts w:ascii="Times New Roman" w:hAnsi="Times New Roman" w:cs="Times New Roman"/>
          <w:sz w:val="24"/>
          <w:szCs w:val="24"/>
        </w:rPr>
        <w:t>указанного в приложении 9 «План реализации муниципальной программы» к Программе</w:t>
      </w:r>
      <w:r>
        <w:rPr>
          <w:rFonts w:ascii="Times New Roman" w:hAnsi="Times New Roman" w:cs="Times New Roman"/>
          <w:sz w:val="24"/>
          <w:szCs w:val="24"/>
        </w:rPr>
        <w:t>, наименованию данной</w:t>
      </w:r>
      <w:r w:rsidRPr="00990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900ED">
        <w:rPr>
          <w:rFonts w:ascii="Times New Roman" w:hAnsi="Times New Roman" w:cs="Times New Roman"/>
          <w:sz w:val="24"/>
          <w:szCs w:val="24"/>
        </w:rPr>
        <w:t xml:space="preserve"> в  приложении 6 «Распределение средств на реализацию муниципальных программ на 2023 год и плановый период 2024 и 2025 годов» к решению Представительного Собрания округа от 26.12.2022 № 103 «О бюджете округа на 2023 год</w:t>
      </w:r>
      <w:proofErr w:type="gramEnd"/>
      <w:r w:rsidRPr="009900ED">
        <w:rPr>
          <w:rFonts w:ascii="Times New Roman" w:hAnsi="Times New Roman" w:cs="Times New Roman"/>
          <w:sz w:val="24"/>
          <w:szCs w:val="24"/>
        </w:rPr>
        <w:t xml:space="preserve"> и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00ED">
        <w:rPr>
          <w:rFonts w:ascii="Times New Roman" w:hAnsi="Times New Roman" w:cs="Times New Roman"/>
          <w:sz w:val="24"/>
          <w:szCs w:val="24"/>
        </w:rPr>
        <w:t>в редакции от 26.09.2023) , а именно:</w:t>
      </w:r>
    </w:p>
    <w:p w:rsidR="008D2635" w:rsidRPr="009900ED" w:rsidRDefault="008D2635" w:rsidP="0099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00ED" w:rsidRPr="009900ED" w:rsidTr="00295130">
        <w:tc>
          <w:tcPr>
            <w:tcW w:w="5210" w:type="dxa"/>
          </w:tcPr>
          <w:p w:rsidR="009900ED" w:rsidRPr="009900ED" w:rsidRDefault="009900ED" w:rsidP="009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ED">
              <w:rPr>
                <w:rFonts w:ascii="Times New Roman" w:hAnsi="Times New Roman" w:cs="Times New Roman"/>
                <w:sz w:val="24"/>
                <w:szCs w:val="24"/>
              </w:rPr>
              <w:t>Приложение 9 «План реализации муниципальной программы» к Программе</w:t>
            </w:r>
          </w:p>
        </w:tc>
        <w:tc>
          <w:tcPr>
            <w:tcW w:w="5211" w:type="dxa"/>
          </w:tcPr>
          <w:p w:rsidR="009900ED" w:rsidRPr="009900ED" w:rsidRDefault="009900ED" w:rsidP="009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«Распределение средств на реализацию муниципальных программ на 2023 год и плановый период 2024 и 2025 годов» к решению Представительного Собрания округа от 26.12.2022 № 103 «О бюджете округа на 2023 год и плановый период 2024 и 2025 годов» </w:t>
            </w:r>
          </w:p>
          <w:p w:rsidR="009900ED" w:rsidRPr="009900ED" w:rsidRDefault="009900ED" w:rsidP="009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ED">
              <w:rPr>
                <w:rFonts w:ascii="Times New Roman" w:hAnsi="Times New Roman" w:cs="Times New Roman"/>
                <w:sz w:val="24"/>
                <w:szCs w:val="24"/>
              </w:rPr>
              <w:t>(в редакции от 26.09.2023)</w:t>
            </w:r>
          </w:p>
        </w:tc>
      </w:tr>
      <w:tr w:rsidR="009900ED" w:rsidRPr="009900ED" w:rsidTr="00295130">
        <w:tc>
          <w:tcPr>
            <w:tcW w:w="5210" w:type="dxa"/>
          </w:tcPr>
          <w:p w:rsidR="009900ED" w:rsidRPr="009900ED" w:rsidRDefault="009900ED" w:rsidP="009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грамотности населения </w:t>
            </w:r>
            <w:r w:rsidRPr="009900ED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5211" w:type="dxa"/>
          </w:tcPr>
          <w:p w:rsidR="009900ED" w:rsidRPr="009900ED" w:rsidRDefault="009900ED" w:rsidP="00295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грамотности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</w:tr>
    </w:tbl>
    <w:p w:rsidR="008D1B60" w:rsidRDefault="009900ED" w:rsidP="0018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ED" w:rsidRDefault="009900ED" w:rsidP="0018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приложении </w:t>
      </w:r>
      <w:r w:rsidRPr="009900ED">
        <w:rPr>
          <w:rFonts w:ascii="Times New Roman" w:hAnsi="Times New Roman" w:cs="Times New Roman"/>
          <w:sz w:val="24"/>
          <w:szCs w:val="24"/>
        </w:rPr>
        <w:t>9 «План реализации муниципальной программы» к Программе</w:t>
      </w:r>
      <w:r>
        <w:rPr>
          <w:rFonts w:ascii="Times New Roman" w:hAnsi="Times New Roman" w:cs="Times New Roman"/>
          <w:sz w:val="24"/>
          <w:szCs w:val="24"/>
        </w:rPr>
        <w:t xml:space="preserve"> неверно указана  должность ответственного исполнителя.</w:t>
      </w:r>
    </w:p>
    <w:p w:rsidR="009900ED" w:rsidRDefault="009900ED" w:rsidP="0018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указать –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главы округа, начальник финансового управления администрации округа.</w:t>
      </w:r>
    </w:p>
    <w:p w:rsidR="008D1B60" w:rsidRDefault="009900ED" w:rsidP="0099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ED" w:rsidRPr="009900ED" w:rsidRDefault="009900ED" w:rsidP="0099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5E7" w:rsidRDefault="002812F2" w:rsidP="0099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9900ED" w:rsidRPr="00EC3F67" w:rsidRDefault="009900ED" w:rsidP="0018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635" w:rsidRPr="008D2635" w:rsidRDefault="002812F2" w:rsidP="008D2635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35">
        <w:rPr>
          <w:rFonts w:ascii="Times New Roman" w:hAnsi="Times New Roman" w:cs="Times New Roman"/>
          <w:sz w:val="24"/>
          <w:szCs w:val="24"/>
        </w:rPr>
        <w:t>1.Проект по</w:t>
      </w:r>
      <w:r w:rsidR="00141AE4" w:rsidRPr="008D2635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8D2635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 w:rsidRPr="008D2635">
        <w:rPr>
          <w:rFonts w:ascii="Times New Roman" w:hAnsi="Times New Roman" w:cs="Times New Roman"/>
          <w:sz w:val="24"/>
          <w:szCs w:val="24"/>
        </w:rPr>
        <w:t>станов</w:t>
      </w:r>
      <w:r w:rsidR="00F33BBB" w:rsidRPr="008D2635">
        <w:rPr>
          <w:rFonts w:ascii="Times New Roman" w:hAnsi="Times New Roman" w:cs="Times New Roman"/>
          <w:sz w:val="24"/>
          <w:szCs w:val="24"/>
        </w:rPr>
        <w:t>ление администрации района</w:t>
      </w:r>
      <w:r w:rsidR="00AE0657" w:rsidRPr="008D2635">
        <w:rPr>
          <w:rFonts w:ascii="Times New Roman" w:hAnsi="Times New Roman" w:cs="Times New Roman"/>
          <w:sz w:val="24"/>
          <w:szCs w:val="24"/>
        </w:rPr>
        <w:t xml:space="preserve"> от 28.1</w:t>
      </w:r>
      <w:r w:rsidR="00141AE4" w:rsidRPr="008D2635">
        <w:rPr>
          <w:rFonts w:ascii="Times New Roman" w:hAnsi="Times New Roman" w:cs="Times New Roman"/>
          <w:sz w:val="24"/>
          <w:szCs w:val="24"/>
        </w:rPr>
        <w:t>2.20</w:t>
      </w:r>
      <w:r w:rsidR="00DC75E7" w:rsidRPr="008D2635">
        <w:rPr>
          <w:rFonts w:ascii="Times New Roman" w:hAnsi="Times New Roman" w:cs="Times New Roman"/>
          <w:sz w:val="24"/>
          <w:szCs w:val="24"/>
        </w:rPr>
        <w:t>22 № 505</w:t>
      </w:r>
      <w:r w:rsidR="007A1367" w:rsidRPr="008D2635">
        <w:rPr>
          <w:rFonts w:ascii="Times New Roman" w:hAnsi="Times New Roman" w:cs="Times New Roman"/>
          <w:sz w:val="24"/>
          <w:szCs w:val="24"/>
        </w:rPr>
        <w:t xml:space="preserve"> </w:t>
      </w:r>
      <w:r w:rsidR="008D2635"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соответствует требованиям  бюджетного законодательства, однако, содержит недостатки, которые необходимо устранить.</w:t>
      </w:r>
    </w:p>
    <w:p w:rsidR="009900ED" w:rsidRDefault="009900ED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0ED" w:rsidRDefault="009900ED" w:rsidP="009900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ED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9900ED" w:rsidRDefault="009900ED" w:rsidP="009900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ED" w:rsidRPr="008D2635" w:rsidRDefault="008D2635" w:rsidP="008D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D2635">
        <w:rPr>
          <w:rFonts w:ascii="Times New Roman" w:hAnsi="Times New Roman" w:cs="Times New Roman"/>
          <w:sz w:val="24"/>
          <w:szCs w:val="24"/>
        </w:rPr>
        <w:t>Исправить наименование должности ответственного исполнителя Программы в приложении 9 «План реализации муниципальной программы» к Программе</w:t>
      </w:r>
    </w:p>
    <w:p w:rsidR="00185260" w:rsidRDefault="008D2635" w:rsidP="008D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</w:t>
      </w:r>
      <w:r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есоответствие наименования мероприятия 2 подпрограммы 3, указанного в приложении 9 «План реализации муниципальной программы» к Программе, наименованию данного мероприятия в  приложении 6 «Распределение средств на реализацию муниципальных </w:t>
      </w:r>
      <w:r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на 2023 год и плановый период 2024 и 2025 годов» к решению Представительного Собрания округа от 26.12.2022 № 103 «О бюджете округа на 2023 год и плановый период 2024 и 2025</w:t>
      </w:r>
      <w:proofErr w:type="gramEnd"/>
      <w:r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(в редакции от 26.09.2023)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635" w:rsidRDefault="008D263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3.Устранить</w:t>
      </w:r>
      <w:r w:rsidRPr="008D2635">
        <w:rPr>
          <w:rFonts w:ascii="Times New Roman" w:hAnsi="Times New Roman" w:cs="Times New Roman"/>
          <w:sz w:val="24"/>
          <w:szCs w:val="24"/>
        </w:rPr>
        <w:t xml:space="preserve"> </w:t>
      </w:r>
      <w:r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наименования подпрограммы 4, указанного в приложении 9 «План реализации муниципальной программы» к Программе, наименованию данной подпрограммы в  приложении 6 «Распределение средств на реализацию муниципальных программ на 2023 год и плановый период 2024 и 2025 годов» к решению Представительного Собрания округа от 26.12.2022 № 103 «О бюджете округа на 2023 год и плановый период 2024 и 2025 годов» (в</w:t>
      </w:r>
      <w:proofErr w:type="gramEnd"/>
      <w:r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 26.09.2023) </w:t>
      </w:r>
    </w:p>
    <w:p w:rsidR="008D2635" w:rsidRDefault="008D263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5" w:rsidRDefault="008D263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3A" w:rsidRDefault="00126C3A" w:rsidP="002812F2">
      <w:pPr>
        <w:spacing w:after="0" w:line="240" w:lineRule="auto"/>
      </w:pPr>
      <w:r>
        <w:separator/>
      </w:r>
    </w:p>
  </w:endnote>
  <w:endnote w:type="continuationSeparator" w:id="0">
    <w:p w:rsidR="00126C3A" w:rsidRDefault="00126C3A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3A" w:rsidRDefault="00126C3A" w:rsidP="002812F2">
      <w:pPr>
        <w:spacing w:after="0" w:line="240" w:lineRule="auto"/>
      </w:pPr>
      <w:r>
        <w:separator/>
      </w:r>
    </w:p>
  </w:footnote>
  <w:footnote w:type="continuationSeparator" w:id="0">
    <w:p w:rsidR="00126C3A" w:rsidRDefault="00126C3A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8D2635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D6C"/>
    <w:multiLevelType w:val="hybridMultilevel"/>
    <w:tmpl w:val="4E34AE10"/>
    <w:lvl w:ilvl="0" w:tplc="BD4A6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3596"/>
    <w:multiLevelType w:val="hybridMultilevel"/>
    <w:tmpl w:val="3412F52E"/>
    <w:lvl w:ilvl="0" w:tplc="4E06D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0013"/>
    <w:rsid w:val="000A3467"/>
    <w:rsid w:val="000C6980"/>
    <w:rsid w:val="00126C3A"/>
    <w:rsid w:val="00141AE4"/>
    <w:rsid w:val="0015314D"/>
    <w:rsid w:val="00167E1E"/>
    <w:rsid w:val="00185260"/>
    <w:rsid w:val="001C250D"/>
    <w:rsid w:val="002070A4"/>
    <w:rsid w:val="00216ADA"/>
    <w:rsid w:val="00232864"/>
    <w:rsid w:val="002408E7"/>
    <w:rsid w:val="00256634"/>
    <w:rsid w:val="002812F2"/>
    <w:rsid w:val="002962E2"/>
    <w:rsid w:val="00296881"/>
    <w:rsid w:val="002B6E9B"/>
    <w:rsid w:val="002F0CA1"/>
    <w:rsid w:val="00313760"/>
    <w:rsid w:val="003159AC"/>
    <w:rsid w:val="00315B8B"/>
    <w:rsid w:val="00322850"/>
    <w:rsid w:val="00333B7B"/>
    <w:rsid w:val="003518EA"/>
    <w:rsid w:val="0038051F"/>
    <w:rsid w:val="00381592"/>
    <w:rsid w:val="003972F2"/>
    <w:rsid w:val="003C2659"/>
    <w:rsid w:val="003F265F"/>
    <w:rsid w:val="00404F78"/>
    <w:rsid w:val="00445187"/>
    <w:rsid w:val="0046118E"/>
    <w:rsid w:val="0048179E"/>
    <w:rsid w:val="004B2A32"/>
    <w:rsid w:val="00512164"/>
    <w:rsid w:val="005502F0"/>
    <w:rsid w:val="00596D02"/>
    <w:rsid w:val="005A5EC1"/>
    <w:rsid w:val="005B35C4"/>
    <w:rsid w:val="005C1FB1"/>
    <w:rsid w:val="005E3EAC"/>
    <w:rsid w:val="005F1164"/>
    <w:rsid w:val="005F3B1B"/>
    <w:rsid w:val="00645AE3"/>
    <w:rsid w:val="00651986"/>
    <w:rsid w:val="00661BC4"/>
    <w:rsid w:val="00663080"/>
    <w:rsid w:val="00665368"/>
    <w:rsid w:val="00671661"/>
    <w:rsid w:val="00687B0F"/>
    <w:rsid w:val="006C3902"/>
    <w:rsid w:val="006E3358"/>
    <w:rsid w:val="006F417A"/>
    <w:rsid w:val="006F4E73"/>
    <w:rsid w:val="006F554D"/>
    <w:rsid w:val="00720E0B"/>
    <w:rsid w:val="00724C77"/>
    <w:rsid w:val="007656D0"/>
    <w:rsid w:val="00775ABA"/>
    <w:rsid w:val="00793938"/>
    <w:rsid w:val="007A1367"/>
    <w:rsid w:val="007B5F7E"/>
    <w:rsid w:val="007F4BA5"/>
    <w:rsid w:val="0081179D"/>
    <w:rsid w:val="00817D4D"/>
    <w:rsid w:val="008229C0"/>
    <w:rsid w:val="008269F3"/>
    <w:rsid w:val="00830D09"/>
    <w:rsid w:val="00831F38"/>
    <w:rsid w:val="0087182F"/>
    <w:rsid w:val="008974E8"/>
    <w:rsid w:val="008A5F8D"/>
    <w:rsid w:val="008D1B60"/>
    <w:rsid w:val="008D2635"/>
    <w:rsid w:val="00921D76"/>
    <w:rsid w:val="00936292"/>
    <w:rsid w:val="00941089"/>
    <w:rsid w:val="00955445"/>
    <w:rsid w:val="00985256"/>
    <w:rsid w:val="009900ED"/>
    <w:rsid w:val="009C7866"/>
    <w:rsid w:val="00A04204"/>
    <w:rsid w:val="00A133EB"/>
    <w:rsid w:val="00A1512F"/>
    <w:rsid w:val="00A53B2D"/>
    <w:rsid w:val="00A7006E"/>
    <w:rsid w:val="00A71130"/>
    <w:rsid w:val="00A76B11"/>
    <w:rsid w:val="00A87158"/>
    <w:rsid w:val="00AA196A"/>
    <w:rsid w:val="00AD3D07"/>
    <w:rsid w:val="00AE0657"/>
    <w:rsid w:val="00AF58EF"/>
    <w:rsid w:val="00AF72ED"/>
    <w:rsid w:val="00B14F36"/>
    <w:rsid w:val="00B311B6"/>
    <w:rsid w:val="00B63195"/>
    <w:rsid w:val="00B776F9"/>
    <w:rsid w:val="00BA0F32"/>
    <w:rsid w:val="00BB3790"/>
    <w:rsid w:val="00BF1B02"/>
    <w:rsid w:val="00C23646"/>
    <w:rsid w:val="00C31AD6"/>
    <w:rsid w:val="00C45899"/>
    <w:rsid w:val="00C52F86"/>
    <w:rsid w:val="00C7088E"/>
    <w:rsid w:val="00C80203"/>
    <w:rsid w:val="00C86536"/>
    <w:rsid w:val="00C945F6"/>
    <w:rsid w:val="00CD74D3"/>
    <w:rsid w:val="00CF380E"/>
    <w:rsid w:val="00CF62EB"/>
    <w:rsid w:val="00D02AD3"/>
    <w:rsid w:val="00D100CA"/>
    <w:rsid w:val="00D561E9"/>
    <w:rsid w:val="00D76DEB"/>
    <w:rsid w:val="00D804E7"/>
    <w:rsid w:val="00D81724"/>
    <w:rsid w:val="00D82FE8"/>
    <w:rsid w:val="00D94D99"/>
    <w:rsid w:val="00D96E3D"/>
    <w:rsid w:val="00DC75E7"/>
    <w:rsid w:val="00DD1BCB"/>
    <w:rsid w:val="00DD252E"/>
    <w:rsid w:val="00E26252"/>
    <w:rsid w:val="00E45F93"/>
    <w:rsid w:val="00E522F2"/>
    <w:rsid w:val="00E567FC"/>
    <w:rsid w:val="00E62631"/>
    <w:rsid w:val="00EC227D"/>
    <w:rsid w:val="00EC3F67"/>
    <w:rsid w:val="00EC7542"/>
    <w:rsid w:val="00ED33E4"/>
    <w:rsid w:val="00ED596C"/>
    <w:rsid w:val="00ED7A3C"/>
    <w:rsid w:val="00EE517F"/>
    <w:rsid w:val="00F30B6A"/>
    <w:rsid w:val="00F33BBB"/>
    <w:rsid w:val="00F40199"/>
    <w:rsid w:val="00F5553C"/>
    <w:rsid w:val="00F57711"/>
    <w:rsid w:val="00F62B6F"/>
    <w:rsid w:val="00F648E7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table" w:styleId="aa">
    <w:name w:val="Table Grid"/>
    <w:basedOn w:val="a1"/>
    <w:uiPriority w:val="59"/>
    <w:rsid w:val="008D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table" w:styleId="aa">
    <w:name w:val="Table Grid"/>
    <w:basedOn w:val="a1"/>
    <w:uiPriority w:val="59"/>
    <w:rsid w:val="008D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0148-BA4D-42AD-8239-30962536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12</cp:revision>
  <dcterms:created xsi:type="dcterms:W3CDTF">2023-09-27T08:43:00Z</dcterms:created>
  <dcterms:modified xsi:type="dcterms:W3CDTF">2023-09-28T06:31:00Z</dcterms:modified>
</cp:coreProperties>
</file>