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B1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27.12.2022 № 496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C8020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B17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="00C8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</w:t>
      </w:r>
      <w:r w:rsidR="00C802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FE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24.07.2023  по 24.07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FE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>«Развитие</w:t>
      </w:r>
      <w:r w:rsidR="00955445">
        <w:rPr>
          <w:rFonts w:ascii="Times New Roman" w:hAnsi="Times New Roman" w:cs="Times New Roman"/>
          <w:sz w:val="24"/>
          <w:szCs w:val="24"/>
        </w:rPr>
        <w:t xml:space="preserve"> </w:t>
      </w:r>
      <w:r w:rsidR="007A17F3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955445">
        <w:rPr>
          <w:rFonts w:ascii="Times New Roman" w:hAnsi="Times New Roman" w:cs="Times New Roman"/>
          <w:sz w:val="24"/>
          <w:szCs w:val="24"/>
        </w:rPr>
        <w:t>культуры</w:t>
      </w:r>
      <w:r w:rsidR="007A17F3">
        <w:rPr>
          <w:rFonts w:ascii="Times New Roman" w:hAnsi="Times New Roman" w:cs="Times New Roman"/>
          <w:sz w:val="24"/>
          <w:szCs w:val="24"/>
        </w:rPr>
        <w:t xml:space="preserve"> и спорта </w:t>
      </w:r>
      <w:r w:rsidR="00955445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округа</w:t>
      </w:r>
      <w:r w:rsidR="00B776F9" w:rsidRPr="00B776F9">
        <w:rPr>
          <w:rFonts w:ascii="Times New Roman" w:hAnsi="Times New Roman" w:cs="Times New Roman"/>
          <w:sz w:val="24"/>
          <w:szCs w:val="24"/>
        </w:rPr>
        <w:t xml:space="preserve">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7A17F3">
        <w:rPr>
          <w:rFonts w:ascii="Times New Roman" w:hAnsi="Times New Roman" w:cs="Times New Roman"/>
          <w:sz w:val="24"/>
          <w:szCs w:val="24"/>
        </w:rPr>
        <w:t>27</w:t>
      </w:r>
      <w:r w:rsidR="00955445">
        <w:rPr>
          <w:rFonts w:ascii="Times New Roman" w:hAnsi="Times New Roman" w:cs="Times New Roman"/>
          <w:sz w:val="24"/>
          <w:szCs w:val="24"/>
        </w:rPr>
        <w:t>.12</w:t>
      </w:r>
      <w:r w:rsidR="007A17F3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7A17F3">
        <w:rPr>
          <w:rFonts w:ascii="Times New Roman" w:hAnsi="Times New Roman" w:cs="Times New Roman"/>
          <w:sz w:val="24"/>
          <w:szCs w:val="24"/>
        </w:rPr>
        <w:t>496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0E1454" w:rsidRDefault="000E1454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E1454" w:rsidRDefault="00701DA1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01DA1">
        <w:rPr>
          <w:rFonts w:ascii="Times New Roman" w:hAnsi="Times New Roman"/>
          <w:sz w:val="24"/>
          <w:szCs w:val="24"/>
        </w:rPr>
        <w:lastRenderedPageBreak/>
        <w:t>1. Проектом постановления предлагается внести</w:t>
      </w:r>
      <w:r>
        <w:rPr>
          <w:rFonts w:ascii="Times New Roman" w:hAnsi="Times New Roman"/>
          <w:sz w:val="24"/>
          <w:szCs w:val="24"/>
        </w:rPr>
        <w:t xml:space="preserve"> изменения в Приложение 5 «Ресурсное обеспечение и перечень мероприятий подпрограммы муниципальной программы за счет средств бюджета округа (тыс. руб.) к Программе, изложив его в новой редакции с учетом увеличения объема финансирования на 40,0 тыс. рублей.</w:t>
      </w:r>
    </w:p>
    <w:p w:rsidR="00701DA1" w:rsidRDefault="00701DA1" w:rsidP="0081179D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701DA1">
        <w:rPr>
          <w:rFonts w:ascii="Times New Roman" w:hAnsi="Times New Roman"/>
          <w:b/>
          <w:i/>
          <w:sz w:val="24"/>
          <w:szCs w:val="24"/>
        </w:rPr>
        <w:t>Контрольно-счетная комиссия округа о</w:t>
      </w:r>
      <w:r>
        <w:rPr>
          <w:rFonts w:ascii="Times New Roman" w:hAnsi="Times New Roman"/>
          <w:b/>
          <w:i/>
          <w:sz w:val="24"/>
          <w:szCs w:val="24"/>
        </w:rPr>
        <w:t>тмечает, что у данной муниципальной программы отсутствуют подпрограммы и предлагает исключить слово «</w:t>
      </w:r>
      <w:r w:rsidR="00DC1742">
        <w:rPr>
          <w:rFonts w:ascii="Times New Roman" w:hAnsi="Times New Roman"/>
          <w:b/>
          <w:i/>
          <w:sz w:val="24"/>
          <w:szCs w:val="24"/>
        </w:rPr>
        <w:t>подпрограммы» из наименования данного приложения</w:t>
      </w:r>
    </w:p>
    <w:p w:rsidR="00DC1742" w:rsidRPr="00DC1742" w:rsidRDefault="00DC1742" w:rsidP="00DC174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C1742">
        <w:rPr>
          <w:rFonts w:ascii="Times New Roman" w:hAnsi="Times New Roman"/>
          <w:sz w:val="24"/>
          <w:szCs w:val="24"/>
        </w:rPr>
        <w:t xml:space="preserve">. Проектом постановления предлагается внести изменения </w:t>
      </w:r>
      <w:r>
        <w:rPr>
          <w:rFonts w:ascii="Times New Roman" w:hAnsi="Times New Roman"/>
          <w:sz w:val="24"/>
          <w:szCs w:val="24"/>
        </w:rPr>
        <w:t>в Приложение 6</w:t>
      </w:r>
      <w:r w:rsidRPr="00DC174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План реализации муниципальной программы «Развитие физической культуры и спорта Белозерского муниципального округа» на 2023-2027 годы на 2023-2025 годы</w:t>
      </w:r>
      <w:r w:rsidRPr="00DC1742">
        <w:rPr>
          <w:rFonts w:ascii="Times New Roman" w:hAnsi="Times New Roman"/>
          <w:sz w:val="24"/>
          <w:szCs w:val="24"/>
        </w:rPr>
        <w:t xml:space="preserve"> к Программе, изложив его в новой редакции с учетом увеличения объема финансирования на 40,0 тыс. рублей.</w:t>
      </w:r>
    </w:p>
    <w:p w:rsidR="000E1454" w:rsidRDefault="00DC1742" w:rsidP="007B25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742">
        <w:rPr>
          <w:rFonts w:ascii="Times New Roman" w:hAnsi="Times New Roman"/>
          <w:sz w:val="24"/>
          <w:szCs w:val="24"/>
        </w:rPr>
        <w:t>Проектом постановления предлагается установить объем финансирования на 2023 год по основному мероприятию</w:t>
      </w:r>
      <w:r>
        <w:rPr>
          <w:rFonts w:ascii="Times New Roman" w:hAnsi="Times New Roman"/>
          <w:sz w:val="24"/>
          <w:szCs w:val="24"/>
        </w:rPr>
        <w:t xml:space="preserve"> 1</w:t>
      </w:r>
      <w:r w:rsidR="007B259D">
        <w:rPr>
          <w:rFonts w:ascii="Times New Roman" w:hAnsi="Times New Roman"/>
          <w:sz w:val="24"/>
          <w:szCs w:val="24"/>
        </w:rPr>
        <w:t xml:space="preserve"> </w:t>
      </w:r>
      <w:r w:rsidRPr="00DC174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спорта» в сумме 140,0</w:t>
      </w:r>
      <w:r w:rsidRPr="00DC1742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с увеличением на 40,0</w:t>
      </w:r>
      <w:r w:rsidR="007B259D">
        <w:rPr>
          <w:rFonts w:ascii="Times New Roman" w:hAnsi="Times New Roman"/>
          <w:sz w:val="24"/>
          <w:szCs w:val="24"/>
        </w:rPr>
        <w:t xml:space="preserve"> тыс. рублей), а именно по мероприятию 1.2 «Участие в областных и Всероссийских соревнованиях».</w:t>
      </w:r>
      <w:proofErr w:type="gramEnd"/>
    </w:p>
    <w:p w:rsidR="007B259D" w:rsidRDefault="007B259D" w:rsidP="007B25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7B259D" w:rsidRDefault="00665368" w:rsidP="006653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33EB">
        <w:rPr>
          <w:rFonts w:ascii="Times New Roman" w:hAnsi="Times New Roman"/>
          <w:b/>
          <w:i/>
          <w:sz w:val="24"/>
          <w:szCs w:val="24"/>
        </w:rPr>
        <w:t xml:space="preserve">Вместе с тем, контрольно-счетная комиссия отмечает, что проектом постановления не предусмотрено внесение изменений </w:t>
      </w:r>
      <w:proofErr w:type="gramStart"/>
      <w:r w:rsidR="007B259D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="007B259D">
        <w:rPr>
          <w:rFonts w:ascii="Times New Roman" w:hAnsi="Times New Roman"/>
          <w:b/>
          <w:i/>
          <w:sz w:val="24"/>
          <w:szCs w:val="24"/>
        </w:rPr>
        <w:t>:</w:t>
      </w:r>
    </w:p>
    <w:p w:rsidR="007B259D" w:rsidRDefault="007B259D" w:rsidP="006653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-паспорт муниципальной программы, </w:t>
      </w:r>
    </w:p>
    <w:p w:rsidR="007B259D" w:rsidRDefault="007B259D" w:rsidP="006653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-раздел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>.Характеристика основных мероприятий, ресурсное обеспечение муниципальной программы, обоснование объема финансовых ресурсов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необходимых для реализации муниципальной программы,</w:t>
      </w:r>
    </w:p>
    <w:p w:rsidR="007B259D" w:rsidRDefault="007B259D" w:rsidP="006653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-таблицу 1 «</w:t>
      </w:r>
      <w:r w:rsidRPr="007B259D">
        <w:rPr>
          <w:rFonts w:ascii="Times New Roman" w:hAnsi="Times New Roman"/>
          <w:b/>
          <w:i/>
          <w:sz w:val="24"/>
          <w:szCs w:val="24"/>
        </w:rPr>
        <w:t xml:space="preserve">Ресурсное обеспечение реализации муниципальной программы за счет средств бюджета округа» </w:t>
      </w:r>
      <w:r>
        <w:rPr>
          <w:rFonts w:ascii="Times New Roman" w:hAnsi="Times New Roman"/>
          <w:b/>
          <w:i/>
          <w:sz w:val="24"/>
          <w:szCs w:val="24"/>
        </w:rPr>
        <w:t>Приложения 1 к Программе,</w:t>
      </w:r>
    </w:p>
    <w:p w:rsidR="007B259D" w:rsidRPr="007B259D" w:rsidRDefault="007B259D" w:rsidP="006653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-таблицу 2 «Прогнозная (справочная) оценка расходов федерального, областного бюджетов, бюджетов муниципальных образований округа, бюджетов государственных  внебюджетных фондов, юридических лиц на реализацию целей муниципальной программ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ы(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тыс. руб.)»  Приложения 1 к Программе </w:t>
      </w:r>
      <w:r w:rsidR="009E4D24">
        <w:rPr>
          <w:rFonts w:ascii="Times New Roman" w:hAnsi="Times New Roman"/>
          <w:b/>
          <w:i/>
          <w:sz w:val="24"/>
          <w:szCs w:val="24"/>
        </w:rPr>
        <w:t>.</w:t>
      </w:r>
    </w:p>
    <w:p w:rsidR="007B259D" w:rsidRDefault="007B259D" w:rsidP="006653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259D" w:rsidRDefault="009E4D24" w:rsidP="006653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Таким образом, не представляется возможным проверить общий объем финансирования Программы.</w:t>
      </w:r>
    </w:p>
    <w:p w:rsidR="00E567FC" w:rsidRDefault="00E567FC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391FBC">
        <w:rPr>
          <w:rFonts w:ascii="Times New Roman" w:hAnsi="Times New Roman" w:cs="Times New Roman"/>
          <w:sz w:val="24"/>
          <w:szCs w:val="24"/>
        </w:rPr>
        <w:t>ление администрации округа от 27</w:t>
      </w:r>
      <w:r w:rsidR="00AE0657">
        <w:rPr>
          <w:rFonts w:ascii="Times New Roman" w:hAnsi="Times New Roman" w:cs="Times New Roman"/>
          <w:sz w:val="24"/>
          <w:szCs w:val="24"/>
        </w:rPr>
        <w:t>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391FBC">
        <w:rPr>
          <w:rFonts w:ascii="Times New Roman" w:hAnsi="Times New Roman" w:cs="Times New Roman"/>
          <w:sz w:val="24"/>
          <w:szCs w:val="24"/>
        </w:rPr>
        <w:t>22 № 496</w:t>
      </w:r>
      <w:bookmarkStart w:id="0" w:name="_GoBack"/>
      <w:bookmarkEnd w:id="0"/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</w:t>
      </w:r>
      <w:r w:rsidR="009E4D24">
        <w:rPr>
          <w:rFonts w:ascii="Times New Roman" w:hAnsi="Times New Roman" w:cs="Times New Roman"/>
          <w:sz w:val="24"/>
          <w:szCs w:val="24"/>
        </w:rPr>
        <w:t>, содержит ряд замечаний и требует доработки. Проект постановления р</w:t>
      </w:r>
      <w:r w:rsidR="00333B7B">
        <w:rPr>
          <w:rFonts w:ascii="Times New Roman" w:hAnsi="Times New Roman" w:cs="Times New Roman"/>
          <w:sz w:val="24"/>
          <w:szCs w:val="24"/>
        </w:rPr>
        <w:t>екомендован к принятию</w:t>
      </w:r>
      <w:r w:rsidR="009E4D24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333B7B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9E4D24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333B7B">
        <w:rPr>
          <w:rFonts w:ascii="Times New Roman" w:hAnsi="Times New Roman" w:cs="Times New Roman"/>
          <w:sz w:val="24"/>
          <w:szCs w:val="24"/>
        </w:rPr>
        <w:t>предложений контрольно-счетной комиссии</w:t>
      </w:r>
      <w:r w:rsidR="002F45E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33B7B">
        <w:rPr>
          <w:rFonts w:ascii="Times New Roman" w:hAnsi="Times New Roman" w:cs="Times New Roman"/>
          <w:sz w:val="24"/>
          <w:szCs w:val="24"/>
        </w:rPr>
        <w:t>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7B" w:rsidRDefault="00333B7B" w:rsidP="006C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9E4D24" w:rsidRDefault="009E4D24" w:rsidP="006C3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4D24" w:rsidRDefault="009E4D24" w:rsidP="002D2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E4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Исключить слово «подпрограммы» из наименования </w:t>
      </w:r>
      <w:r w:rsidR="002D2770">
        <w:rPr>
          <w:rFonts w:ascii="Times New Roman" w:hAnsi="Times New Roman"/>
          <w:sz w:val="24"/>
          <w:szCs w:val="24"/>
        </w:rPr>
        <w:t>Приложения</w:t>
      </w:r>
      <w:r w:rsidRPr="009E4D24">
        <w:rPr>
          <w:rFonts w:ascii="Times New Roman" w:hAnsi="Times New Roman"/>
          <w:sz w:val="24"/>
          <w:szCs w:val="24"/>
        </w:rPr>
        <w:t xml:space="preserve"> 5 «Ресурсное обеспечение и перечень мероприятий подпрограммы муниципальной программы за счет средств бюджета округа (тыс. руб.) к Программе</w:t>
      </w:r>
      <w:r w:rsidR="002D2770">
        <w:rPr>
          <w:rFonts w:ascii="Times New Roman" w:hAnsi="Times New Roman"/>
          <w:sz w:val="24"/>
          <w:szCs w:val="24"/>
        </w:rPr>
        <w:t>.</w:t>
      </w:r>
    </w:p>
    <w:p w:rsidR="006C3902" w:rsidRDefault="002D2770" w:rsidP="002D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663080">
        <w:rPr>
          <w:rFonts w:ascii="Times New Roman" w:hAnsi="Times New Roman"/>
          <w:sz w:val="24"/>
          <w:szCs w:val="24"/>
        </w:rPr>
        <w:t>.</w:t>
      </w:r>
      <w:r w:rsidR="00AD3D07" w:rsidRPr="00663080">
        <w:rPr>
          <w:rFonts w:ascii="Times New Roman" w:hAnsi="Times New Roman"/>
          <w:sz w:val="24"/>
          <w:szCs w:val="24"/>
        </w:rPr>
        <w:t xml:space="preserve">Предусмотреть внесение изменений </w:t>
      </w:r>
      <w:r w:rsidR="00D71BCE">
        <w:rPr>
          <w:rFonts w:ascii="Times New Roman" w:hAnsi="Times New Roman"/>
          <w:sz w:val="24"/>
          <w:szCs w:val="24"/>
        </w:rPr>
        <w:t xml:space="preserve">с учетом увеличения объема финансирования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AD3D07" w:rsidRPr="00663080">
        <w:rPr>
          <w:rFonts w:ascii="Times New Roman" w:hAnsi="Times New Roman"/>
          <w:sz w:val="24"/>
          <w:szCs w:val="24"/>
        </w:rPr>
        <w:t xml:space="preserve"> </w:t>
      </w:r>
    </w:p>
    <w:p w:rsidR="002D2770" w:rsidRPr="002D2770" w:rsidRDefault="002D2770" w:rsidP="002D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-паспорт муниципальной программы, </w:t>
      </w:r>
    </w:p>
    <w:p w:rsidR="002D2770" w:rsidRPr="002D2770" w:rsidRDefault="002D2770" w:rsidP="002D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-раздел  </w:t>
      </w:r>
      <w:r w:rsidRPr="002D27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D2770">
        <w:rPr>
          <w:rFonts w:ascii="Times New Roman" w:eastAsia="Times New Roman" w:hAnsi="Times New Roman" w:cs="Times New Roman"/>
          <w:sz w:val="24"/>
          <w:szCs w:val="24"/>
          <w:lang w:eastAsia="ru-RU"/>
        </w:rPr>
        <w:t>.Характеристика основных мероприятий, ресурсное обеспечение муниципальной программы, обоснов</w:t>
      </w:r>
      <w:r w:rsidR="00CA75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объема финансовых ресурсов</w:t>
      </w:r>
      <w:r w:rsidRPr="002D27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реализации муниципальной программы,</w:t>
      </w:r>
    </w:p>
    <w:p w:rsidR="002D2770" w:rsidRPr="002D2770" w:rsidRDefault="002D2770" w:rsidP="002D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70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-таблицу 1 «Ресурсное обеспечение реализации муниципальной программы за счет средств бюджета округа» Приложения 1 к Программе,</w:t>
      </w:r>
    </w:p>
    <w:p w:rsidR="002D2770" w:rsidRPr="002D2770" w:rsidRDefault="002D2770" w:rsidP="002D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-таблицу 2 «Прогнозная (справочная) оценка расходов федерального, областного бюджетов, бюджетов муниципальных образований округа, бюджетов государственных  внебюджетных фондов, юридических лиц на реализацию целей муниципальной программы</w:t>
      </w:r>
      <w:r w:rsidR="002F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D2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руб.)»  Приложения 1 к Программе.</w:t>
      </w:r>
    </w:p>
    <w:p w:rsidR="006C3902" w:rsidRDefault="002F45E7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Представить проект постановления с учетом выполненных предложений в контрольно-счетную комиссию для повторной проверки.</w:t>
      </w:r>
    </w:p>
    <w:p w:rsidR="002F45E7" w:rsidRDefault="002F45E7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A" w:rsidRDefault="00CA751A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19" w:rsidRDefault="00680619" w:rsidP="002812F2">
      <w:pPr>
        <w:spacing w:after="0" w:line="240" w:lineRule="auto"/>
      </w:pPr>
      <w:r>
        <w:separator/>
      </w:r>
    </w:p>
  </w:endnote>
  <w:endnote w:type="continuationSeparator" w:id="0">
    <w:p w:rsidR="00680619" w:rsidRDefault="00680619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19" w:rsidRDefault="00680619" w:rsidP="002812F2">
      <w:pPr>
        <w:spacing w:after="0" w:line="240" w:lineRule="auto"/>
      </w:pPr>
      <w:r>
        <w:separator/>
      </w:r>
    </w:p>
  </w:footnote>
  <w:footnote w:type="continuationSeparator" w:id="0">
    <w:p w:rsidR="00680619" w:rsidRDefault="00680619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391FBC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7AB6"/>
    <w:multiLevelType w:val="hybridMultilevel"/>
    <w:tmpl w:val="6B32C8EE"/>
    <w:lvl w:ilvl="0" w:tplc="18E217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A3467"/>
    <w:rsid w:val="000E1454"/>
    <w:rsid w:val="00141AE4"/>
    <w:rsid w:val="00167E1E"/>
    <w:rsid w:val="001C250D"/>
    <w:rsid w:val="002070A4"/>
    <w:rsid w:val="00216ADA"/>
    <w:rsid w:val="00232864"/>
    <w:rsid w:val="002408E7"/>
    <w:rsid w:val="00256634"/>
    <w:rsid w:val="002812F2"/>
    <w:rsid w:val="002962E2"/>
    <w:rsid w:val="00296881"/>
    <w:rsid w:val="002B6E9B"/>
    <w:rsid w:val="002D2770"/>
    <w:rsid w:val="002F0CA1"/>
    <w:rsid w:val="002F45E7"/>
    <w:rsid w:val="00313760"/>
    <w:rsid w:val="003159AC"/>
    <w:rsid w:val="00315B8B"/>
    <w:rsid w:val="00322850"/>
    <w:rsid w:val="00333B7B"/>
    <w:rsid w:val="003518EA"/>
    <w:rsid w:val="0038051F"/>
    <w:rsid w:val="00381592"/>
    <w:rsid w:val="00391FBC"/>
    <w:rsid w:val="003972F2"/>
    <w:rsid w:val="003C2659"/>
    <w:rsid w:val="00404F78"/>
    <w:rsid w:val="00445187"/>
    <w:rsid w:val="0046118E"/>
    <w:rsid w:val="0048179E"/>
    <w:rsid w:val="004B2A32"/>
    <w:rsid w:val="00512164"/>
    <w:rsid w:val="005502F0"/>
    <w:rsid w:val="00596D02"/>
    <w:rsid w:val="005A5EC1"/>
    <w:rsid w:val="005B35C4"/>
    <w:rsid w:val="005C1FB1"/>
    <w:rsid w:val="005F1164"/>
    <w:rsid w:val="005F3B1B"/>
    <w:rsid w:val="00645AE3"/>
    <w:rsid w:val="00651986"/>
    <w:rsid w:val="00661BC4"/>
    <w:rsid w:val="00663080"/>
    <w:rsid w:val="00665368"/>
    <w:rsid w:val="00671661"/>
    <w:rsid w:val="00680619"/>
    <w:rsid w:val="00687B0F"/>
    <w:rsid w:val="006C3902"/>
    <w:rsid w:val="006E3358"/>
    <w:rsid w:val="006F417A"/>
    <w:rsid w:val="006F4708"/>
    <w:rsid w:val="006F4E73"/>
    <w:rsid w:val="006F554D"/>
    <w:rsid w:val="00701DA1"/>
    <w:rsid w:val="00720E0B"/>
    <w:rsid w:val="00724C77"/>
    <w:rsid w:val="00775ABA"/>
    <w:rsid w:val="007A1367"/>
    <w:rsid w:val="007A17F3"/>
    <w:rsid w:val="007B259D"/>
    <w:rsid w:val="007B5F7E"/>
    <w:rsid w:val="007F4BA5"/>
    <w:rsid w:val="0081179D"/>
    <w:rsid w:val="00817D4D"/>
    <w:rsid w:val="008269F3"/>
    <w:rsid w:val="00830D09"/>
    <w:rsid w:val="0087182F"/>
    <w:rsid w:val="008A5F8D"/>
    <w:rsid w:val="00921D76"/>
    <w:rsid w:val="00936292"/>
    <w:rsid w:val="00941089"/>
    <w:rsid w:val="00955445"/>
    <w:rsid w:val="00985256"/>
    <w:rsid w:val="009C7866"/>
    <w:rsid w:val="009E4D24"/>
    <w:rsid w:val="00A04204"/>
    <w:rsid w:val="00A133EB"/>
    <w:rsid w:val="00A1512F"/>
    <w:rsid w:val="00A7006E"/>
    <w:rsid w:val="00A71130"/>
    <w:rsid w:val="00A76B11"/>
    <w:rsid w:val="00A87158"/>
    <w:rsid w:val="00AA196A"/>
    <w:rsid w:val="00AD3D07"/>
    <w:rsid w:val="00AE0657"/>
    <w:rsid w:val="00AF58EF"/>
    <w:rsid w:val="00AF72ED"/>
    <w:rsid w:val="00B14F36"/>
    <w:rsid w:val="00B174FE"/>
    <w:rsid w:val="00B311B6"/>
    <w:rsid w:val="00B776F9"/>
    <w:rsid w:val="00BB3790"/>
    <w:rsid w:val="00BF1B02"/>
    <w:rsid w:val="00C23646"/>
    <w:rsid w:val="00C31AD6"/>
    <w:rsid w:val="00C45899"/>
    <w:rsid w:val="00C52F86"/>
    <w:rsid w:val="00C7088E"/>
    <w:rsid w:val="00C80203"/>
    <w:rsid w:val="00C86536"/>
    <w:rsid w:val="00C945F6"/>
    <w:rsid w:val="00CA751A"/>
    <w:rsid w:val="00CD74D3"/>
    <w:rsid w:val="00CF380E"/>
    <w:rsid w:val="00CF62EB"/>
    <w:rsid w:val="00D02AD3"/>
    <w:rsid w:val="00D100CA"/>
    <w:rsid w:val="00D561E9"/>
    <w:rsid w:val="00D71BCE"/>
    <w:rsid w:val="00D81724"/>
    <w:rsid w:val="00D82FE8"/>
    <w:rsid w:val="00D94D99"/>
    <w:rsid w:val="00D96E3D"/>
    <w:rsid w:val="00DC1742"/>
    <w:rsid w:val="00DD1BCB"/>
    <w:rsid w:val="00DD252E"/>
    <w:rsid w:val="00E45F93"/>
    <w:rsid w:val="00E522F2"/>
    <w:rsid w:val="00E567FC"/>
    <w:rsid w:val="00E62631"/>
    <w:rsid w:val="00EA5F0E"/>
    <w:rsid w:val="00EC227D"/>
    <w:rsid w:val="00EC3F67"/>
    <w:rsid w:val="00EC7542"/>
    <w:rsid w:val="00ED33E4"/>
    <w:rsid w:val="00ED596C"/>
    <w:rsid w:val="00ED7A3C"/>
    <w:rsid w:val="00EE517F"/>
    <w:rsid w:val="00F30B6A"/>
    <w:rsid w:val="00F40199"/>
    <w:rsid w:val="00F5553C"/>
    <w:rsid w:val="00F57711"/>
    <w:rsid w:val="00F62B6F"/>
    <w:rsid w:val="00F648E7"/>
    <w:rsid w:val="00FB4A7A"/>
    <w:rsid w:val="00FC3A4F"/>
    <w:rsid w:val="00FC52EF"/>
    <w:rsid w:val="00FE7A9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3399-8DD8-44BB-A787-B30EA91A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10</cp:revision>
  <cp:lastPrinted>2023-07-26T07:22:00Z</cp:lastPrinted>
  <dcterms:created xsi:type="dcterms:W3CDTF">2023-07-26T07:26:00Z</dcterms:created>
  <dcterms:modified xsi:type="dcterms:W3CDTF">2023-09-03T10:26:00Z</dcterms:modified>
</cp:coreProperties>
</file>