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6C73FE" w:rsidRDefault="00CD74D3" w:rsidP="006C73FE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.ru</w:t>
      </w:r>
    </w:p>
    <w:p w:rsidR="006C73FE" w:rsidRDefault="006C73FE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74D3" w:rsidRPr="00CD74D3" w:rsidRDefault="00CD74D3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CD74D3" w:rsidRPr="00CD74D3" w:rsidRDefault="00CD74D3" w:rsidP="00CD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 на проект постановления администрации Белозерского муниципального округа</w:t>
      </w:r>
    </w:p>
    <w:p w:rsidR="00CD74D3" w:rsidRPr="00CD74D3" w:rsidRDefault="00CD74D3" w:rsidP="00411E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11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изменения в постановление администрации района от 28.12.2022 № 505»</w:t>
      </w:r>
    </w:p>
    <w:p w:rsidR="006C73FE" w:rsidRDefault="006C73FE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6C73F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 ноября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Экспертиза проекта проведена на основании  </w:t>
      </w:r>
      <w:r w:rsidR="009D3328" w:rsidRPr="009D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 </w:t>
      </w:r>
      <w:r w:rsidR="009D33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157 Бюджетного кодекса Российской Федерации</w:t>
      </w:r>
      <w:r w:rsidR="009D3328" w:rsidRPr="009D332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Федеральным законом от 07.02.2011  №6-ФЗ «Об общих принципах организации и деятельности контрольно</w:t>
      </w:r>
      <w:r w:rsidR="009D3328">
        <w:rPr>
          <w:rFonts w:ascii="Times New Roman" w:eastAsia="Times New Roman" w:hAnsi="Times New Roman" w:cs="Times New Roman"/>
          <w:sz w:val="24"/>
          <w:szCs w:val="24"/>
          <w:lang w:eastAsia="ru-RU"/>
        </w:rPr>
        <w:t>-счетных органов субъектов Российской Федерации</w:t>
      </w:r>
      <w:r w:rsidR="009D3328" w:rsidRPr="009D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образований»</w:t>
      </w:r>
      <w:r w:rsidR="009D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 12.10.2022 № 19</w:t>
      </w:r>
      <w:proofErr w:type="gramEnd"/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пункта 1.6 плана работы контрольно-счетной комиссии Белозерского муниципального округа на 2023 год.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положений, изложенных в проекте  муниципальной программы (далее - Программа),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Программы, возможности достижения поставленных целей при запланированном объеме средств. 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финансово-экономической экспертизы: проект </w:t>
      </w:r>
      <w:r w:rsidR="0047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администрации округа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1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изменения в постановление администрации района от 28.12.2022 № 505»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46770A">
        <w:rPr>
          <w:rFonts w:ascii="Times New Roman" w:eastAsia="Times New Roman" w:hAnsi="Times New Roman" w:cs="Times New Roman"/>
          <w:sz w:val="24"/>
          <w:szCs w:val="24"/>
          <w:lang w:eastAsia="ru-RU"/>
        </w:rPr>
        <w:t>с 03.11.2023  по 03.11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обоснование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экспертизы: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финансово-экономической экспертиз</w:t>
      </w:r>
      <w:r w:rsidR="00411EDD">
        <w:rPr>
          <w:rFonts w:ascii="Times New Roman" w:eastAsia="Times New Roman" w:hAnsi="Times New Roman" w:cs="Times New Roman"/>
          <w:sz w:val="24"/>
          <w:szCs w:val="24"/>
          <w:lang w:eastAsia="ru-RU"/>
        </w:rPr>
        <w:t>ы проекта Программы использован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Порядок разработки, реализации и оценки эффективности муниципаль</w:t>
      </w:r>
      <w:r w:rsidR="00FF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программ Белозерского </w:t>
      </w:r>
      <w:r w:rsidR="00411E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Вологодской области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Порядок) </w:t>
      </w:r>
      <w:r w:rsidR="00411ED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Белозерского муниципального </w:t>
      </w:r>
      <w:r w:rsidR="00411E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от 25.04.2023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11EDD">
        <w:rPr>
          <w:rFonts w:ascii="Times New Roman" w:eastAsia="Times New Roman" w:hAnsi="Times New Roman" w:cs="Times New Roman"/>
          <w:sz w:val="24"/>
          <w:szCs w:val="24"/>
          <w:lang w:eastAsia="ru-RU"/>
        </w:rPr>
        <w:t>519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</w:t>
      </w:r>
      <w:r w:rsidR="0041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учетом последующих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изменений).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мероприятия   представлены следующие материалы:</w:t>
      </w:r>
    </w:p>
    <w:p w:rsidR="00CD74D3" w:rsidRPr="00CD74D3" w:rsidRDefault="00CD74D3" w:rsidP="00CD74D3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округа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11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11ED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 в постановление администрации района</w:t>
      </w:r>
      <w:r w:rsidR="0007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28.12.2022 № 505»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74D3" w:rsidRPr="00CD74D3" w:rsidRDefault="00CD74D3" w:rsidP="00CD74D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листа согласования проекта с результатами согласования. </w:t>
      </w:r>
    </w:p>
    <w:p w:rsidR="00FA6EFB" w:rsidRDefault="00FA6EFB" w:rsidP="00CD74D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FA6EFB" w:rsidRDefault="00FA6EFB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EFB" w:rsidRDefault="00FA6EFB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 </w:t>
      </w:r>
      <w:r w:rsidRPr="00FA6E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программы утверждаются местной 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муниципального образования. </w:t>
      </w:r>
    </w:p>
    <w:p w:rsidR="00FA6EFB" w:rsidRDefault="00FA6EFB" w:rsidP="00FA6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6E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Контрольно-счетная комиссия округа предлагает дополнить преамбулу постановления администрации округа отсылочной нормой на статью 179 Бюджетного Кодекса Российской Федерации.</w:t>
      </w:r>
    </w:p>
    <w:p w:rsidR="00FA6EFB" w:rsidRPr="00FA6EFB" w:rsidRDefault="00FA6EFB" w:rsidP="00FA6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33516" w:rsidRPr="00FA6EFB" w:rsidRDefault="00CD74D3" w:rsidP="00FA6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Программы состоит из паспорта Программы, разделов и приложений к Программе. </w:t>
      </w:r>
    </w:p>
    <w:p w:rsidR="00C728E7" w:rsidRDefault="00CD74D3" w:rsidP="00C72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Разделы Программы:</w:t>
      </w:r>
    </w:p>
    <w:p w:rsidR="00CD74D3" w:rsidRPr="00AA36B2" w:rsidRDefault="00233516" w:rsidP="00AA36B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6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</w:t>
      </w:r>
      <w:r w:rsidR="00CD74D3" w:rsidRPr="00AA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сферы реализации муниципальной программы</w:t>
      </w:r>
      <w:r w:rsidRPr="00AA36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CD74D3" w:rsidRDefault="00CD74D3" w:rsidP="00CD74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Приоритеты </w:t>
      </w:r>
      <w:r w:rsidR="00233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политики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реализации  муниципальной программы, </w:t>
      </w:r>
      <w:r w:rsidR="0023351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задачи, сроки реализации муниципальной программы.</w:t>
      </w:r>
    </w:p>
    <w:p w:rsidR="00CD74D3" w:rsidRDefault="00233516" w:rsidP="00CD74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выделения и включения в состав муниципальной программы подпрограмм и их обобщенная характеристика.</w:t>
      </w:r>
    </w:p>
    <w:p w:rsidR="00233516" w:rsidRPr="00CD74D3" w:rsidRDefault="00233516" w:rsidP="00CD74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(индикаторы) достижения целей и решения задач муниципальной программы.</w:t>
      </w:r>
    </w:p>
    <w:p w:rsidR="00233516" w:rsidRPr="00233516" w:rsidRDefault="00CD74D3" w:rsidP="0023351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</w:t>
      </w:r>
      <w:r w:rsidR="00233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печение муниципальной программы.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3516" w:rsidRDefault="00233516" w:rsidP="0023351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3516" w:rsidRDefault="00CD74D3" w:rsidP="0023351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 Программы:</w:t>
      </w:r>
    </w:p>
    <w:p w:rsidR="00233516" w:rsidRPr="003166AA" w:rsidRDefault="00233516" w:rsidP="0023351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6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показателях (индикаторах) муниципальной программы (приложение 1).</w:t>
      </w:r>
    </w:p>
    <w:p w:rsidR="00233516" w:rsidRPr="003166AA" w:rsidRDefault="00233516" w:rsidP="006C2976">
      <w:pPr>
        <w:pStyle w:val="a5"/>
        <w:numPr>
          <w:ilvl w:val="0"/>
          <w:numId w:val="1"/>
        </w:numPr>
        <w:spacing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6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порядке сбора информации и методике расчета целевых показателей (индикаторов) муниципальной программы</w:t>
      </w:r>
      <w:r w:rsidR="006C2976" w:rsidRPr="00316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2).</w:t>
      </w:r>
    </w:p>
    <w:p w:rsidR="006C2976" w:rsidRPr="003166AA" w:rsidRDefault="006C2976" w:rsidP="006C2976">
      <w:pPr>
        <w:pStyle w:val="a5"/>
        <w:numPr>
          <w:ilvl w:val="0"/>
          <w:numId w:val="1"/>
        </w:numPr>
        <w:spacing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6A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реализации муниципальной программы за счет средств бюджета округа (приложение3).</w:t>
      </w:r>
    </w:p>
    <w:p w:rsidR="006C2976" w:rsidRPr="006C2976" w:rsidRDefault="006C2976" w:rsidP="008E03CC">
      <w:pPr>
        <w:pStyle w:val="a5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6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Прогнозная (справочная) оценка расходов федерального, областного бюджетов, бюджетов государственных внебюджетных фондов, юридических лиц на реализацию целей муниципальной программы</w:t>
      </w:r>
      <w:r w:rsidRPr="006C2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4).</w:t>
      </w:r>
    </w:p>
    <w:p w:rsidR="006C2976" w:rsidRDefault="0099422A" w:rsidP="008E03CC">
      <w:pPr>
        <w:pStyle w:val="a5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1 «О</w:t>
      </w:r>
      <w:r w:rsidR="008E03C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сбалансированности бюджета округа и повышение эффективности бюджетных расходов на 2023-2027 годы» (приложение 5).</w:t>
      </w:r>
    </w:p>
    <w:p w:rsidR="008E03CC" w:rsidRDefault="008E03CC" w:rsidP="008E03CC">
      <w:pPr>
        <w:pStyle w:val="a5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  <w:r w:rsidR="003166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целевых показателях (индикаторах) подпрог</w:t>
      </w:r>
      <w:r w:rsidR="009942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раммы 1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 к подпрограмме</w:t>
      </w:r>
      <w:r w:rsidR="0099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1).</w:t>
      </w:r>
    </w:p>
    <w:p w:rsidR="008E03CC" w:rsidRDefault="0099422A" w:rsidP="008E03CC">
      <w:pPr>
        <w:pStyle w:val="a5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2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порядке сбора информации и методике расчета целевых показателей (индикаторов) подпрограммы 1 муниципальной программы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Pr="0099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подпрограмме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42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166A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F796C" w:rsidRPr="006F796C" w:rsidRDefault="006F796C" w:rsidP="006F796C">
      <w:pPr>
        <w:pStyle w:val="a5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Прогнозная (справочная) оценка расходов федерального, областного бюджетов, бюджетов государственных внебюджетных фондов, физических и юридических лиц на реализацию целей подпрог</w:t>
      </w:r>
      <w:r w:rsidR="002E0D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раммы 1 муниципальной программе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96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  <w:r w:rsidRPr="006F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подпрограмме 1</w:t>
      </w:r>
      <w:r w:rsidR="003166A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E0D6D" w:rsidRDefault="006F796C" w:rsidP="002E0D6D">
      <w:pPr>
        <w:pStyle w:val="a5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основных мероприятий и финансовое обеспечение реализации подпрограммы 1 за счет средств бюджета округа (</w:t>
      </w:r>
      <w:r w:rsidR="00A338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316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к подпрограмме 1).</w:t>
      </w:r>
    </w:p>
    <w:p w:rsidR="002E0D6D" w:rsidRDefault="00A33888" w:rsidP="002E0D6D">
      <w:pPr>
        <w:pStyle w:val="a5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</w:t>
      </w:r>
      <w:r w:rsidR="00571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2E0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«Управление муниципальным долгом на </w:t>
      </w:r>
      <w:r w:rsidR="003166AA" w:rsidRPr="002E0D6D">
        <w:rPr>
          <w:rFonts w:ascii="Times New Roman" w:eastAsia="Times New Roman" w:hAnsi="Times New Roman" w:cs="Times New Roman"/>
          <w:sz w:val="24"/>
          <w:szCs w:val="24"/>
          <w:lang w:eastAsia="ru-RU"/>
        </w:rPr>
        <w:t>2023-2027 годы» (приложение 6);</w:t>
      </w:r>
    </w:p>
    <w:p w:rsidR="003166AA" w:rsidRPr="002E0D6D" w:rsidRDefault="003166AA" w:rsidP="002E0D6D">
      <w:pPr>
        <w:pStyle w:val="a5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D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целевых показателях (индикаторах) подпрограммы 2 муниципальной программы (приложение 1 к подпрограмме 2).</w:t>
      </w:r>
    </w:p>
    <w:p w:rsidR="003166AA" w:rsidRPr="003166AA" w:rsidRDefault="003166AA" w:rsidP="003166A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6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порядке сбора инфор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мации и методике расчета целевого показателя (индикатора) подпрограммы 2</w:t>
      </w:r>
      <w:r w:rsidRPr="00316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(приложение 2 к подпрограмме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2).</w:t>
      </w:r>
    </w:p>
    <w:p w:rsidR="002E0D6D" w:rsidRDefault="003166AA" w:rsidP="002E0D6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6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основных мероприятий и финансовое обесп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ечение реализации подпрограммы 2</w:t>
      </w:r>
      <w:r w:rsidRPr="00316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бюджета округа (приложение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к подпрограмме 2</w:t>
      </w:r>
      <w:r w:rsidR="002E0D6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E0D6D" w:rsidRDefault="003166AA" w:rsidP="002E0D6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D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Прогнозная (справочная) оценка расходов федерального, областного бюджетов, бюджетов государственных внебюджетных фондов, физических и юридических лиц на реализацию целей подпрог</w:t>
      </w:r>
      <w:r w:rsidR="002E0D6D" w:rsidRPr="002E0D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раммы 1 муниципальной программе</w:t>
      </w:r>
      <w:r w:rsidRPr="002E0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4 к подпрограмме 2).</w:t>
      </w:r>
    </w:p>
    <w:p w:rsidR="003166AA" w:rsidRPr="00117A8F" w:rsidRDefault="003166AA" w:rsidP="00117A8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3 «Обеспечение реализации муниципальной программы «Управление муниципальными финансами Белозерского муниципального округа на </w:t>
      </w:r>
      <w:r w:rsidR="0011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2023-2027 годы» </w:t>
      </w:r>
      <w:proofErr w:type="gramStart"/>
      <w:r w:rsidRPr="0011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17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7).</w:t>
      </w:r>
    </w:p>
    <w:p w:rsidR="003166AA" w:rsidRDefault="003166AA" w:rsidP="003166A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показателях (индикаторах) подпрограммы 3 муниципальной программы </w:t>
      </w:r>
      <w:r w:rsidR="00117A8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 к подпрограмме 3).</w:t>
      </w:r>
    </w:p>
    <w:p w:rsidR="003166AA" w:rsidRDefault="003166AA" w:rsidP="003166A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порядке сбора информации и методике расчета целевого показателя (индикатора) подпрограммы 3 муниципальной программы (прилож</w:t>
      </w:r>
      <w:r w:rsidR="00117A8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2 к подпрограмме 3).</w:t>
      </w:r>
    </w:p>
    <w:p w:rsidR="002E0D6D" w:rsidRPr="002E0D6D" w:rsidRDefault="002E0D6D" w:rsidP="00117A8F">
      <w:pPr>
        <w:pStyle w:val="a5"/>
        <w:numPr>
          <w:ilvl w:val="0"/>
          <w:numId w:val="1"/>
        </w:numPr>
        <w:spacing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D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основных мероприятий и финансовое обесп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ечение реализации подпрограммы 3</w:t>
      </w:r>
      <w:r w:rsidRPr="002E0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бюджета округа (приложение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подпрограмме 3</w:t>
      </w:r>
      <w:r w:rsidRPr="002E0D6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E0D6D" w:rsidRPr="002E0D6D" w:rsidRDefault="002E0D6D" w:rsidP="00117A8F">
      <w:pPr>
        <w:pStyle w:val="a5"/>
        <w:numPr>
          <w:ilvl w:val="0"/>
          <w:numId w:val="1"/>
        </w:numPr>
        <w:spacing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D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Прогнозная (справочная) оценка расходов федерального, областного бюджетов, бюджетов государственных внебюджетных фондов, физических и юридических лиц на реализацию целей подпрог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раммы 3 муниципальной программе</w:t>
      </w:r>
      <w:r w:rsidRPr="002E0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4 к подпрограмме </w:t>
      </w:r>
      <w:r w:rsidR="00117A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E0D6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166AA" w:rsidRDefault="00117A8F" w:rsidP="003166A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4 «Повышение финансовой грамотности населения округа» (приложение 8).</w:t>
      </w:r>
    </w:p>
    <w:p w:rsidR="00117A8F" w:rsidRPr="003166AA" w:rsidRDefault="00117A8F" w:rsidP="003166A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показателях (индикаторах) подпрограммы 4 муниципальной программы (приложение 1 к подпрограмме 4).</w:t>
      </w:r>
    </w:p>
    <w:p w:rsidR="00117A8F" w:rsidRPr="00117A8F" w:rsidRDefault="00117A8F" w:rsidP="00117A8F">
      <w:pPr>
        <w:pStyle w:val="a5"/>
        <w:numPr>
          <w:ilvl w:val="0"/>
          <w:numId w:val="1"/>
        </w:numPr>
        <w:spacing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порядке сбора информации и методике расчета целевого показателя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(индикатора) подпрограммы 4</w:t>
      </w:r>
      <w:r w:rsidRPr="0011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(прилож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2 к подпрограмме 4).</w:t>
      </w:r>
    </w:p>
    <w:p w:rsidR="00117A8F" w:rsidRPr="00117A8F" w:rsidRDefault="00117A8F" w:rsidP="00117A8F">
      <w:pPr>
        <w:pStyle w:val="a5"/>
        <w:numPr>
          <w:ilvl w:val="0"/>
          <w:numId w:val="1"/>
        </w:numPr>
        <w:spacing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основных мероприятий и финансовое обесп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ечение реализации подпрограммы  4</w:t>
      </w:r>
      <w:r w:rsidRPr="0011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бюджета округа (приложение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подпрограмме 4</w:t>
      </w:r>
      <w:r w:rsidRPr="00117A8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17A8F" w:rsidRDefault="00117A8F" w:rsidP="00117A8F">
      <w:pPr>
        <w:pStyle w:val="a5"/>
        <w:numPr>
          <w:ilvl w:val="0"/>
          <w:numId w:val="1"/>
        </w:numPr>
        <w:spacing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Прогнозная (справочная) оценка расходов федерального, областного бюджетов, бюджетов государственных внебюджетных фондов, физических и юридических лиц на реализацию целей подпрограммы 3 муниципальной программе (приложение 4 к подпрограмме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17A8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D74D3" w:rsidRPr="005832D5" w:rsidRDefault="008B7CDD" w:rsidP="005832D5">
      <w:pPr>
        <w:pStyle w:val="a5"/>
        <w:numPr>
          <w:ilvl w:val="0"/>
          <w:numId w:val="1"/>
        </w:numPr>
        <w:spacing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реализации муниципальной программы (приложение 9 к муниципальной программе).</w:t>
      </w:r>
    </w:p>
    <w:p w:rsid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1.Паспорт Программы разработан по форме, предусмотренной приложением 1 к </w:t>
      </w:r>
      <w:r w:rsidR="005B73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Порядку, и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все установленные параметры. </w:t>
      </w:r>
    </w:p>
    <w:p w:rsidR="00FA6EFB" w:rsidRDefault="00FA6EFB" w:rsidP="00FA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Ответственным исполнителем Программы является финансовое управление администрации Белозерского муниципального округа.</w:t>
      </w:r>
    </w:p>
    <w:p w:rsidR="00FA6EFB" w:rsidRPr="00527624" w:rsidRDefault="00FA6EFB" w:rsidP="00527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7624" w:rsidRPr="005276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 мероприятий муниципальной программы  является финансовое управление администрации Белозерского муниципального округа Вологодской области.</w:t>
      </w:r>
    </w:p>
    <w:p w:rsidR="00366DFA" w:rsidRPr="00527624" w:rsidRDefault="00527624" w:rsidP="00FA6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76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Контрольно-счетная комиссия округа отмечает, что исполнителем данной Программы является также и МКУ «Централизованная бухгалтерия» и предлагает включить ее в состав исполнителей Программы.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 анализе целей и задач П</w:t>
      </w:r>
      <w:r w:rsidR="00F45B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установлено, что целью Программы является обеспечение долгосрочной сбалансированности и устойчивости бюджетной системы Белозерского муниципального округа.</w:t>
      </w:r>
    </w:p>
    <w:p w:rsidR="00CD74D3" w:rsidRPr="00CD74D3" w:rsidRDefault="00F45B74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поставленной цели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обеспечиваться за счет решения предусмотренных задач. Задачи Программы должны определять результат реализации мероприятий или осуществление функций в рамках достижения цели. </w:t>
      </w:r>
    </w:p>
    <w:p w:rsid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Программы являются:</w:t>
      </w:r>
    </w:p>
    <w:p w:rsidR="00B44957" w:rsidRDefault="00B44957" w:rsidP="00B4495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соответствия расходных обязательств бюджета округа источникам их финансового обеспечения в долгосрочном периоде и повышение эффективности бюджетных расходов;</w:t>
      </w:r>
    </w:p>
    <w:p w:rsidR="00B44957" w:rsidRDefault="00B44957" w:rsidP="00B4495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управление муниципальным долгом округа;</w:t>
      </w:r>
    </w:p>
    <w:p w:rsidR="00B44957" w:rsidRDefault="00B44957" w:rsidP="00B4495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внутреннего муниципального финансового контроля;</w:t>
      </w:r>
    </w:p>
    <w:p w:rsidR="00B44957" w:rsidRDefault="00B44957" w:rsidP="00B4495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единой методологии бюджетного (бухгалтерского) учета для органов местного самоуправления округа и муниципальных учреждений округа;</w:t>
      </w:r>
    </w:p>
    <w:p w:rsidR="00B44957" w:rsidRPr="004D6244" w:rsidRDefault="00B44957" w:rsidP="004D624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на официальном сайте Белозерского муниципального округа в информационно-телекоммуникационной сети «Интернет» информации в рамках направлений «Открытый бюджет», «Бюджет для граждан», «Финансовая грамотность населения», характеризующих уровень открытости бюджетных данных.</w:t>
      </w:r>
    </w:p>
    <w:p w:rsidR="00140A3D" w:rsidRDefault="00140A3D" w:rsidP="004C7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A3D" w:rsidRPr="00140A3D" w:rsidRDefault="004C7C09" w:rsidP="00140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3.Раздел 2 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Программы, в соответствии с </w:t>
      </w:r>
      <w:r w:rsidR="001841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содержит общую характеристику сферы реализации муниципальной программы, описание текущего состояния, основных</w:t>
      </w:r>
      <w:r w:rsidR="00140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и перспективы развития</w:t>
      </w:r>
      <w:r w:rsidR="00140A3D" w:rsidRPr="00140A3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соответствует пункту 3.1 Порядка.</w:t>
      </w:r>
    </w:p>
    <w:p w:rsidR="00AF5812" w:rsidRDefault="00AF5812" w:rsidP="00366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24653F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4.Раздел </w:t>
      </w:r>
      <w:r w:rsidR="004C7C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отражает приоритеты в сфере реализации муниципальной программы, цель и задачи Программы, </w:t>
      </w:r>
      <w:r w:rsidR="00EE2677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конечные результаты,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 реализации Программы. </w:t>
      </w:r>
    </w:p>
    <w:p w:rsidR="00AF5812" w:rsidRDefault="00AF5812" w:rsidP="00EE2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74759" w:rsidRDefault="00CD74D3" w:rsidP="00EE2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E26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Контрольно-счетная комиссия</w:t>
      </w:r>
      <w:r w:rsidR="00E74759" w:rsidRPr="00EE26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округа отмечает, что цели и задачи Программы, указанные в данном разделе не соответствуют целям и задачам, указанным в паспорте Прогр</w:t>
      </w:r>
      <w:r w:rsidR="00AF58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аммы</w:t>
      </w:r>
      <w:r w:rsidR="004F76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в приложении 1 «Сведения о показателях (индикаторах) муниципальной программы» к Программе</w:t>
      </w:r>
      <w:r w:rsidR="00AF58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предлагает привести в соответствие паспорт Программы</w:t>
      </w:r>
      <w:r w:rsidR="004F76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AF58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F76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3 Программы и приложение 1 Программы.</w:t>
      </w:r>
    </w:p>
    <w:p w:rsidR="00AF5812" w:rsidRPr="00EE2677" w:rsidRDefault="00AF5812" w:rsidP="00EE2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D74D3" w:rsidRDefault="00AF5812" w:rsidP="00D45F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5.В разделе 4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дано обоснование выделения и включения в состав муниципальной программы подпрограмм и их обобщенная характеристика</w:t>
      </w:r>
      <w:r w:rsidR="00140A3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соответствует пункту 3.1 Порядка.</w:t>
      </w:r>
    </w:p>
    <w:p w:rsidR="00AF5812" w:rsidRPr="00CD74D3" w:rsidRDefault="00AF5812" w:rsidP="00CE2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DFA" w:rsidRDefault="004C7C09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366D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5 Программы отражены целевые показатели (индикаторы) достижения целей и решения задач муниципальной программы, что не противоречит пункту 3.1. Порядка.</w:t>
      </w:r>
    </w:p>
    <w:p w:rsidR="000328A0" w:rsidRDefault="000328A0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66DFA" w:rsidRPr="00043BEC" w:rsidRDefault="00043BEC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043B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Контрольно-счетная комиссия округа отмечает, что целевые показатели, указанные в разделе 6 Программы, не соответствуют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целевым показателям, </w:t>
      </w:r>
      <w:r w:rsidRPr="00043B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указанным в паспорте Программы  и приложении 1 «Сведения о показателях (индикаторах) муниципальной программы» к Программе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предлагает привести в соответствие паспорт Программы, раздел 6 Программы и приложение 1 к Программе в части перечня целевых показателей.</w:t>
      </w:r>
      <w:proofErr w:type="gramEnd"/>
    </w:p>
    <w:p w:rsidR="00B90A27" w:rsidRDefault="00CD74D3" w:rsidP="00246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0A27" w:rsidRDefault="00B90A27" w:rsidP="00B90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Раздел 6 содержит информацию о ресурсном обеспечении муниципальной программы.</w:t>
      </w:r>
    </w:p>
    <w:p w:rsidR="00B90A27" w:rsidRDefault="00B90A27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финансового обеспечения Программы составляет  145 931,8 тыс. рублей, в том числе по годам реализации:</w:t>
      </w:r>
    </w:p>
    <w:p w:rsidR="00B90A27" w:rsidRDefault="00B90A27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 – 27 308,3 тыс. рублей;</w:t>
      </w:r>
    </w:p>
    <w:p w:rsidR="00B90A27" w:rsidRDefault="00B90A27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– 28 787,1 тыс. рублей;</w:t>
      </w:r>
    </w:p>
    <w:p w:rsidR="00B90A27" w:rsidRDefault="00B90A27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 – 29 839,4 тыс. рублей;</w:t>
      </w:r>
    </w:p>
    <w:p w:rsidR="00B90A27" w:rsidRDefault="00B90A27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2026 год – 30 000,0 тыс. рублей;</w:t>
      </w:r>
    </w:p>
    <w:p w:rsidR="00B90A27" w:rsidRDefault="00B90A27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2027 год – 30 000,0 тыс. рублей.</w:t>
      </w:r>
    </w:p>
    <w:p w:rsidR="00B90A27" w:rsidRDefault="00B90A27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6B2" w:rsidRPr="00AA36B2" w:rsidRDefault="000011BD" w:rsidP="00AA3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нарушение пункта 3.5</w:t>
      </w:r>
      <w:r w:rsidR="00AA36B2" w:rsidRPr="00AA36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Порядка не представлены материалы, содержащие подробное обоснование необходимых финансовых ресурсов по каждому основному мероприятию.</w:t>
      </w:r>
    </w:p>
    <w:p w:rsidR="00AA36B2" w:rsidRPr="00AA36B2" w:rsidRDefault="00AA36B2" w:rsidP="00AA3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36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Таким образом, у контрольно-счетной комиссии округа отсутствует возможность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проверить </w:t>
      </w:r>
      <w:r w:rsidR="00E959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достоверность и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обоснованность финансового обеспечения Программы.</w:t>
      </w:r>
      <w:r w:rsidRPr="00AA36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AA36B2" w:rsidRDefault="00AA36B2" w:rsidP="00AA3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53F" w:rsidRDefault="00F45C2F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571E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Предлагаемая к утверждению Программа содержит 4 подпрограммы:</w:t>
      </w:r>
    </w:p>
    <w:p w:rsidR="00571E83" w:rsidRDefault="00571E8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53F" w:rsidRPr="00571E83" w:rsidRDefault="00571E83" w:rsidP="00571E8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1 «Обеспечение сбалансированности бюджета округа и повышение эффективности бюджетных расходов на 2023-2027 годы»</w:t>
      </w:r>
    </w:p>
    <w:p w:rsidR="00571E83" w:rsidRDefault="00571E83" w:rsidP="00571E8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 2«Управление муниципальным долгом на 2023-2027 годы»</w:t>
      </w:r>
    </w:p>
    <w:p w:rsidR="00571E83" w:rsidRDefault="00571E83" w:rsidP="00571E8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3 «Обеспечение реализации муниципальной программы «Управление муниципальными финансами Белозерского муниципального округа на 2023-2027 годы»</w:t>
      </w:r>
    </w:p>
    <w:p w:rsidR="00571E83" w:rsidRPr="00571E83" w:rsidRDefault="00571E83" w:rsidP="00571E8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4 «Повышение финансовой грамотности населения округа»</w:t>
      </w:r>
    </w:p>
    <w:p w:rsidR="00571E83" w:rsidRDefault="00571E8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BC" w:rsidRDefault="00571E83" w:rsidP="00813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Паспорта подпрограмм </w:t>
      </w:r>
      <w:r w:rsidRPr="00571E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71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форме, предусмотренной приложением 1 к Порядку,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</w:t>
      </w:r>
      <w:r w:rsidRPr="00571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все установленные параметры. </w:t>
      </w:r>
    </w:p>
    <w:p w:rsidR="005452C9" w:rsidRDefault="00E918BC" w:rsidP="00571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18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ходе анализа подпрограмм установлено несоответствие целей, задач, </w:t>
      </w:r>
      <w:r w:rsidR="00A661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целевых показателей, </w:t>
      </w:r>
      <w:r w:rsidRPr="00E918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ожидаемых конечных результатов</w:t>
      </w:r>
      <w:r w:rsidR="00A661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E70C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указанных в паспорте</w:t>
      </w:r>
      <w:r w:rsidRPr="00E918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подпрограмм, текстовой части подпрограмм и приложениях к подпрограммам.</w:t>
      </w:r>
    </w:p>
    <w:p w:rsidR="00E70CDA" w:rsidRDefault="00E70CDA" w:rsidP="00571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70CDA" w:rsidRDefault="00E70CDA" w:rsidP="00571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Также, установлено несоответствие целей, задач, ожидаемых результатов Программы и подпрограмм, указанных в паспорте, текстовой части и приложениях</w:t>
      </w:r>
      <w:r w:rsidR="00A661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 Программе и подпрограммам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что является нарушением пункта 3.4.1. Порядка в соответствие, с которым, подпрограмма является неотъемлемой частью Программы и формируется с учетом согласованности основных параметров подпрограммы и Программы.</w:t>
      </w:r>
    </w:p>
    <w:p w:rsidR="00E70CDA" w:rsidRDefault="00E70CDA" w:rsidP="00571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45C2F" w:rsidRPr="00F45C2F" w:rsidRDefault="00F45C2F" w:rsidP="00571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2F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9 к Программе</w:t>
      </w:r>
      <w:r w:rsidRPr="00F4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План реализации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программы на период 2023-2027</w:t>
      </w:r>
      <w:r w:rsidRPr="00F4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F45C2F" w:rsidRDefault="00F45C2F" w:rsidP="00F45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45C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Контрольно-счетная комиссия округа отмечает, что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плане реализации отсутствует наименование основного  мероприятия подпрограммы 4.</w:t>
      </w:r>
      <w:r w:rsidRPr="00F45C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F45C2F" w:rsidRDefault="00F45C2F" w:rsidP="00571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D74D3" w:rsidRPr="00CD74D3" w:rsidRDefault="00CD74D3" w:rsidP="008E6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 по результатам экспертизы проекта муниципальной программы</w:t>
      </w:r>
      <w:r w:rsidR="00BF7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D74D3" w:rsidRPr="00CD74D3" w:rsidRDefault="00CD74D3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1.Проект муниципальной программы содержит все основные параметры: цели, задачи, показатели (индикаторы), конечные результаты реализации муниципальной программы, сроки их достижения, объем ресурсов, необходимый для достижения целей муниципальной программы.</w:t>
      </w:r>
    </w:p>
    <w:p w:rsidR="00CD74D3" w:rsidRPr="00CD74D3" w:rsidRDefault="00CD74D3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проект Программы содержит ряд замечаний, рекомендованных контрольно-счетной комиссией округа к устранению. </w:t>
      </w:r>
    </w:p>
    <w:p w:rsidR="00CD74D3" w:rsidRPr="001E1C67" w:rsidRDefault="00CD74D3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2.Проект постановления администрации округа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D1BCC" w:rsidRPr="00DD1B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</w:t>
      </w:r>
      <w:r w:rsidR="00DD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в постановление администрации района от 28.12.2022 № 505»</w:t>
      </w:r>
      <w:r w:rsidR="00DD1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D1BCC" w:rsidRPr="001E1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представленном виде не рекомендован к принятию.</w:t>
      </w:r>
    </w:p>
    <w:p w:rsidR="00DD1BCC" w:rsidRDefault="00DD1BCC" w:rsidP="00CD74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C2F" w:rsidRDefault="00CD74D3" w:rsidP="008E66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Предложения:</w:t>
      </w:r>
    </w:p>
    <w:p w:rsidR="001E1C67" w:rsidRPr="001E1C67" w:rsidRDefault="00DD1BCC" w:rsidP="001E1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E1C67">
        <w:rPr>
          <w:rFonts w:ascii="Times New Roman" w:eastAsia="Times New Roman" w:hAnsi="Times New Roman" w:cs="Times New Roman"/>
          <w:sz w:val="24"/>
          <w:szCs w:val="24"/>
          <w:lang w:eastAsia="ru-RU"/>
        </w:rPr>
        <w:t>1.Дополнить преамбулу проекта постановления администрации округа отсылочной нормой на 179 стать</w:t>
      </w:r>
      <w:r w:rsidR="001E1C67" w:rsidRPr="001E1C6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E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Федерации.</w:t>
      </w:r>
    </w:p>
    <w:p w:rsidR="001E1C67" w:rsidRDefault="001E1C67" w:rsidP="001E1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Уточнить список исполнителей и соисполнителей </w:t>
      </w:r>
      <w:r w:rsidR="00A661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</w:t>
      </w:r>
    </w:p>
    <w:p w:rsidR="001E1C67" w:rsidRDefault="001E1C67" w:rsidP="001E1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3F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.Привести в соответствие цели, задачи, целевые показатели, ожидаемый конечный результат, отраженные в паспорте </w:t>
      </w:r>
      <w:r w:rsidR="00A661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 текстовой части </w:t>
      </w:r>
      <w:r w:rsidR="00A66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прилож</w:t>
      </w:r>
      <w:r w:rsidR="00A6612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ениях к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рограмме.</w:t>
      </w:r>
    </w:p>
    <w:p w:rsidR="001E1C67" w:rsidRDefault="00813F31" w:rsidP="001E1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</w:t>
      </w:r>
      <w:r w:rsidR="001E1C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1C67" w:rsidRPr="001E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Привести в соответствие цели, задачи, целевые показатели, ожидаемый конечный результат, отраженные в паспорте </w:t>
      </w:r>
      <w:r w:rsidR="001E1C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подпрограмм,</w:t>
      </w:r>
      <w:r w:rsidR="001E1C67" w:rsidRPr="001E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текстовой части </w:t>
      </w:r>
      <w:r w:rsidR="001E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 </w:t>
      </w:r>
      <w:r w:rsidR="001E1C67" w:rsidRPr="001E1C6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прилож</w:t>
      </w:r>
      <w:r w:rsidR="001E1C6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ениях к подпрограммам</w:t>
      </w:r>
      <w:r w:rsidR="001E1C67" w:rsidRPr="001E1C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612C" w:rsidRDefault="00813F31" w:rsidP="00A66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</w:t>
      </w:r>
      <w:r w:rsidR="001E1C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612C" w:rsidRPr="00A66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Привести в соответствие  цели, задачи, целевые показатели, ожидаемые результаты Программы и подпрограмм, </w:t>
      </w:r>
      <w:r w:rsidR="00A6612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 w:rsidR="00A6612C" w:rsidRPr="00A66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паспорте, текстовой части и приложениях</w:t>
      </w:r>
      <w:r w:rsidR="00A66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Программе и подпрограммам.</w:t>
      </w:r>
    </w:p>
    <w:p w:rsidR="009646BC" w:rsidRPr="009646BC" w:rsidRDefault="00F45C2F" w:rsidP="00964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</w:t>
      </w:r>
      <w:r w:rsidRPr="009646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46BC" w:rsidRPr="009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в соответствие решению Представительного Собрания округа от 26.12.2022 № 103 «О бюджете округа на 2023 год и плановый период 2024 и 2025 годов» (в</w:t>
      </w:r>
      <w:r w:rsidR="008E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6BC" w:rsidRPr="009646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 от 26.09.2023) план реализации Программы.</w:t>
      </w:r>
    </w:p>
    <w:p w:rsidR="00CD74D3" w:rsidRPr="00A6612C" w:rsidRDefault="00A6612C" w:rsidP="00A66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5C2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762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на повторную экспертизу в контрольно-счетную комиссию проект постановления администрации округа с учетом выполненных предложений.</w:t>
      </w:r>
    </w:p>
    <w:p w:rsidR="00A6612C" w:rsidRDefault="00A6612C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F31" w:rsidRDefault="00813F31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F31" w:rsidRDefault="00813F31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D74D3" w:rsidRPr="008E6670" w:rsidRDefault="00CD74D3" w:rsidP="008E6670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                 Н.С.Фредериксен          </w:t>
      </w:r>
    </w:p>
    <w:sectPr w:rsidR="00CD74D3" w:rsidRPr="008E6670" w:rsidSect="00E95905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741" w:rsidRDefault="00990741" w:rsidP="00E95905">
      <w:pPr>
        <w:spacing w:after="0" w:line="240" w:lineRule="auto"/>
      </w:pPr>
      <w:r>
        <w:separator/>
      </w:r>
    </w:p>
  </w:endnote>
  <w:endnote w:type="continuationSeparator" w:id="0">
    <w:p w:rsidR="00990741" w:rsidRDefault="00990741" w:rsidP="00E9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741" w:rsidRDefault="00990741" w:rsidP="00E95905">
      <w:pPr>
        <w:spacing w:after="0" w:line="240" w:lineRule="auto"/>
      </w:pPr>
      <w:r>
        <w:separator/>
      </w:r>
    </w:p>
  </w:footnote>
  <w:footnote w:type="continuationSeparator" w:id="0">
    <w:p w:rsidR="00990741" w:rsidRDefault="00990741" w:rsidP="00E95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084047"/>
      <w:docPartObj>
        <w:docPartGallery w:val="Page Numbers (Top of Page)"/>
        <w:docPartUnique/>
      </w:docPartObj>
    </w:sdtPr>
    <w:sdtEndPr/>
    <w:sdtContent>
      <w:p w:rsidR="00E95905" w:rsidRDefault="00E9590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3A6">
          <w:rPr>
            <w:noProof/>
          </w:rPr>
          <w:t>5</w:t>
        </w:r>
        <w:r>
          <w:fldChar w:fldCharType="end"/>
        </w:r>
      </w:p>
    </w:sdtContent>
  </w:sdt>
  <w:p w:rsidR="00E95905" w:rsidRDefault="00E9590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C09E7"/>
    <w:multiLevelType w:val="hybridMultilevel"/>
    <w:tmpl w:val="1FC2DE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B713F"/>
    <w:multiLevelType w:val="hybridMultilevel"/>
    <w:tmpl w:val="944E07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62B48"/>
    <w:multiLevelType w:val="hybridMultilevel"/>
    <w:tmpl w:val="5D48008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752E8"/>
    <w:multiLevelType w:val="hybridMultilevel"/>
    <w:tmpl w:val="A5BA6442"/>
    <w:lvl w:ilvl="0" w:tplc="041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>
    <w:nsid w:val="72C52E06"/>
    <w:multiLevelType w:val="hybridMultilevel"/>
    <w:tmpl w:val="B3A8D25E"/>
    <w:lvl w:ilvl="0" w:tplc="F6909F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2C6562A"/>
    <w:multiLevelType w:val="hybridMultilevel"/>
    <w:tmpl w:val="92CE7A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011BD"/>
    <w:rsid w:val="000328A0"/>
    <w:rsid w:val="00043BEC"/>
    <w:rsid w:val="000706BE"/>
    <w:rsid w:val="00117A8F"/>
    <w:rsid w:val="001273A6"/>
    <w:rsid w:val="00140A3D"/>
    <w:rsid w:val="001841BB"/>
    <w:rsid w:val="001A5BAE"/>
    <w:rsid w:val="001E1C67"/>
    <w:rsid w:val="00225927"/>
    <w:rsid w:val="00226E7F"/>
    <w:rsid w:val="00233516"/>
    <w:rsid w:val="0024653F"/>
    <w:rsid w:val="002E0D6D"/>
    <w:rsid w:val="003166AA"/>
    <w:rsid w:val="00366DFA"/>
    <w:rsid w:val="00411EDD"/>
    <w:rsid w:val="0046770A"/>
    <w:rsid w:val="00471F9C"/>
    <w:rsid w:val="004C7C09"/>
    <w:rsid w:val="004D6244"/>
    <w:rsid w:val="004F7634"/>
    <w:rsid w:val="00527624"/>
    <w:rsid w:val="005452C9"/>
    <w:rsid w:val="00571E83"/>
    <w:rsid w:val="005832D5"/>
    <w:rsid w:val="005B7376"/>
    <w:rsid w:val="00630DB4"/>
    <w:rsid w:val="00697A34"/>
    <w:rsid w:val="006C2976"/>
    <w:rsid w:val="006C73FE"/>
    <w:rsid w:val="006F796C"/>
    <w:rsid w:val="00710630"/>
    <w:rsid w:val="00813F31"/>
    <w:rsid w:val="008869EC"/>
    <w:rsid w:val="008B7CDD"/>
    <w:rsid w:val="008E03CC"/>
    <w:rsid w:val="008E6670"/>
    <w:rsid w:val="009646BC"/>
    <w:rsid w:val="00990741"/>
    <w:rsid w:val="0099422A"/>
    <w:rsid w:val="009C7B9F"/>
    <w:rsid w:val="009D3328"/>
    <w:rsid w:val="00A33888"/>
    <w:rsid w:val="00A34C47"/>
    <w:rsid w:val="00A6367B"/>
    <w:rsid w:val="00A6612C"/>
    <w:rsid w:val="00AA36B2"/>
    <w:rsid w:val="00AF5812"/>
    <w:rsid w:val="00B44957"/>
    <w:rsid w:val="00B90A27"/>
    <w:rsid w:val="00BB3388"/>
    <w:rsid w:val="00BF7FE0"/>
    <w:rsid w:val="00C213C6"/>
    <w:rsid w:val="00C728E7"/>
    <w:rsid w:val="00CD74D3"/>
    <w:rsid w:val="00CE2AE0"/>
    <w:rsid w:val="00D1676A"/>
    <w:rsid w:val="00D361B7"/>
    <w:rsid w:val="00D45FCB"/>
    <w:rsid w:val="00D7627C"/>
    <w:rsid w:val="00DD1BCC"/>
    <w:rsid w:val="00E70CDA"/>
    <w:rsid w:val="00E74759"/>
    <w:rsid w:val="00E84078"/>
    <w:rsid w:val="00E918BC"/>
    <w:rsid w:val="00E95905"/>
    <w:rsid w:val="00EE2677"/>
    <w:rsid w:val="00F45B74"/>
    <w:rsid w:val="00F45C2F"/>
    <w:rsid w:val="00F62B6F"/>
    <w:rsid w:val="00FA6EFB"/>
    <w:rsid w:val="00FA73AD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C73F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95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5905"/>
  </w:style>
  <w:style w:type="paragraph" w:styleId="a9">
    <w:name w:val="footer"/>
    <w:basedOn w:val="a"/>
    <w:link w:val="aa"/>
    <w:uiPriority w:val="99"/>
    <w:unhideWhenUsed/>
    <w:rsid w:val="00E95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59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C73F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95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5905"/>
  </w:style>
  <w:style w:type="paragraph" w:styleId="a9">
    <w:name w:val="footer"/>
    <w:basedOn w:val="a"/>
    <w:link w:val="aa"/>
    <w:uiPriority w:val="99"/>
    <w:unhideWhenUsed/>
    <w:rsid w:val="00E95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5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3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Орлов М.А.</cp:lastModifiedBy>
  <cp:revision>2</cp:revision>
  <cp:lastPrinted>2023-11-06T11:47:00Z</cp:lastPrinted>
  <dcterms:created xsi:type="dcterms:W3CDTF">2023-12-25T07:48:00Z</dcterms:created>
  <dcterms:modified xsi:type="dcterms:W3CDTF">2023-12-25T07:48:00Z</dcterms:modified>
</cp:coreProperties>
</file>