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FA1760" w:rsidRDefault="00CD74D3" w:rsidP="00FA1760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FA1760" w:rsidRDefault="00FA1760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  <w:r w:rsidR="00C119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№18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6A27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A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изменения  в постановление админис</w:t>
      </w:r>
      <w:r w:rsidR="0069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трации округа от 20.01.2023 № 81</w:t>
      </w:r>
      <w:r w:rsidR="006A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7E1DD9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марта</w:t>
      </w:r>
      <w:r w:rsidR="00C1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B1" w:rsidRPr="005830B1" w:rsidRDefault="005830B1" w:rsidP="005830B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 пункта 2 статьи 157 Бюджетного кодекса Российской Федерации, в соответствии с Федеральным законом от 07.02.2011  №6-ФЗ «Об общих принципах организации и деятельности контрольно-счетных органов субъектов Российской Федерации и муниципальных образований», на основании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</w:t>
      </w:r>
      <w:proofErr w:type="gramEnd"/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пункта 1.6 плана работы контрольно-счетной комиссии Белозерско</w:t>
      </w:r>
      <w:r w:rsidR="007E1D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округа на 2024</w:t>
      </w:r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Программы, возможности достижения поставленных целей при запланированном объеме средств.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47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постановление админис</w:t>
      </w:r>
      <w:r w:rsidR="00C630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округа от 20.01.2023 № 81</w:t>
      </w:r>
      <w:r w:rsid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5830B1"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523013">
        <w:rPr>
          <w:rFonts w:ascii="Times New Roman" w:eastAsia="Times New Roman" w:hAnsi="Times New Roman" w:cs="Times New Roman"/>
          <w:sz w:val="24"/>
          <w:szCs w:val="24"/>
          <w:lang w:eastAsia="ru-RU"/>
        </w:rPr>
        <w:t>с 29.03.2024  по 29.</w:t>
      </w:r>
      <w:r w:rsidR="008619B7">
        <w:rPr>
          <w:rFonts w:ascii="Times New Roman" w:eastAsia="Times New Roman" w:hAnsi="Times New Roman" w:cs="Times New Roman"/>
          <w:sz w:val="24"/>
          <w:szCs w:val="24"/>
          <w:lang w:eastAsia="ru-RU"/>
        </w:rPr>
        <w:t>03.2024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финансово-экономической экспертиз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проекта Программы использован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Порядок разработки, реализации и оценки эффективности муниципальных программ Белозерского района (далее – Порядок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последующих 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менений).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CD74D3" w:rsidRPr="008C6BCA" w:rsidRDefault="00CD74D3" w:rsidP="008C6BCA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6BCA" w:rsidRPr="008C6BC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изменения в постановление админис</w:t>
      </w:r>
      <w:r w:rsidR="0068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округа от 20.01.2023 № 81</w:t>
      </w:r>
      <w:r w:rsidR="008C6BCA" w:rsidRPr="008C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CD74D3" w:rsidRPr="00CD74D3" w:rsidRDefault="00CD74D3" w:rsidP="00CD74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A31" w:rsidRPr="00FA1760" w:rsidRDefault="00CD74D3" w:rsidP="00FA176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582A7A" w:rsidRDefault="00523013" w:rsidP="00FA1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1.Проект</w:t>
      </w:r>
      <w:r w:rsidR="00836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постановления предлагается увеличить общий объем фина</w:t>
      </w:r>
      <w:r w:rsidR="00385D94">
        <w:rPr>
          <w:rFonts w:ascii="Times New Roman" w:eastAsia="Times New Roman" w:hAnsi="Times New Roman" w:cs="Times New Roman"/>
          <w:sz w:val="24"/>
          <w:szCs w:val="24"/>
          <w:lang w:eastAsia="ru-RU"/>
        </w:rPr>
        <w:t>нсирования Программы на 6 905, 0</w:t>
      </w:r>
      <w:r w:rsidR="0083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за счет средств бюджета округа</w:t>
      </w:r>
      <w:r w:rsid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A7A" w:rsidRPr="00582A7A" w:rsidRDefault="00582A7A" w:rsidP="00582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объем финансирования Программы составит в целом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7 295,0</w:t>
      </w: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по годам реализации:</w:t>
      </w:r>
    </w:p>
    <w:p w:rsidR="00582A7A" w:rsidRPr="00582A7A" w:rsidRDefault="00582A7A" w:rsidP="00582A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4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45,0</w:t>
      </w: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582A7A" w:rsidRPr="00582A7A" w:rsidRDefault="00582A7A" w:rsidP="00582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 бюджета округа </w:t>
      </w:r>
      <w:r w:rsidR="004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45,0</w:t>
      </w: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4B51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A7A" w:rsidRPr="00582A7A" w:rsidRDefault="00582A7A" w:rsidP="00582A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2024 год –  </w:t>
      </w:r>
      <w:r w:rsidR="004B51AC">
        <w:rPr>
          <w:rFonts w:ascii="Times New Roman" w:eastAsia="Times New Roman" w:hAnsi="Times New Roman" w:cs="Times New Roman"/>
          <w:sz w:val="24"/>
          <w:szCs w:val="24"/>
          <w:lang w:eastAsia="ru-RU"/>
        </w:rPr>
        <w:t>2 250,0</w:t>
      </w: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их них:</w:t>
      </w:r>
    </w:p>
    <w:p w:rsidR="00582A7A" w:rsidRPr="00582A7A" w:rsidRDefault="00582A7A" w:rsidP="00582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округа</w:t>
      </w:r>
      <w:r w:rsidR="004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-2 250,0 тыс. рублей (с увеличением на 2 205,0 тыс. рублей).</w:t>
      </w:r>
    </w:p>
    <w:p w:rsidR="00582A7A" w:rsidRPr="00582A7A" w:rsidRDefault="00582A7A" w:rsidP="00582A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год –  </w:t>
      </w:r>
      <w:r w:rsidR="00B06531">
        <w:rPr>
          <w:rFonts w:ascii="Times New Roman" w:eastAsia="Times New Roman" w:hAnsi="Times New Roman" w:cs="Times New Roman"/>
          <w:sz w:val="24"/>
          <w:szCs w:val="24"/>
          <w:lang w:eastAsia="ru-RU"/>
        </w:rPr>
        <w:t>2 450,0</w:t>
      </w: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582A7A" w:rsidRPr="00582A7A" w:rsidRDefault="00582A7A" w:rsidP="00582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</w:t>
      </w:r>
      <w:r w:rsidR="00B0653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дства бюджета округа – 2 450,0</w:t>
      </w: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</w:t>
      </w:r>
      <w:r w:rsidR="00B06531">
        <w:rPr>
          <w:rFonts w:ascii="Times New Roman" w:eastAsia="Times New Roman" w:hAnsi="Times New Roman" w:cs="Times New Roman"/>
          <w:sz w:val="24"/>
          <w:szCs w:val="24"/>
          <w:lang w:eastAsia="ru-RU"/>
        </w:rPr>
        <w:t>с. рублей (с увеличением на 2 350,0 тыс. рублей).</w:t>
      </w:r>
    </w:p>
    <w:p w:rsidR="00582A7A" w:rsidRPr="00582A7A" w:rsidRDefault="00B06531" w:rsidP="00582A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– 2 450,0</w:t>
      </w:r>
      <w:r w:rsidR="00582A7A"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582A7A" w:rsidRPr="00582A7A" w:rsidRDefault="00582A7A" w:rsidP="00B0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</w:t>
      </w:r>
      <w:r w:rsidR="00B0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дства бюджета округа – 2 450,0 тыс. рублей </w:t>
      </w:r>
      <w:r w:rsidR="00B06531" w:rsidRPr="00B06531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увеличением на 2 350,0 тыс. рублей).</w:t>
      </w:r>
    </w:p>
    <w:p w:rsidR="00582A7A" w:rsidRPr="00582A7A" w:rsidRDefault="00582A7A" w:rsidP="00582A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>2027 год –</w:t>
      </w:r>
      <w:r w:rsidR="00B06531">
        <w:rPr>
          <w:rFonts w:ascii="Times New Roman" w:eastAsia="Times New Roman" w:hAnsi="Times New Roman" w:cs="Times New Roman"/>
          <w:sz w:val="24"/>
          <w:szCs w:val="24"/>
          <w:lang w:eastAsia="ru-RU"/>
        </w:rPr>
        <w:t>100,0</w:t>
      </w: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их них:</w:t>
      </w:r>
    </w:p>
    <w:p w:rsidR="00582A7A" w:rsidRDefault="00B06531" w:rsidP="00FA1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</w:t>
      </w:r>
      <w:r w:rsidR="00541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округа – 100,0</w:t>
      </w:r>
      <w:r w:rsidRPr="00B0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D9" w:rsidRDefault="00D721D9" w:rsidP="00FA1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Программу  произведено на основании решения Представительного Собрания округа  от 19.12.2023 № 297 «О бюджете округа на 2024 год и плановый период 2025 и 2026 годов» в соответствии со статьей 179 Бюджетного Кодекса РФ.</w:t>
      </w:r>
    </w:p>
    <w:p w:rsidR="00DB0D93" w:rsidRDefault="00541042" w:rsidP="00541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2.Аналогичные </w:t>
      </w:r>
      <w:r w:rsidR="00D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предлагается внести </w:t>
      </w:r>
      <w:proofErr w:type="gramStart"/>
      <w:r w:rsidR="00DB0D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B0D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0D93" w:rsidRDefault="00DB0D93" w:rsidP="00DB0D9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«Финансовое обеспечение реализации муниципальной программы за счет средств бюджета округа», изложив его в новой редакции.</w:t>
      </w:r>
    </w:p>
    <w:p w:rsidR="00DB0D93" w:rsidRPr="00DB0D93" w:rsidRDefault="00DB0D93" w:rsidP="00DB0D9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«Перечень основных мероприятий и финансовое обеспечение реализации муниципальной программы за счет средств бюджета округа»,</w:t>
      </w:r>
      <w:r w:rsidRPr="00D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изложив его в новой редакции.</w:t>
      </w:r>
    </w:p>
    <w:p w:rsidR="00DB0D93" w:rsidRPr="00FA1760" w:rsidRDefault="00DB0D93" w:rsidP="00FA176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  <w:r w:rsidRPr="00D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«План реализации муниципальной программы», изложив его в новой редакции.</w:t>
      </w:r>
    </w:p>
    <w:p w:rsidR="00AE0629" w:rsidRDefault="00AE0629" w:rsidP="00DB0D9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Раздел 4 «Обоснование выделения и включения в состав муниципальной программы мероприятий и их обобщенная характеристика» дополнить пунктом 4.4.</w:t>
      </w:r>
    </w:p>
    <w:p w:rsidR="00541042" w:rsidRDefault="00AE0629" w:rsidP="00D72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пункте дана характеристика  основного мероприятия</w:t>
      </w:r>
      <w:r w:rsidR="00051C1F" w:rsidRPr="00D7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«Предоставление субсидии АНО «Редакционно-издательский комплекс «</w:t>
      </w:r>
      <w:proofErr w:type="spellStart"/>
      <w:r w:rsidR="00051C1F" w:rsidRPr="00D721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Белозерье</w:t>
      </w:r>
      <w:proofErr w:type="spellEnd"/>
      <w:r w:rsidR="00051C1F" w:rsidRPr="00D721D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721D9" w:rsidRPr="00D721D9" w:rsidRDefault="00D721D9" w:rsidP="00D72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914" w:rsidRDefault="00CD3914" w:rsidP="00541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Контрольно-счетная комиссия отмечает, что </w:t>
      </w:r>
      <w:r w:rsidR="00C23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проектом постановления предусматривается п</w:t>
      </w:r>
      <w:r w:rsidR="00051C1F" w:rsidRPr="00C23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редоставление субсидии АНО «Редакционно-издательский комплекс «</w:t>
      </w:r>
      <w:proofErr w:type="spellStart"/>
      <w:r w:rsidR="00051C1F" w:rsidRPr="00C23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Белозерье</w:t>
      </w:r>
      <w:proofErr w:type="spellEnd"/>
      <w:r w:rsidR="00051C1F" w:rsidRPr="00C23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C23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239B6" w:rsidRDefault="00C239B6" w:rsidP="00C23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Вместе с тем, проект постановления не предусматривает внесение информации по данной организации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239B6" w:rsidRDefault="00C239B6" w:rsidP="00C239B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Pr="00C23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«Характеристика сферы реализации муниципальной программы»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C239B6" w:rsidRDefault="00C239B6" w:rsidP="00C239B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 «Целевые показатели (индикаторы) достижения целей и решения задач, основные ожидаемые результаты муниципальной программы»</w:t>
      </w:r>
    </w:p>
    <w:p w:rsidR="00C239B6" w:rsidRDefault="003C0691" w:rsidP="00C239B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таблицу </w:t>
      </w:r>
      <w:r w:rsidR="006D3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C23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«Сведения о целевых показателях (индикаторах) муниципальной программы»</w:t>
      </w:r>
      <w:r w:rsidR="009F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приложения 3</w:t>
      </w:r>
    </w:p>
    <w:p w:rsidR="009F3A5A" w:rsidRPr="00C239B6" w:rsidRDefault="009F3A5A" w:rsidP="00C239B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муниципальной программы</w:t>
      </w:r>
      <w:r w:rsidR="003C0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F3A5A" w:rsidRDefault="009F3A5A" w:rsidP="003C069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FA17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 по результатам экспертизы</w:t>
      </w:r>
      <w:r w:rsidR="00922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D305B" w:rsidRPr="00FA1760" w:rsidRDefault="00CD74D3" w:rsidP="00FA1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1.Проект </w:t>
      </w:r>
      <w:r w:rsidR="003C0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округа «О внесении изменений в постановление администрации округа от 20.01.2023 № 81» не содержит нарушений действую</w:t>
      </w:r>
      <w:r w:rsidR="005B723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</w:t>
      </w:r>
      <w:r w:rsidR="00F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законодательства, рекомендован к принятию с учетом предложений КСК округа.</w:t>
      </w:r>
    </w:p>
    <w:p w:rsidR="00FA1760" w:rsidRDefault="00FA1760" w:rsidP="00FA17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E01" w:rsidRDefault="00CD74D3" w:rsidP="00FA17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Предложения:</w:t>
      </w:r>
    </w:p>
    <w:p w:rsidR="006D305B" w:rsidRPr="006D305B" w:rsidRDefault="00630DB4" w:rsidP="006D3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5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D305B" w:rsidRPr="006D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Отразить информацию о </w:t>
      </w:r>
      <w:r w:rsidR="006D305B" w:rsidRPr="006D30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D30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редоставлении</w:t>
      </w:r>
      <w:r w:rsidR="006D305B" w:rsidRPr="006D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АНО «Редакционно-издательский комплекс «</w:t>
      </w:r>
      <w:proofErr w:type="spellStart"/>
      <w:r w:rsidR="006D305B" w:rsidRPr="006D30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Белозерье</w:t>
      </w:r>
      <w:proofErr w:type="spellEnd"/>
      <w:r w:rsidR="006D305B" w:rsidRPr="006D30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D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D30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D30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305B" w:rsidRPr="006D305B" w:rsidRDefault="006D305B" w:rsidP="006D305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0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C239B6" w:rsidRPr="006D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«Характеристика сферы реализации муниципальной программы»</w:t>
      </w:r>
      <w:r w:rsidRPr="006D30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305B" w:rsidRPr="006D305B" w:rsidRDefault="006D305B" w:rsidP="006D305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0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6D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«Целевые показатели (индикаторы) достижения целей и решения задач, основные ожидаемые результаты муниципальной программы»</w:t>
      </w:r>
    </w:p>
    <w:p w:rsidR="006D305B" w:rsidRPr="006D305B" w:rsidRDefault="006D305B" w:rsidP="006D305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Pr="006D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«Сведения о целевых показателях (индикаторах) муниципальной программы» приложения 3</w:t>
      </w:r>
    </w:p>
    <w:p w:rsidR="00C239B6" w:rsidRDefault="006D305B" w:rsidP="006D305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6D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программы.</w:t>
      </w:r>
    </w:p>
    <w:p w:rsidR="00FA1760" w:rsidRDefault="00FA1760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FA1760" w:rsidRDefault="00CD74D3" w:rsidP="00FA1760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sectPr w:rsidR="00CD74D3" w:rsidRPr="00FA1760" w:rsidSect="00AB4E01"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CC7AE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2486A"/>
    <w:multiLevelType w:val="hybridMultilevel"/>
    <w:tmpl w:val="8430A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52E06"/>
    <w:multiLevelType w:val="hybridMultilevel"/>
    <w:tmpl w:val="B3A8D25E"/>
    <w:lvl w:ilvl="0" w:tplc="F6909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51C1F"/>
    <w:rsid w:val="00085890"/>
    <w:rsid w:val="000D3592"/>
    <w:rsid w:val="001A5BAE"/>
    <w:rsid w:val="00224296"/>
    <w:rsid w:val="00385D94"/>
    <w:rsid w:val="00391544"/>
    <w:rsid w:val="003C0691"/>
    <w:rsid w:val="003E33EF"/>
    <w:rsid w:val="003F7A48"/>
    <w:rsid w:val="004030A2"/>
    <w:rsid w:val="0044762B"/>
    <w:rsid w:val="00471F9C"/>
    <w:rsid w:val="004B51AC"/>
    <w:rsid w:val="004E1224"/>
    <w:rsid w:val="00523013"/>
    <w:rsid w:val="00541042"/>
    <w:rsid w:val="005822CD"/>
    <w:rsid w:val="00582A7A"/>
    <w:rsid w:val="005830B1"/>
    <w:rsid w:val="005B7234"/>
    <w:rsid w:val="005D5946"/>
    <w:rsid w:val="00616F75"/>
    <w:rsid w:val="00630DB4"/>
    <w:rsid w:val="00687791"/>
    <w:rsid w:val="00694684"/>
    <w:rsid w:val="00697A34"/>
    <w:rsid w:val="006A27D8"/>
    <w:rsid w:val="006D305B"/>
    <w:rsid w:val="007E1DD9"/>
    <w:rsid w:val="0081475D"/>
    <w:rsid w:val="0083657B"/>
    <w:rsid w:val="008619B7"/>
    <w:rsid w:val="008C6BCA"/>
    <w:rsid w:val="00922F0A"/>
    <w:rsid w:val="009F3A5A"/>
    <w:rsid w:val="00A6367B"/>
    <w:rsid w:val="00A71B37"/>
    <w:rsid w:val="00AB4E01"/>
    <w:rsid w:val="00AE0629"/>
    <w:rsid w:val="00B06531"/>
    <w:rsid w:val="00BB7EAF"/>
    <w:rsid w:val="00C11930"/>
    <w:rsid w:val="00C239B6"/>
    <w:rsid w:val="00C630A9"/>
    <w:rsid w:val="00CD3914"/>
    <w:rsid w:val="00CD74D3"/>
    <w:rsid w:val="00D721D9"/>
    <w:rsid w:val="00DB0D93"/>
    <w:rsid w:val="00DF0310"/>
    <w:rsid w:val="00F26A31"/>
    <w:rsid w:val="00F62B6F"/>
    <w:rsid w:val="00F94088"/>
    <w:rsid w:val="00FA1760"/>
    <w:rsid w:val="00FD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table" w:styleId="a6">
    <w:name w:val="Table Grid"/>
    <w:basedOn w:val="a1"/>
    <w:uiPriority w:val="59"/>
    <w:rsid w:val="00F94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table" w:styleId="a6">
    <w:name w:val="Table Grid"/>
    <w:basedOn w:val="a1"/>
    <w:uiPriority w:val="59"/>
    <w:rsid w:val="00F94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19</cp:revision>
  <cp:lastPrinted>2023-02-07T11:58:00Z</cp:lastPrinted>
  <dcterms:created xsi:type="dcterms:W3CDTF">2024-03-29T09:02:00Z</dcterms:created>
  <dcterms:modified xsi:type="dcterms:W3CDTF">2024-04-01T08:30:00Z</dcterms:modified>
</cp:coreProperties>
</file>