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0F02C3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0F02C3" w:rsidRPr="00E10BE8" w:rsidRDefault="000F02C3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F17E6F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0F0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E3058">
              <w:rPr>
                <w:rFonts w:ascii="Times New Roman" w:hAnsi="Times New Roman"/>
              </w:rPr>
              <w:t>« 26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»</w:t>
            </w:r>
            <w:r w:rsidR="00901277">
              <w:rPr>
                <w:rFonts w:ascii="Times New Roman" w:hAnsi="Times New Roman"/>
              </w:rPr>
              <w:t xml:space="preserve"> </w:t>
            </w:r>
            <w:r w:rsidR="00144F8B">
              <w:rPr>
                <w:rFonts w:ascii="Times New Roman" w:hAnsi="Times New Roman"/>
              </w:rPr>
              <w:t>апреля  2024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831C90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9C7833" w:rsidRDefault="009C7833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831C90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9C7833" w:rsidRDefault="009C7833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3058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0F0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144F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3058">
                        <w:rPr>
                          <w:sz w:val="24"/>
                          <w:szCs w:val="24"/>
                        </w:rPr>
                        <w:t>26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0F02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144F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825547" w:rsidRPr="00825547" w:rsidRDefault="00825547" w:rsidP="006858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547">
        <w:rPr>
          <w:rFonts w:ascii="Times New Roman" w:hAnsi="Times New Roman"/>
          <w:bCs/>
          <w:iCs/>
          <w:sz w:val="24"/>
          <w:szCs w:val="24"/>
        </w:rPr>
        <w:t xml:space="preserve">Внешняя проверка бюджетной отчетности </w:t>
      </w:r>
      <w:r w:rsidRPr="00825547">
        <w:rPr>
          <w:rFonts w:ascii="Times New Roman" w:hAnsi="Times New Roman"/>
          <w:sz w:val="24"/>
          <w:szCs w:val="24"/>
        </w:rPr>
        <w:t>главного администратора бюджетных средств – Территориального управления «Белозерское» администрации Белозерского муниципального округа Вологодской области за 2023</w:t>
      </w:r>
      <w:r w:rsidR="006858E6">
        <w:rPr>
          <w:rFonts w:ascii="Times New Roman" w:hAnsi="Times New Roman"/>
          <w:sz w:val="24"/>
          <w:szCs w:val="24"/>
        </w:rPr>
        <w:t xml:space="preserve"> год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3E4896" w:rsidRPr="003E4896" w:rsidRDefault="003E4896" w:rsidP="003E4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896">
        <w:rPr>
          <w:rFonts w:ascii="Times New Roman" w:hAnsi="Times New Roman"/>
          <w:sz w:val="24"/>
          <w:szCs w:val="24"/>
        </w:rPr>
        <w:t>Статья 264.4 Бюджетного кодекса Российской Федерации, пункт 2.1 плана работы контрольно-счётной комиссии Белозерского муниципального округа на 2024 год, приказ от 01.04.2024 № 13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594AA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193B">
        <w:rPr>
          <w:rFonts w:ascii="Times New Roman" w:hAnsi="Times New Roman"/>
          <w:sz w:val="24"/>
          <w:szCs w:val="24"/>
          <w:lang w:eastAsia="en-US"/>
        </w:rPr>
        <w:t>Территориальное управление «Белозерское» администрации</w:t>
      </w:r>
      <w:r w:rsidR="00A5014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193B">
        <w:rPr>
          <w:rFonts w:ascii="Times New Roman" w:hAnsi="Times New Roman"/>
          <w:sz w:val="24"/>
          <w:szCs w:val="24"/>
          <w:lang w:eastAsia="en-US"/>
        </w:rPr>
        <w:t xml:space="preserve">Белозерского </w:t>
      </w:r>
      <w:r w:rsidR="00A5014E">
        <w:rPr>
          <w:rFonts w:ascii="Times New Roman" w:hAnsi="Times New Roman"/>
          <w:sz w:val="24"/>
          <w:szCs w:val="24"/>
          <w:lang w:eastAsia="en-US"/>
        </w:rPr>
        <w:t>му</w:t>
      </w:r>
      <w:r w:rsidR="000F02C3">
        <w:rPr>
          <w:rFonts w:ascii="Times New Roman" w:hAnsi="Times New Roman"/>
          <w:sz w:val="24"/>
          <w:szCs w:val="24"/>
          <w:lang w:eastAsia="en-US"/>
        </w:rPr>
        <w:t>ниципал</w:t>
      </w:r>
      <w:r w:rsidR="00C67E71">
        <w:rPr>
          <w:rFonts w:ascii="Times New Roman" w:hAnsi="Times New Roman"/>
          <w:sz w:val="24"/>
          <w:szCs w:val="24"/>
          <w:lang w:eastAsia="en-US"/>
        </w:rPr>
        <w:t>ьного округа Вологодской области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594AA5" w:rsidRDefault="00B81D39" w:rsidP="00594AA5">
      <w:pPr>
        <w:pStyle w:val="11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351F67">
        <w:rPr>
          <w:sz w:val="24"/>
          <w:szCs w:val="24"/>
        </w:rPr>
        <w:t xml:space="preserve">08 апреля </w:t>
      </w:r>
      <w:r w:rsidR="00E16F69" w:rsidRPr="00E16F69">
        <w:rPr>
          <w:sz w:val="24"/>
          <w:szCs w:val="24"/>
        </w:rPr>
        <w:t xml:space="preserve"> по </w:t>
      </w:r>
      <w:r w:rsidR="00351F67">
        <w:rPr>
          <w:sz w:val="24"/>
          <w:szCs w:val="24"/>
        </w:rPr>
        <w:t>26</w:t>
      </w:r>
      <w:r w:rsidR="00F83F6B">
        <w:rPr>
          <w:sz w:val="24"/>
          <w:szCs w:val="24"/>
        </w:rPr>
        <w:t xml:space="preserve"> </w:t>
      </w:r>
      <w:r w:rsidR="00B3152D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C67E71">
        <w:rPr>
          <w:sz w:val="24"/>
          <w:szCs w:val="24"/>
        </w:rPr>
        <w:t>24</w:t>
      </w:r>
      <w:r w:rsidR="00E16F69" w:rsidRPr="00E16F69">
        <w:rPr>
          <w:sz w:val="24"/>
          <w:szCs w:val="24"/>
        </w:rPr>
        <w:t xml:space="preserve"> года </w:t>
      </w:r>
    </w:p>
    <w:p w:rsidR="00E31034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916654" w:rsidRPr="00916654" w:rsidRDefault="00916654" w:rsidP="00916654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16654">
        <w:rPr>
          <w:rFonts w:ascii="Times New Roman" w:hAnsi="Times New Roman"/>
          <w:sz w:val="24"/>
          <w:szCs w:val="24"/>
        </w:rPr>
        <w:t xml:space="preserve">Территориальное управление «Белозерское» администрации Белозерского муниципального округа, ОГРН 1223500013329, ИНН 3503006124, адрес местонахождения: Вологодская </w:t>
      </w:r>
      <w:r w:rsidRPr="00916654">
        <w:rPr>
          <w:rFonts w:ascii="Times New Roman" w:hAnsi="Times New Roman"/>
          <w:bCs/>
          <w:sz w:val="24"/>
          <w:szCs w:val="24"/>
        </w:rPr>
        <w:t xml:space="preserve"> область, г. Белозерск, ул. Фрунзе, д.35, офис 2.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187C0F" w:rsidP="00594A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594AA5" w:rsidRDefault="00F83F6B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</w:t>
      </w:r>
      <w:r w:rsidR="00594AA5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187C0F" w:rsidRDefault="00E31034" w:rsidP="007679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Федеральный закон от 06.12.2011 № 402-ФЗ  «О бухгалтерском учете».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Приказ Минфина РФ от 13.06.1995 № 49</w:t>
      </w: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финансовых обязательств».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76793C" w:rsidRPr="0076793C" w:rsidRDefault="0076793C" w:rsidP="00767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6793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Распоряжение главы Белозерского муниципального округа от 18.01.2023 № 3 «Об утверждении Положения 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области».</w:t>
      </w:r>
    </w:p>
    <w:p w:rsidR="0076793C" w:rsidRPr="0076793C" w:rsidRDefault="0076793C" w:rsidP="007679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93C">
        <w:rPr>
          <w:rFonts w:ascii="Times New Roman" w:hAnsi="Times New Roman"/>
          <w:bCs/>
          <w:color w:val="000000"/>
          <w:sz w:val="24"/>
          <w:szCs w:val="24"/>
        </w:rPr>
        <w:t>Решение Представительного Собрания Белозерского муниципального округа от 26.12.2022 № 103  «О бюджете округа на 2023 год и плановый период 2024 и 2025 годов» (далее – Решение о бюджете); сводная бюджетная роспись, кассовый план.</w:t>
      </w:r>
    </w:p>
    <w:p w:rsidR="00187C0F" w:rsidRPr="00192310" w:rsidRDefault="0076793C" w:rsidP="001923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93C">
        <w:rPr>
          <w:rFonts w:ascii="Times New Roman" w:hAnsi="Times New Roman"/>
          <w:bCs/>
          <w:color w:val="000000"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5B192A" w:rsidRDefault="00E31034" w:rsidP="009272EB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Default="00E31034" w:rsidP="009272EB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6961FE">
        <w:rPr>
          <w:rFonts w:ascii="Times New Roman" w:hAnsi="Times New Roman"/>
          <w:sz w:val="24"/>
          <w:szCs w:val="24"/>
        </w:rPr>
        <w:t>26</w:t>
      </w:r>
      <w:r w:rsidR="000C15A0">
        <w:rPr>
          <w:rFonts w:ascii="Times New Roman" w:hAnsi="Times New Roman"/>
          <w:sz w:val="24"/>
          <w:szCs w:val="24"/>
        </w:rPr>
        <w:t>.0</w:t>
      </w:r>
      <w:r w:rsidR="009272EB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192310">
        <w:rPr>
          <w:rFonts w:ascii="Times New Roman" w:hAnsi="Times New Roman"/>
          <w:sz w:val="24"/>
          <w:szCs w:val="24"/>
        </w:rPr>
        <w:t>24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432BFA" w:rsidRPr="005B192A" w:rsidRDefault="00432BFA" w:rsidP="00432BFA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432BFA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</w:t>
      </w:r>
      <w:r>
        <w:rPr>
          <w:rFonts w:ascii="Times New Roman" w:hAnsi="Times New Roman"/>
          <w:b/>
          <w:sz w:val="24"/>
          <w:szCs w:val="24"/>
        </w:rPr>
        <w:t>:</w:t>
      </w:r>
      <w:r w:rsidRPr="00432B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2BFA">
        <w:rPr>
          <w:rFonts w:ascii="Times New Roman" w:hAnsi="Times New Roman"/>
          <w:sz w:val="24"/>
          <w:szCs w:val="24"/>
        </w:rPr>
        <w:t>Отказов в предоставлении документов или иных фактов препятствования в работе со ст</w:t>
      </w:r>
      <w:r w:rsidR="00577BFD">
        <w:rPr>
          <w:rFonts w:ascii="Times New Roman" w:hAnsi="Times New Roman"/>
          <w:sz w:val="24"/>
          <w:szCs w:val="24"/>
        </w:rPr>
        <w:t xml:space="preserve">ороны должностных лиц </w:t>
      </w:r>
      <w:r w:rsidR="006961FE">
        <w:rPr>
          <w:rFonts w:ascii="Times New Roman" w:hAnsi="Times New Roman"/>
          <w:sz w:val="24"/>
          <w:szCs w:val="24"/>
        </w:rPr>
        <w:t>Территориального управления «Белозерское» администрации округа</w:t>
      </w:r>
      <w:r w:rsidRPr="00432BFA">
        <w:rPr>
          <w:rFonts w:ascii="Times New Roman" w:hAnsi="Times New Roman"/>
          <w:sz w:val="24"/>
          <w:szCs w:val="24"/>
        </w:rPr>
        <w:t xml:space="preserve"> не поступало, затребованные документы, относящиеся к тематике проверки, представлены в полном объеме.</w:t>
      </w:r>
    </w:p>
    <w:p w:rsidR="001030B2" w:rsidRPr="009272EB" w:rsidRDefault="00E31034" w:rsidP="009272EB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533A91" w:rsidRDefault="00D773A6" w:rsidP="009272EB">
      <w:pPr>
        <w:ind w:firstLine="360"/>
        <w:rPr>
          <w:rFonts w:ascii="Times New Roman" w:hAnsi="Times New Roman"/>
          <w:bCs/>
          <w:sz w:val="24"/>
          <w:szCs w:val="24"/>
        </w:rPr>
      </w:pPr>
      <w:r w:rsidRPr="009272EB">
        <w:rPr>
          <w:rFonts w:ascii="Times New Roman" w:hAnsi="Times New Roman"/>
          <w:sz w:val="24"/>
          <w:szCs w:val="24"/>
        </w:rPr>
        <w:t>20</w:t>
      </w:r>
      <w:r w:rsidR="00E932DE">
        <w:rPr>
          <w:rFonts w:ascii="Times New Roman" w:hAnsi="Times New Roman"/>
          <w:sz w:val="24"/>
          <w:szCs w:val="24"/>
        </w:rPr>
        <w:t>23</w:t>
      </w:r>
      <w:r w:rsidRPr="009272EB">
        <w:rPr>
          <w:rFonts w:ascii="Times New Roman" w:hAnsi="Times New Roman"/>
          <w:sz w:val="24"/>
          <w:szCs w:val="24"/>
        </w:rPr>
        <w:t xml:space="preserve"> год </w:t>
      </w:r>
      <w:r w:rsidR="008435C2" w:rsidRPr="009272EB">
        <w:rPr>
          <w:rFonts w:ascii="Times New Roman" w:hAnsi="Times New Roman"/>
          <w:sz w:val="24"/>
          <w:szCs w:val="24"/>
        </w:rPr>
        <w:t>–</w:t>
      </w:r>
      <w:r w:rsidR="00C11438" w:rsidRPr="009272EB">
        <w:rPr>
          <w:rFonts w:ascii="Times New Roman" w:hAnsi="Times New Roman"/>
          <w:sz w:val="24"/>
          <w:szCs w:val="24"/>
        </w:rPr>
        <w:t xml:space="preserve"> </w:t>
      </w:r>
      <w:r w:rsidR="009272EB" w:rsidRPr="009272EB">
        <w:rPr>
          <w:rFonts w:ascii="Times New Roman" w:hAnsi="Times New Roman"/>
          <w:b/>
          <w:bCs/>
          <w:szCs w:val="24"/>
        </w:rPr>
        <w:t xml:space="preserve"> </w:t>
      </w:r>
      <w:r w:rsidR="00387FAF" w:rsidRPr="00387FAF">
        <w:rPr>
          <w:rFonts w:ascii="Times New Roman" w:hAnsi="Times New Roman"/>
          <w:bCs/>
          <w:szCs w:val="24"/>
        </w:rPr>
        <w:t>123 544,6</w:t>
      </w:r>
      <w:r w:rsidR="00387FAF" w:rsidRPr="00387FAF">
        <w:rPr>
          <w:rFonts w:ascii="Times New Roman" w:hAnsi="Times New Roman"/>
          <w:b/>
          <w:bCs/>
          <w:szCs w:val="24"/>
        </w:rPr>
        <w:t xml:space="preserve"> </w:t>
      </w:r>
      <w:r w:rsidR="009272EB" w:rsidRPr="00533A91">
        <w:rPr>
          <w:rFonts w:ascii="Times New Roman" w:hAnsi="Times New Roman"/>
          <w:bCs/>
          <w:sz w:val="24"/>
          <w:szCs w:val="24"/>
        </w:rPr>
        <w:t>тыс. рублей</w:t>
      </w:r>
    </w:p>
    <w:p w:rsidR="00E31034" w:rsidRPr="00432BFA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432BFA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432BFA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432BFA">
        <w:rPr>
          <w:rFonts w:ascii="Times New Roman" w:hAnsi="Times New Roman"/>
          <w:sz w:val="24"/>
          <w:szCs w:val="24"/>
        </w:rPr>
        <w:t xml:space="preserve">: </w:t>
      </w:r>
    </w:p>
    <w:p w:rsidR="000B1758" w:rsidRDefault="000B1758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46A1D" w:rsidRPr="00E46A1D" w:rsidRDefault="00E46A1D" w:rsidP="00E46A1D">
      <w:pPr>
        <w:tabs>
          <w:tab w:val="center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ab/>
        <w:t>1.</w:t>
      </w:r>
      <w:r w:rsidRPr="00E46A1D">
        <w:rPr>
          <w:rFonts w:ascii="Times New Roman" w:hAnsi="Times New Roman"/>
          <w:sz w:val="24"/>
          <w:szCs w:val="24"/>
        </w:rPr>
        <w:t xml:space="preserve">В нарушение ст. 34 Бюджетного кодекса РФ при исполнении бюджета Территориальным управлением «Белозерское» не соблюден принцип эффективности использования бюджетных средств по коду вида расходов: </w:t>
      </w:r>
    </w:p>
    <w:p w:rsidR="00E46A1D" w:rsidRPr="00E46A1D" w:rsidRDefault="00E46A1D" w:rsidP="00E46A1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46A1D">
        <w:rPr>
          <w:rFonts w:ascii="Times New Roman" w:hAnsi="Times New Roman"/>
          <w:sz w:val="24"/>
          <w:szCs w:val="24"/>
        </w:rPr>
        <w:t>- КВР 853 «уплата иных платежей» в размере 5,5 тыс. рублей.</w:t>
      </w:r>
    </w:p>
    <w:p w:rsidR="00E46A1D" w:rsidRPr="00E46A1D" w:rsidRDefault="00E46A1D" w:rsidP="00E46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Pr="00E46A1D">
        <w:rPr>
          <w:rFonts w:ascii="Times New Roman" w:hAnsi="Times New Roman"/>
          <w:sz w:val="24"/>
          <w:szCs w:val="24"/>
        </w:rPr>
        <w:t>.В нарушение пункта 11 федерального стандарта внутреннего финансового аудита «Основание и порядок организации, случаи и порядок передачи полномочий по осуществлению внутреннего финансового аудита», утвержденного приказом Минфина РФ от 18.12.2019 №237н в должностную инструкцию начальника Территориального управления не включена обязанность  самостоятельно  выполнять действия, направленные на достижение целей осуществления внутреннего финансового аудита.</w:t>
      </w:r>
      <w:proofErr w:type="gramEnd"/>
    </w:p>
    <w:p w:rsidR="00E46A1D" w:rsidRPr="00E46A1D" w:rsidRDefault="00E46A1D" w:rsidP="00E46A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6A1D">
        <w:rPr>
          <w:rFonts w:ascii="Times New Roman" w:hAnsi="Times New Roman"/>
          <w:sz w:val="24"/>
          <w:szCs w:val="24"/>
        </w:rPr>
        <w:t xml:space="preserve">.В нарушение пункта 7 Инструкции 191н, статьи 11 Федерального закона 402-ФЗ, Положения </w:t>
      </w:r>
      <w:r w:rsidRPr="00E46A1D">
        <w:rPr>
          <w:rFonts w:ascii="Times New Roman" w:hAnsi="Times New Roman"/>
          <w:bCs/>
          <w:sz w:val="24"/>
          <w:szCs w:val="24"/>
        </w:rPr>
        <w:t xml:space="preserve">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</w:t>
      </w:r>
      <w:r w:rsidRPr="00E46A1D">
        <w:rPr>
          <w:rFonts w:ascii="Times New Roman" w:hAnsi="Times New Roman"/>
          <w:bCs/>
          <w:sz w:val="24"/>
          <w:szCs w:val="24"/>
        </w:rPr>
        <w:lastRenderedPageBreak/>
        <w:t>области, утвержденного распоряжением главы округа от 18.01.2023 №3, Территориальным управлением не проведена инвентаризация обязательств.</w:t>
      </w:r>
    </w:p>
    <w:p w:rsidR="00E46A1D" w:rsidRDefault="00E46A1D" w:rsidP="00F30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F300A1" w:rsidRDefault="00E31034" w:rsidP="00F300A1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F300A1">
        <w:trPr>
          <w:trHeight w:val="53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F300A1">
        <w:trPr>
          <w:trHeight w:val="11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E46A1D">
            <w:pPr>
              <w:spacing w:after="0"/>
              <w:rPr>
                <w:rFonts w:ascii="Times New Roman" w:hAnsi="Times New Roman"/>
              </w:rPr>
            </w:pPr>
          </w:p>
          <w:p w:rsidR="006059F9" w:rsidRPr="00952103" w:rsidRDefault="00E46A1D" w:rsidP="00DD2C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1D" w:rsidRDefault="00E46A1D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46A1D" w:rsidRDefault="00E46A1D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Ст.34 </w:t>
            </w:r>
          </w:p>
          <w:p w:rsidR="00E31034" w:rsidRPr="00952103" w:rsidRDefault="00E46A1D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Бюджетного Кодекса РФ</w:t>
            </w: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осуществлении государственных (муниципальных) закупок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F2CC8" w:rsidRPr="00306AD0" w:rsidTr="00F300A1">
        <w:trPr>
          <w:trHeight w:val="218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F300A1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1D" w:rsidRDefault="00E46A1D" w:rsidP="00F83A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3A50" w:rsidRDefault="00F83A50" w:rsidP="00930363">
            <w:pPr>
              <w:spacing w:after="0"/>
              <w:rPr>
                <w:rFonts w:ascii="Times New Roman" w:hAnsi="Times New Roman"/>
              </w:rPr>
            </w:pPr>
          </w:p>
          <w:p w:rsidR="00300DEF" w:rsidRPr="00F83A50" w:rsidRDefault="00300DEF" w:rsidP="00F83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50" w:rsidRDefault="00F83A50" w:rsidP="00F300A1">
            <w:pPr>
              <w:outlineLvl w:val="0"/>
              <w:rPr>
                <w:rFonts w:ascii="Times New Roman" w:hAnsi="Times New Roman"/>
              </w:rPr>
            </w:pPr>
          </w:p>
          <w:p w:rsidR="00F83A50" w:rsidRPr="00F83A50" w:rsidRDefault="00F83A50" w:rsidP="00FF16DA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2.4 - Нарушение требований, предъявляемых к проведению инвентаризации активов и обязатель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учаях, сроках и порядке, а также к перечню объектов, подлежащих инвентаризации определенных экономическим субъектом </w:t>
            </w:r>
          </w:p>
        </w:tc>
      </w:tr>
      <w:tr w:rsidR="00BF2CC8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F300A1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A1" w:rsidRPr="00F300A1" w:rsidRDefault="00F300A1" w:rsidP="008929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0A1">
              <w:rPr>
                <w:rFonts w:ascii="Times New Roman" w:hAnsi="Times New Roman"/>
                <w:sz w:val="20"/>
                <w:szCs w:val="20"/>
              </w:rPr>
              <w:t xml:space="preserve">Ст.160.2-1 </w:t>
            </w:r>
          </w:p>
          <w:p w:rsidR="00BF2CC8" w:rsidRPr="00952103" w:rsidRDefault="00F300A1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 w:rsidRPr="00F300A1">
              <w:rPr>
                <w:rFonts w:ascii="Times New Roman" w:hAnsi="Times New Roman"/>
                <w:sz w:val="20"/>
                <w:szCs w:val="20"/>
              </w:rPr>
              <w:t>Бюджетного Кодекса РФ</w:t>
            </w:r>
          </w:p>
        </w:tc>
      </w:tr>
      <w:tr w:rsidR="00BF2CC8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F300A1" w:rsidP="0089290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C8" w:rsidRPr="00952103" w:rsidRDefault="00BF2CC8" w:rsidP="0089290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B1758" w:rsidRDefault="000B1758" w:rsidP="007E37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lastRenderedPageBreak/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B82DC6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432BFA">
        <w:rPr>
          <w:rFonts w:ascii="Times New Roman" w:hAnsi="Times New Roman"/>
          <w:sz w:val="24"/>
          <w:szCs w:val="24"/>
        </w:rPr>
        <w:t xml:space="preserve"> Нет</w:t>
      </w:r>
    </w:p>
    <w:p w:rsidR="003D75C1" w:rsidRDefault="003D75C1" w:rsidP="00432BF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2BFA" w:rsidRPr="00432BFA" w:rsidRDefault="00432BFA" w:rsidP="00432BF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2BF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432BFA">
        <w:rPr>
          <w:rFonts w:ascii="Times New Roman" w:hAnsi="Times New Roman"/>
          <w:sz w:val="24"/>
          <w:szCs w:val="24"/>
        </w:rPr>
        <w:t>:</w:t>
      </w:r>
    </w:p>
    <w:p w:rsidR="00E4181F" w:rsidRPr="00E4181F" w:rsidRDefault="00E4181F" w:rsidP="00E418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181F">
        <w:rPr>
          <w:rFonts w:ascii="Times New Roman" w:hAnsi="Times New Roman"/>
          <w:sz w:val="24"/>
          <w:szCs w:val="24"/>
        </w:rPr>
        <w:t>1.При составлении годовой бюджетной отчетности за 2024 год  не допускать нарушений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4181F" w:rsidRPr="00E4181F" w:rsidRDefault="00E4181F" w:rsidP="00E4181F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4181F">
        <w:rPr>
          <w:rFonts w:ascii="Times New Roman" w:hAnsi="Times New Roman"/>
          <w:sz w:val="24"/>
          <w:szCs w:val="24"/>
        </w:rPr>
        <w:t>2.Во исполнение статьи 160.2-1 Бюджетного кодекса РФ, пункта 11 федерального стандарта внутреннего финансового аудита «Основание и порядок организации, случаи и порядок передачи полномочий по осуществлению внутреннего финансового аудита», утвержденного приказом Минфина РФ от 18.12.2019 №237н дополнить  должностную инструкцию начальника территориального управления «Белозерское» администрации Белозерского муниципального округа Вологодской области обязанностью  самостоятельно  выполнять действия, направленные на достижение целей осуществления внутреннего</w:t>
      </w:r>
      <w:proofErr w:type="gramEnd"/>
      <w:r w:rsidRPr="00E4181F">
        <w:rPr>
          <w:rFonts w:ascii="Times New Roman" w:hAnsi="Times New Roman"/>
          <w:sz w:val="24"/>
          <w:szCs w:val="24"/>
        </w:rPr>
        <w:t xml:space="preserve"> финансового аудита.</w:t>
      </w:r>
    </w:p>
    <w:p w:rsidR="00E4181F" w:rsidRPr="00E4181F" w:rsidRDefault="00E4181F" w:rsidP="00E4181F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4181F">
        <w:rPr>
          <w:rFonts w:ascii="Times New Roman" w:hAnsi="Times New Roman"/>
          <w:iCs/>
          <w:sz w:val="24"/>
          <w:szCs w:val="24"/>
        </w:rPr>
        <w:t xml:space="preserve">3.Во исполнение пункта 7 Инструкции 191н, статьи 11 Федерального закона 402-ФЗ, Положения </w:t>
      </w:r>
      <w:r w:rsidRPr="00E4181F">
        <w:rPr>
          <w:rFonts w:ascii="Times New Roman" w:hAnsi="Times New Roman"/>
          <w:bCs/>
          <w:iCs/>
          <w:sz w:val="24"/>
          <w:szCs w:val="24"/>
        </w:rPr>
        <w:t>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области, утвержденного распоряжением главы округа от 18.01.2023 №3 обеспечить проведение инвентаризации обязательств перед составлением годовой бюджетной отчетности за 2024 год.</w:t>
      </w:r>
    </w:p>
    <w:p w:rsidR="00E4181F" w:rsidRPr="00E4181F" w:rsidRDefault="00E4181F" w:rsidP="00E4181F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4181F">
        <w:rPr>
          <w:rFonts w:ascii="Times New Roman" w:hAnsi="Times New Roman"/>
          <w:bCs/>
          <w:iCs/>
          <w:sz w:val="24"/>
          <w:szCs w:val="24"/>
        </w:rPr>
        <w:t>4.В целях повышения качества предоставляемой бюджетной отчетности необходимо не допускать неэффективного использования бюджетных средств.</w:t>
      </w:r>
    </w:p>
    <w:p w:rsidR="00E4181F" w:rsidRPr="00E4181F" w:rsidRDefault="00E4181F" w:rsidP="00E4181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181F">
        <w:rPr>
          <w:rFonts w:ascii="Times New Roman" w:hAnsi="Times New Roman"/>
          <w:bCs/>
          <w:iCs/>
          <w:sz w:val="24"/>
          <w:szCs w:val="24"/>
        </w:rPr>
        <w:t xml:space="preserve">5.Информацию по выполнению предложения, указанного в пункте 2 представить в контрольно-счетную комиссию округа в срок до 31 мая 2024 года. </w:t>
      </w:r>
    </w:p>
    <w:p w:rsidR="000B1758" w:rsidRDefault="000B1758" w:rsidP="00363E0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CF3A36" w:rsidRDefault="00CF3A36" w:rsidP="00F376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3A36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E31034" w:rsidRPr="005B192A" w:rsidRDefault="00383D32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CF3A36">
        <w:rPr>
          <w:rFonts w:ascii="Times New Roman" w:hAnsi="Times New Roman"/>
          <w:sz w:val="24"/>
          <w:szCs w:val="24"/>
        </w:rPr>
        <w:t xml:space="preserve">округа                                                   </w:t>
      </w:r>
      <w:r w:rsidR="00D65BC8">
        <w:rPr>
          <w:rFonts w:ascii="Times New Roman" w:hAnsi="Times New Roman"/>
          <w:sz w:val="24"/>
          <w:szCs w:val="24"/>
        </w:rPr>
        <w:t xml:space="preserve">                 Н.С.Фредериксен</w:t>
      </w:r>
    </w:p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6671B"/>
    <w:multiLevelType w:val="hybridMultilevel"/>
    <w:tmpl w:val="7E864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C80DD5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6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3271"/>
    <w:multiLevelType w:val="hybridMultilevel"/>
    <w:tmpl w:val="C840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-141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2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21"/>
  </w:num>
  <w:num w:numId="10">
    <w:abstractNumId w:val="6"/>
  </w:num>
  <w:num w:numId="11">
    <w:abstractNumId w:val="13"/>
  </w:num>
  <w:num w:numId="12">
    <w:abstractNumId w:val="19"/>
  </w:num>
  <w:num w:numId="13">
    <w:abstractNumId w:val="3"/>
  </w:num>
  <w:num w:numId="14">
    <w:abstractNumId w:val="8"/>
  </w:num>
  <w:num w:numId="15">
    <w:abstractNumId w:val="23"/>
  </w:num>
  <w:num w:numId="16">
    <w:abstractNumId w:val="28"/>
  </w:num>
  <w:num w:numId="17">
    <w:abstractNumId w:val="16"/>
  </w:num>
  <w:num w:numId="18">
    <w:abstractNumId w:val="27"/>
  </w:num>
  <w:num w:numId="19">
    <w:abstractNumId w:val="2"/>
  </w:num>
  <w:num w:numId="20">
    <w:abstractNumId w:val="18"/>
  </w:num>
  <w:num w:numId="21">
    <w:abstractNumId w:val="15"/>
  </w:num>
  <w:num w:numId="22">
    <w:abstractNumId w:val="25"/>
  </w:num>
  <w:num w:numId="23">
    <w:abstractNumId w:val="22"/>
  </w:num>
  <w:num w:numId="24">
    <w:abstractNumId w:val="26"/>
  </w:num>
  <w:num w:numId="25">
    <w:abstractNumId w:val="4"/>
  </w:num>
  <w:num w:numId="26">
    <w:abstractNumId w:val="24"/>
  </w:num>
  <w:num w:numId="27">
    <w:abstractNumId w:val="7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0D18"/>
    <w:rsid w:val="0000508A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758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2C3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618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4F8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87C0F"/>
    <w:rsid w:val="00190D43"/>
    <w:rsid w:val="00191F59"/>
    <w:rsid w:val="00192310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7193B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0EAE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381C"/>
    <w:rsid w:val="002F5C5C"/>
    <w:rsid w:val="00300DEF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1F67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87FAF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D75C1"/>
    <w:rsid w:val="003E053D"/>
    <w:rsid w:val="003E0A2C"/>
    <w:rsid w:val="003E0ABC"/>
    <w:rsid w:val="003E2313"/>
    <w:rsid w:val="003E4896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15B1"/>
    <w:rsid w:val="0043227E"/>
    <w:rsid w:val="00432BFA"/>
    <w:rsid w:val="00433A31"/>
    <w:rsid w:val="00435188"/>
    <w:rsid w:val="00436BA7"/>
    <w:rsid w:val="00437B82"/>
    <w:rsid w:val="0044156B"/>
    <w:rsid w:val="00445E4F"/>
    <w:rsid w:val="00455C9D"/>
    <w:rsid w:val="004624B6"/>
    <w:rsid w:val="004638C3"/>
    <w:rsid w:val="00463F6F"/>
    <w:rsid w:val="00465A3E"/>
    <w:rsid w:val="0046772C"/>
    <w:rsid w:val="00475E50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0516"/>
    <w:rsid w:val="005014AD"/>
    <w:rsid w:val="0050790E"/>
    <w:rsid w:val="00514BF8"/>
    <w:rsid w:val="00517A5F"/>
    <w:rsid w:val="0052005E"/>
    <w:rsid w:val="005207C3"/>
    <w:rsid w:val="00521B7D"/>
    <w:rsid w:val="00524C83"/>
    <w:rsid w:val="0052715E"/>
    <w:rsid w:val="00533A91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77BFD"/>
    <w:rsid w:val="00582623"/>
    <w:rsid w:val="00583842"/>
    <w:rsid w:val="00584562"/>
    <w:rsid w:val="0058634A"/>
    <w:rsid w:val="00593EDA"/>
    <w:rsid w:val="00594AA5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499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858E6"/>
    <w:rsid w:val="00690EE1"/>
    <w:rsid w:val="00693AC4"/>
    <w:rsid w:val="00694554"/>
    <w:rsid w:val="0069476B"/>
    <w:rsid w:val="00695B21"/>
    <w:rsid w:val="006961FE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3A6F"/>
    <w:rsid w:val="00745B16"/>
    <w:rsid w:val="007460CB"/>
    <w:rsid w:val="00752577"/>
    <w:rsid w:val="00762C98"/>
    <w:rsid w:val="0076793C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37F3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25547"/>
    <w:rsid w:val="00831C90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6784"/>
    <w:rsid w:val="008E3078"/>
    <w:rsid w:val="008E4B63"/>
    <w:rsid w:val="008E5F00"/>
    <w:rsid w:val="008F0BCA"/>
    <w:rsid w:val="008F16C6"/>
    <w:rsid w:val="008F59E4"/>
    <w:rsid w:val="008F5ECE"/>
    <w:rsid w:val="00901277"/>
    <w:rsid w:val="0090727B"/>
    <w:rsid w:val="0091026E"/>
    <w:rsid w:val="00910E0D"/>
    <w:rsid w:val="00911C40"/>
    <w:rsid w:val="00915589"/>
    <w:rsid w:val="00916654"/>
    <w:rsid w:val="00920F0E"/>
    <w:rsid w:val="00926FD8"/>
    <w:rsid w:val="009272EB"/>
    <w:rsid w:val="00930363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C7833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014E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058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06759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152D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2DC6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4394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2CC8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5E79"/>
    <w:rsid w:val="00C66AB5"/>
    <w:rsid w:val="00C67946"/>
    <w:rsid w:val="00C67E71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1F1E"/>
    <w:rsid w:val="00CB23C2"/>
    <w:rsid w:val="00CB27CC"/>
    <w:rsid w:val="00CB2E1A"/>
    <w:rsid w:val="00CB391B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3A36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5BC8"/>
    <w:rsid w:val="00D6743F"/>
    <w:rsid w:val="00D6789F"/>
    <w:rsid w:val="00D7028F"/>
    <w:rsid w:val="00D7074C"/>
    <w:rsid w:val="00D7168B"/>
    <w:rsid w:val="00D76BCB"/>
    <w:rsid w:val="00D773A6"/>
    <w:rsid w:val="00D80274"/>
    <w:rsid w:val="00D8139C"/>
    <w:rsid w:val="00D8298D"/>
    <w:rsid w:val="00D84088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0BA4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181F"/>
    <w:rsid w:val="00E431DE"/>
    <w:rsid w:val="00E44336"/>
    <w:rsid w:val="00E45FD1"/>
    <w:rsid w:val="00E46A1D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2D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17E6F"/>
    <w:rsid w:val="00F246CC"/>
    <w:rsid w:val="00F259A7"/>
    <w:rsid w:val="00F300A1"/>
    <w:rsid w:val="00F313F0"/>
    <w:rsid w:val="00F331FD"/>
    <w:rsid w:val="00F33D1B"/>
    <w:rsid w:val="00F37613"/>
    <w:rsid w:val="00F37629"/>
    <w:rsid w:val="00F409F0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1436"/>
    <w:rsid w:val="00F83A50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16DA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3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B2C0-13E2-44CB-B7A6-E22A3B30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106</cp:revision>
  <cp:lastPrinted>2021-06-02T08:25:00Z</cp:lastPrinted>
  <dcterms:created xsi:type="dcterms:W3CDTF">2021-06-02T06:01:00Z</dcterms:created>
  <dcterms:modified xsi:type="dcterms:W3CDTF">2024-06-06T07:57:00Z</dcterms:modified>
</cp:coreProperties>
</file>