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47759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477593" w:rsidRPr="00E10BE8" w:rsidRDefault="0047759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477593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A41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72EDC">
              <w:rPr>
                <w:rFonts w:ascii="Times New Roman" w:hAnsi="Times New Roman"/>
              </w:rPr>
              <w:t>« 15</w:t>
            </w:r>
            <w:r w:rsidRPr="00BA5E24">
              <w:rPr>
                <w:rFonts w:ascii="Times New Roman" w:hAnsi="Times New Roman"/>
              </w:rPr>
              <w:t>»</w:t>
            </w:r>
            <w:r w:rsidR="00F72EDC">
              <w:rPr>
                <w:rFonts w:ascii="Times New Roman" w:hAnsi="Times New Roman"/>
              </w:rPr>
              <w:t xml:space="preserve"> апреля 2024</w:t>
            </w:r>
            <w:r w:rsidR="00A41CFE">
              <w:rPr>
                <w:rFonts w:ascii="Times New Roman" w:hAnsi="Times New Roman"/>
              </w:rPr>
              <w:t xml:space="preserve"> г</w:t>
            </w:r>
            <w:r w:rsidRPr="00BA5E24">
              <w:rPr>
                <w:rFonts w:ascii="Times New Roman" w:hAnsi="Times New Roman"/>
              </w:rPr>
              <w:t>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C519BD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C519BD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ED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F72E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2EDC">
                        <w:rPr>
                          <w:sz w:val="24"/>
                          <w:szCs w:val="24"/>
                        </w:rPr>
                        <w:t>15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F72E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9712FD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</w:t>
      </w:r>
      <w:r w:rsidR="009436F4">
        <w:rPr>
          <w:rFonts w:ascii="Times New Roman" w:hAnsi="Times New Roman"/>
          <w:sz w:val="24"/>
          <w:szCs w:val="24"/>
        </w:rPr>
        <w:t>роверка</w:t>
      </w:r>
      <w:r>
        <w:rPr>
          <w:rFonts w:ascii="Times New Roman" w:hAnsi="Times New Roman"/>
          <w:sz w:val="24"/>
          <w:szCs w:val="24"/>
        </w:rPr>
        <w:t xml:space="preserve"> бюджетной отчетности главного администратора бюджетных средст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9436F4">
        <w:rPr>
          <w:rFonts w:ascii="Times New Roman" w:hAnsi="Times New Roman"/>
          <w:sz w:val="24"/>
          <w:szCs w:val="24"/>
        </w:rPr>
        <w:t xml:space="preserve"> </w:t>
      </w:r>
      <w:r w:rsidR="00741CEE">
        <w:rPr>
          <w:rFonts w:ascii="Times New Roman" w:hAnsi="Times New Roman"/>
          <w:sz w:val="24"/>
          <w:szCs w:val="24"/>
        </w:rPr>
        <w:t xml:space="preserve">Управления </w:t>
      </w:r>
      <w:r w:rsidR="00DA2127">
        <w:rPr>
          <w:rFonts w:ascii="Times New Roman" w:hAnsi="Times New Roman"/>
          <w:sz w:val="24"/>
          <w:szCs w:val="24"/>
        </w:rPr>
        <w:t>имущественных отношений</w:t>
      </w:r>
      <w:r w:rsidR="00F72EDC">
        <w:rPr>
          <w:rFonts w:ascii="Times New Roman" w:hAnsi="Times New Roman"/>
          <w:sz w:val="24"/>
          <w:szCs w:val="24"/>
        </w:rPr>
        <w:t xml:space="preserve"> администрации </w:t>
      </w:r>
      <w:r w:rsidR="00741CEE">
        <w:rPr>
          <w:rFonts w:ascii="Times New Roman" w:hAnsi="Times New Roman"/>
          <w:sz w:val="24"/>
          <w:szCs w:val="24"/>
        </w:rPr>
        <w:t>Бе</w:t>
      </w:r>
      <w:r w:rsidR="00F72EDC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 за 2023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F72EDC">
        <w:rPr>
          <w:rFonts w:ascii="Times New Roman" w:hAnsi="Times New Roman"/>
          <w:sz w:val="24"/>
          <w:szCs w:val="24"/>
        </w:rPr>
        <w:t xml:space="preserve"> Белозерского муниципального </w:t>
      </w:r>
      <w:r w:rsidR="008E10B0">
        <w:rPr>
          <w:rFonts w:ascii="Times New Roman" w:hAnsi="Times New Roman"/>
          <w:sz w:val="24"/>
          <w:szCs w:val="24"/>
        </w:rPr>
        <w:t>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F72EDC">
        <w:rPr>
          <w:rFonts w:ascii="Times New Roman" w:hAnsi="Times New Roman"/>
          <w:sz w:val="24"/>
          <w:szCs w:val="24"/>
        </w:rPr>
        <w:t>24</w:t>
      </w:r>
      <w:r w:rsidR="000943F0">
        <w:rPr>
          <w:rFonts w:ascii="Times New Roman" w:hAnsi="Times New Roman"/>
          <w:sz w:val="24"/>
          <w:szCs w:val="24"/>
        </w:rPr>
        <w:t xml:space="preserve"> г</w:t>
      </w:r>
      <w:r w:rsidR="00F72EDC">
        <w:rPr>
          <w:rFonts w:ascii="Times New Roman" w:hAnsi="Times New Roman"/>
          <w:sz w:val="24"/>
          <w:szCs w:val="24"/>
        </w:rPr>
        <w:t>од</w:t>
      </w:r>
    </w:p>
    <w:p w:rsidR="00C502F3" w:rsidRDefault="009B128E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8E10B0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CD30A8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D421F8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CD30A8">
        <w:rPr>
          <w:rFonts w:ascii="Times New Roman" w:hAnsi="Times New Roman"/>
          <w:sz w:val="24"/>
          <w:szCs w:val="24"/>
        </w:rPr>
        <w:t>24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CD30A8">
        <w:rPr>
          <w:rFonts w:ascii="Times New Roman" w:hAnsi="Times New Roman"/>
          <w:sz w:val="24"/>
          <w:szCs w:val="24"/>
        </w:rPr>
        <w:t xml:space="preserve"> 7</w:t>
      </w:r>
    </w:p>
    <w:p w:rsidR="00E31034" w:rsidRPr="005B192A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8E10B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0B7DBE">
        <w:rPr>
          <w:rFonts w:ascii="Times New Roman" w:hAnsi="Times New Roman"/>
          <w:sz w:val="24"/>
          <w:szCs w:val="24"/>
          <w:lang w:eastAsia="en-US"/>
        </w:rPr>
        <w:t>имущественных отношений</w:t>
      </w:r>
      <w:r w:rsidR="007251FA">
        <w:rPr>
          <w:rFonts w:ascii="Times New Roman" w:hAnsi="Times New Roman"/>
          <w:sz w:val="24"/>
          <w:szCs w:val="24"/>
          <w:lang w:eastAsia="en-US"/>
        </w:rPr>
        <w:t xml:space="preserve"> администрации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</w:t>
      </w:r>
      <w:r w:rsidR="007251FA">
        <w:rPr>
          <w:rFonts w:ascii="Times New Roman" w:hAnsi="Times New Roman"/>
          <w:sz w:val="24"/>
          <w:szCs w:val="24"/>
          <w:lang w:eastAsia="en-US"/>
        </w:rPr>
        <w:t>лозерского муниципального области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8E1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8E10B0" w:rsidRDefault="00B81D39" w:rsidP="008E10B0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9A68D6">
        <w:rPr>
          <w:sz w:val="24"/>
          <w:szCs w:val="24"/>
        </w:rPr>
        <w:t>27</w:t>
      </w:r>
      <w:r w:rsidR="008E10B0">
        <w:rPr>
          <w:sz w:val="24"/>
          <w:szCs w:val="24"/>
        </w:rPr>
        <w:t xml:space="preserve"> марта</w:t>
      </w:r>
      <w:r w:rsidR="00E16F69" w:rsidRPr="00E16F69">
        <w:rPr>
          <w:sz w:val="24"/>
          <w:szCs w:val="24"/>
        </w:rPr>
        <w:t xml:space="preserve"> по </w:t>
      </w:r>
      <w:r w:rsidR="009A68D6">
        <w:rPr>
          <w:sz w:val="24"/>
          <w:szCs w:val="24"/>
        </w:rPr>
        <w:t>15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9A68D6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6140F7" w:rsidRPr="006140F7" w:rsidRDefault="006140F7" w:rsidP="006140F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140F7">
        <w:rPr>
          <w:rFonts w:ascii="Times New Roman" w:hAnsi="Times New Roman"/>
          <w:sz w:val="24"/>
          <w:szCs w:val="24"/>
        </w:rPr>
        <w:t xml:space="preserve">Управление имущественных отношений администрации Белозерского муниципального округа Вологодской области (далее – Управление), ОГРН 1223500014352, ИНН 3503006170, адрес местонахождения: Вологодская </w:t>
      </w:r>
      <w:r w:rsidRPr="006140F7">
        <w:rPr>
          <w:rFonts w:ascii="Times New Roman" w:hAnsi="Times New Roman"/>
          <w:bCs/>
          <w:sz w:val="24"/>
          <w:szCs w:val="24"/>
        </w:rPr>
        <w:t xml:space="preserve"> область, г. Белозерск, ул. Фрунзе, д.35, оф.26</w:t>
      </w:r>
    </w:p>
    <w:p w:rsidR="00E31034" w:rsidRPr="005B192A" w:rsidRDefault="00E31034" w:rsidP="008E10B0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8E10B0" w:rsidRDefault="006140F7" w:rsidP="008E10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8E10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8E10B0" w:rsidRDefault="00F83F6B" w:rsidP="008E1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</w:t>
      </w:r>
      <w:r w:rsidR="006140F7">
        <w:rPr>
          <w:rFonts w:ascii="Times New Roman" w:hAnsi="Times New Roman"/>
          <w:sz w:val="24"/>
          <w:szCs w:val="24"/>
        </w:rPr>
        <w:t>лозерского муниципального округа</w:t>
      </w: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 «О бухгалтерском учете».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Минфина РФ от 13.06.1995 № 49</w:t>
      </w: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6602B" w:rsidRPr="00D6602B" w:rsidRDefault="00D6602B" w:rsidP="00D6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602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D6602B" w:rsidRPr="00D6602B" w:rsidRDefault="00D6602B" w:rsidP="00D66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602B">
        <w:rPr>
          <w:rFonts w:ascii="Times New Roman" w:hAnsi="Times New Roman"/>
          <w:bCs/>
          <w:color w:val="000000"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D6602B" w:rsidRPr="00D6602B" w:rsidRDefault="00D6602B" w:rsidP="00D660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602B">
        <w:rPr>
          <w:rFonts w:ascii="Times New Roman" w:hAnsi="Times New Roman"/>
          <w:bCs/>
          <w:color w:val="000000"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4E3BFD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4E3BF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BC5B0F">
        <w:rPr>
          <w:rFonts w:ascii="Times New Roman" w:hAnsi="Times New Roman"/>
          <w:sz w:val="24"/>
          <w:szCs w:val="24"/>
        </w:rPr>
        <w:t>15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401DF6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BC5B0F">
        <w:rPr>
          <w:rFonts w:ascii="Times New Roman" w:hAnsi="Times New Roman"/>
          <w:sz w:val="24"/>
          <w:szCs w:val="24"/>
        </w:rPr>
        <w:t>начальником управления имущественных отношений администрации Белозерского муниципального округа без</w:t>
      </w:r>
      <w:r>
        <w:rPr>
          <w:rFonts w:ascii="Times New Roman" w:hAnsi="Times New Roman"/>
          <w:sz w:val="24"/>
          <w:szCs w:val="24"/>
        </w:rPr>
        <w:t xml:space="preserve"> возражений. </w:t>
      </w:r>
    </w:p>
    <w:p w:rsidR="00B545C7" w:rsidRPr="00B545C7" w:rsidRDefault="00B545C7" w:rsidP="00B545C7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545C7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B545C7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</w:t>
      </w:r>
      <w:proofErr w:type="gramStart"/>
      <w:r w:rsidRPr="00B545C7">
        <w:rPr>
          <w:rFonts w:ascii="Times New Roman" w:hAnsi="Times New Roman"/>
          <w:sz w:val="24"/>
          <w:szCs w:val="24"/>
        </w:rPr>
        <w:t xml:space="preserve">лиц Управления </w:t>
      </w:r>
      <w:r>
        <w:rPr>
          <w:rFonts w:ascii="Times New Roman" w:hAnsi="Times New Roman"/>
          <w:sz w:val="24"/>
          <w:szCs w:val="24"/>
        </w:rPr>
        <w:t>имущественных отношений</w:t>
      </w:r>
      <w:r w:rsidRPr="00B545C7">
        <w:rPr>
          <w:rFonts w:ascii="Times New Roman" w:hAnsi="Times New Roman"/>
          <w:sz w:val="24"/>
          <w:szCs w:val="24"/>
        </w:rPr>
        <w:t xml:space="preserve"> </w:t>
      </w:r>
      <w:r w:rsidR="002F70E4">
        <w:rPr>
          <w:rFonts w:ascii="Times New Roman" w:hAnsi="Times New Roman"/>
          <w:sz w:val="24"/>
          <w:szCs w:val="24"/>
        </w:rPr>
        <w:t>администрации округа</w:t>
      </w:r>
      <w:proofErr w:type="gramEnd"/>
      <w:r w:rsidR="002F70E4">
        <w:rPr>
          <w:rFonts w:ascii="Times New Roman" w:hAnsi="Times New Roman"/>
          <w:sz w:val="24"/>
          <w:szCs w:val="24"/>
        </w:rPr>
        <w:t xml:space="preserve"> </w:t>
      </w:r>
      <w:r w:rsidRPr="00B545C7">
        <w:rPr>
          <w:rFonts w:ascii="Times New Roman" w:hAnsi="Times New Roman"/>
          <w:sz w:val="24"/>
          <w:szCs w:val="24"/>
        </w:rPr>
        <w:t>не зарегистрировано, затребованные документы, относящиеся к тематике проверки, представлены в полном объеме.</w:t>
      </w:r>
    </w:p>
    <w:p w:rsidR="001030B2" w:rsidRPr="00CB6948" w:rsidRDefault="00E31034" w:rsidP="004E3BF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C001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EC001D" w:rsidRPr="00EC001D">
        <w:rPr>
          <w:rFonts w:ascii="Times New Roman" w:hAnsi="Times New Roman"/>
          <w:bCs/>
          <w:sz w:val="24"/>
          <w:szCs w:val="24"/>
        </w:rPr>
        <w:t xml:space="preserve">20 495,9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E0A18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18">
        <w:rPr>
          <w:rFonts w:ascii="Times New Roman" w:hAnsi="Times New Roman"/>
          <w:sz w:val="24"/>
          <w:szCs w:val="24"/>
        </w:rPr>
        <w:t xml:space="preserve">      </w:t>
      </w:r>
      <w:r w:rsidR="00E31034" w:rsidRPr="007E0A18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E0A18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7E0A18">
        <w:rPr>
          <w:rFonts w:ascii="Times New Roman" w:hAnsi="Times New Roman"/>
          <w:sz w:val="24"/>
          <w:szCs w:val="24"/>
        </w:rPr>
        <w:t xml:space="preserve">: </w:t>
      </w:r>
    </w:p>
    <w:p w:rsidR="006A1D90" w:rsidRPr="007E0A18" w:rsidRDefault="006A1D90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3D7" w:rsidRPr="001A3AE8" w:rsidRDefault="00CB6948" w:rsidP="001A3AE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B6948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CB6948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CB6948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BF3816" w:rsidRPr="00BF3816" w:rsidRDefault="00BF3816" w:rsidP="00BF381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3816">
        <w:rPr>
          <w:rFonts w:ascii="Times New Roman" w:hAnsi="Times New Roman"/>
          <w:iCs/>
          <w:sz w:val="24"/>
          <w:szCs w:val="24"/>
        </w:rPr>
        <w:t>В нарушение пункта 153 Инструкции № 191н в составе отчетности в разделе 5 «Прочие вопросы деятельности субъекта бюджетной отчетности» отражена информация по Таблице № 1 «Сведения о направлениях деятельности». Согласно пункту 153 Инструкции № 191н  в составе сводной Пояснительной записки (</w:t>
      </w:r>
      <w:hyperlink r:id="rId8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</w:t>
      </w:r>
      <w:hyperlink r:id="rId9" w:anchor="/document/12181732/entry/503160881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 1</w:t>
        </w:r>
      </w:hyperlink>
      <w:r w:rsidRPr="00BF3816">
        <w:rPr>
          <w:rFonts w:ascii="Times New Roman" w:hAnsi="Times New Roman"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F3816" w:rsidRPr="00BF3816" w:rsidRDefault="00BF3816" w:rsidP="00BF381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3816">
        <w:rPr>
          <w:rFonts w:ascii="Times New Roman" w:hAnsi="Times New Roman"/>
          <w:iCs/>
          <w:sz w:val="24"/>
          <w:szCs w:val="24"/>
        </w:rPr>
        <w:t xml:space="preserve">В нарушение пункта 156 Инструкции № 191н в разделе 5 «Прочие вопросы деятельности субъекта бюджетной отчетности» отражена информация по Таблице № 4 «Сведения об </w:t>
      </w:r>
      <w:r w:rsidRPr="00BF3816">
        <w:rPr>
          <w:rFonts w:ascii="Times New Roman" w:hAnsi="Times New Roman"/>
          <w:iCs/>
          <w:sz w:val="24"/>
          <w:szCs w:val="24"/>
        </w:rPr>
        <w:lastRenderedPageBreak/>
        <w:t>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BF3816" w:rsidRPr="00BF3816" w:rsidRDefault="00BF3816" w:rsidP="00BF381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3816">
        <w:rPr>
          <w:rFonts w:ascii="Times New Roman" w:hAnsi="Times New Roman"/>
          <w:iCs/>
          <w:sz w:val="24"/>
          <w:szCs w:val="24"/>
        </w:rPr>
        <w:t>В нарушение пункта 159.4 Инструкции №191н в разделе 5 «Прочие вопросы деятельности субъекта бюджетной отчетности»  пояснительной записки (</w:t>
      </w:r>
      <w:hyperlink r:id="rId11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 отражена информация по таблице № 11 «Сведения об организационной структуре субъекта бюджетной отчетности». Согласно пункту 159.4 Инструкции №191н в составе  пояснительной записки (</w:t>
      </w:r>
      <w:hyperlink r:id="rId12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таблица № 11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F3816" w:rsidRPr="00BF3816" w:rsidRDefault="00BF3816" w:rsidP="00BF381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3816">
        <w:rPr>
          <w:rFonts w:ascii="Times New Roman" w:hAnsi="Times New Roman"/>
          <w:iCs/>
          <w:sz w:val="24"/>
          <w:szCs w:val="24"/>
        </w:rPr>
        <w:t>В нарушение пункта 159.5 Инструкции №191н в разделе 5 «Прочие вопросы деятельности субъекта бюджетной отчетности»  пояснительной записки (</w:t>
      </w:r>
      <w:hyperlink r:id="rId13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 отражена информация по таблице  № 12 «Сведения о результатах деятельности субъекта бюджетной отчетности». Согласно пункту 159.5 Инструкции №191н в составе  пояснительной записки (</w:t>
      </w:r>
      <w:hyperlink r:id="rId14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таблица № 12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F3816" w:rsidRPr="00BF3816" w:rsidRDefault="00BF3816" w:rsidP="00BF381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3816">
        <w:rPr>
          <w:rFonts w:ascii="Times New Roman" w:hAnsi="Times New Roman"/>
          <w:iCs/>
          <w:sz w:val="24"/>
          <w:szCs w:val="24"/>
        </w:rPr>
        <w:t>В нарушение пункта 159.9 Инструкции №191н в разделе 5 «Прочие вопросы деятельности субъекта бюджетной отчетности»  пояснительной записки (</w:t>
      </w:r>
      <w:hyperlink r:id="rId15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 отражена информация по таблице  № 16 «Прочие вопросы деятельности субъекта бюджетной отчетности». Согласно пункту 159.9 Инструкции №191н в составе  пояснительной записки (</w:t>
      </w:r>
      <w:hyperlink r:id="rId16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таблица № 16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BF3816" w:rsidRPr="00BF3816" w:rsidRDefault="00BF3816" w:rsidP="00BF381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3816">
        <w:rPr>
          <w:rFonts w:ascii="Times New Roman" w:hAnsi="Times New Roman"/>
          <w:iCs/>
          <w:sz w:val="24"/>
          <w:szCs w:val="24"/>
        </w:rPr>
        <w:t>В нарушение пункта 159.6  Инструкции №191н в составе отчетности не представлена таблица №13 «Анализ отчета об исполнении бюджета субъектом бюджетной отчетности». Согласно пункту 159.6 Инструкции №191н в составе  пояснительной записки (</w:t>
      </w:r>
      <w:hyperlink r:id="rId17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 таблица № 13 составляется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 В случае отсутствия числовых значений информацию по таблице № 13 следовало отразить в разделе 5 «Прочие вопросы деятельности субъекта бюджетной отчетности»  пояснительной записки (</w:t>
      </w:r>
      <w:hyperlink r:id="rId18" w:anchor="/document/12181732/entry/503160" w:history="1">
        <w:r w:rsidRPr="00BF38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BF3816">
        <w:rPr>
          <w:rFonts w:ascii="Times New Roman" w:hAnsi="Times New Roman"/>
          <w:iCs/>
          <w:sz w:val="24"/>
          <w:szCs w:val="24"/>
        </w:rPr>
        <w:t>). </w:t>
      </w:r>
    </w:p>
    <w:p w:rsidR="00BF3816" w:rsidRPr="00BF3816" w:rsidRDefault="00BF3816" w:rsidP="00BF38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BF3816">
        <w:rPr>
          <w:rFonts w:ascii="Times New Roman" w:hAnsi="Times New Roman"/>
          <w:iCs/>
          <w:sz w:val="24"/>
          <w:szCs w:val="24"/>
        </w:rPr>
        <w:t>.</w:t>
      </w:r>
      <w:r w:rsidRPr="00BF3816">
        <w:rPr>
          <w:rFonts w:ascii="Times New Roman" w:eastAsia="Calibri" w:hAnsi="Times New Roman"/>
          <w:sz w:val="24"/>
          <w:szCs w:val="24"/>
          <w:lang w:eastAsia="en-US"/>
        </w:rPr>
        <w:t>В нарушение пункта 11 федерального стандарта</w:t>
      </w:r>
      <w:r w:rsidRPr="00BF3816">
        <w:rPr>
          <w:rFonts w:ascii="Times New Roman" w:hAnsi="Times New Roman"/>
          <w:sz w:val="24"/>
          <w:szCs w:val="24"/>
        </w:rPr>
        <w:t xml:space="preserve"> </w:t>
      </w:r>
      <w:r w:rsidRPr="00BF3816">
        <w:rPr>
          <w:rFonts w:ascii="Times New Roman" w:eastAsia="Calibri" w:hAnsi="Times New Roman"/>
          <w:sz w:val="24"/>
          <w:szCs w:val="24"/>
          <w:lang w:eastAsia="en-US"/>
        </w:rPr>
        <w:t>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</w:t>
      </w:r>
      <w:r w:rsidRPr="00BF3816">
        <w:rPr>
          <w:rFonts w:ascii="Times New Roman" w:hAnsi="Times New Roman"/>
          <w:sz w:val="24"/>
          <w:szCs w:val="24"/>
        </w:rPr>
        <w:t xml:space="preserve"> </w:t>
      </w:r>
      <w:r w:rsidRPr="00BF3816">
        <w:rPr>
          <w:rFonts w:ascii="Times New Roman" w:eastAsia="Calibri" w:hAnsi="Times New Roman"/>
          <w:sz w:val="24"/>
          <w:szCs w:val="24"/>
          <w:lang w:eastAsia="en-US"/>
        </w:rPr>
        <w:t xml:space="preserve">Минфина РФ от 18.12.2019 №237н в должностную инструкцию начальника управления не включена обязанность  самостоятельно  </w:t>
      </w:r>
      <w:proofErr w:type="gramStart"/>
      <w:r w:rsidRPr="00BF3816">
        <w:rPr>
          <w:rFonts w:ascii="Times New Roman" w:eastAsia="Calibri" w:hAnsi="Times New Roman"/>
          <w:sz w:val="24"/>
          <w:szCs w:val="24"/>
          <w:lang w:eastAsia="en-US"/>
        </w:rPr>
        <w:t>выполнять</w:t>
      </w:r>
      <w:proofErr w:type="gramEnd"/>
      <w:r w:rsidRPr="00BF3816">
        <w:rPr>
          <w:rFonts w:ascii="Times New Roman" w:eastAsia="Calibri" w:hAnsi="Times New Roman"/>
          <w:sz w:val="24"/>
          <w:szCs w:val="24"/>
          <w:lang w:eastAsia="en-US"/>
        </w:rPr>
        <w:t xml:space="preserve"> действия, направленные на достижение целей осуществления внутреннего финансового аудита.</w:t>
      </w:r>
    </w:p>
    <w:p w:rsidR="00BF3816" w:rsidRPr="00BF3816" w:rsidRDefault="00BF3816" w:rsidP="00BF381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BF3816">
        <w:rPr>
          <w:rFonts w:ascii="Times New Roman" w:hAnsi="Times New Roman"/>
          <w:bCs/>
          <w:iCs/>
          <w:sz w:val="24"/>
          <w:szCs w:val="24"/>
        </w:rPr>
        <w:t xml:space="preserve">.В разделе 2 «Результаты деятельности субъекта бюджетной отчетности» пояснительной записки ф.0503160 неверно указана штатная численность Управления имущественных отношений администрации округа. </w:t>
      </w:r>
    </w:p>
    <w:p w:rsidR="00BF3816" w:rsidRPr="00BF3816" w:rsidRDefault="00BF3816" w:rsidP="00BF381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F3816">
        <w:rPr>
          <w:rFonts w:ascii="Times New Roman" w:hAnsi="Times New Roman"/>
          <w:bCs/>
          <w:iCs/>
          <w:sz w:val="24"/>
          <w:szCs w:val="24"/>
        </w:rPr>
        <w:t>Согласно</w:t>
      </w:r>
      <w:proofErr w:type="gramEnd"/>
      <w:r w:rsidRPr="00BF3816">
        <w:rPr>
          <w:rFonts w:ascii="Times New Roman" w:hAnsi="Times New Roman"/>
          <w:bCs/>
          <w:iCs/>
          <w:sz w:val="24"/>
          <w:szCs w:val="24"/>
        </w:rPr>
        <w:t xml:space="preserve"> штатного расписания штатная численность Управления составляет 11 единиц, фактическая численность 7 единиц. Вместе с тем, в пояснительной записке ф. 0503160 указана штатная численность в количестве 8 единиц, фактическая численность 5 единиц.</w:t>
      </w:r>
    </w:p>
    <w:p w:rsidR="00451AA5" w:rsidRPr="00BF3816" w:rsidRDefault="00A47236" w:rsidP="00BF381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BF3816" w:rsidRPr="00BF3816">
        <w:rPr>
          <w:rFonts w:ascii="Times New Roman" w:hAnsi="Times New Roman"/>
          <w:iCs/>
          <w:sz w:val="24"/>
          <w:szCs w:val="24"/>
        </w:rPr>
        <w:t xml:space="preserve">.В нарушение пункта 7 Инструкции 191н, статьи 11 Федерального закона 402-ФЗ, Положения </w:t>
      </w:r>
      <w:r w:rsidR="00BF3816" w:rsidRPr="00BF3816">
        <w:rPr>
          <w:rFonts w:ascii="Times New Roman" w:hAnsi="Times New Roman"/>
          <w:bCs/>
          <w:i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№3, Управлением не проведена инвентаризация обязательств в целях составлен</w:t>
      </w:r>
      <w:r w:rsidR="00BF3816">
        <w:rPr>
          <w:rFonts w:ascii="Times New Roman" w:hAnsi="Times New Roman"/>
          <w:bCs/>
          <w:iCs/>
          <w:sz w:val="24"/>
          <w:szCs w:val="24"/>
        </w:rPr>
        <w:t>ия годовой бюджетной отчетности.</w:t>
      </w:r>
    </w:p>
    <w:p w:rsidR="00451AA5" w:rsidRDefault="00451AA5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38" w:rsidRDefault="00861738" w:rsidP="008617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617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617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617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617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617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1738" w:rsidRDefault="00861738" w:rsidP="00861738">
            <w:pPr>
              <w:spacing w:after="0"/>
              <w:rPr>
                <w:rFonts w:ascii="Times New Roman" w:hAnsi="Times New Roman"/>
              </w:rPr>
            </w:pPr>
          </w:p>
          <w:p w:rsidR="001563B8" w:rsidRPr="00952103" w:rsidRDefault="00861738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BE45A7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38" w:rsidRDefault="00861738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E31034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861738" w:rsidRDefault="00861738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861738" w:rsidRDefault="00861738" w:rsidP="00843DA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861738" w:rsidRPr="00306AD0" w:rsidRDefault="00861738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861738">
              <w:rPr>
                <w:rFonts w:ascii="Times New Roman" w:hAnsi="Times New Roman"/>
              </w:rPr>
              <w:lastRenderedPageBreak/>
              <w:t>2.4 - Нарушение требований, предъявляемых к проведению инвентаризации активов и обязатель</w:t>
            </w:r>
            <w:proofErr w:type="gramStart"/>
            <w:r w:rsidRPr="00861738">
              <w:rPr>
                <w:rFonts w:ascii="Times New Roman" w:hAnsi="Times New Roman"/>
              </w:rPr>
              <w:t>ств в сл</w:t>
            </w:r>
            <w:proofErr w:type="gramEnd"/>
            <w:r w:rsidRPr="00861738">
              <w:rPr>
                <w:rFonts w:ascii="Times New Roman" w:hAnsi="Times New Roman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86173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38" w:rsidRDefault="0086173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160.2-1</w:t>
            </w:r>
          </w:p>
          <w:p w:rsidR="000755BF" w:rsidRPr="00952103" w:rsidRDefault="0086173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Бюджетного кодекса РФ</w:t>
            </w: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861738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E14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1A3AE8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7E0A18">
        <w:rPr>
          <w:rFonts w:ascii="Times New Roman" w:hAnsi="Times New Roman"/>
          <w:sz w:val="24"/>
          <w:szCs w:val="24"/>
        </w:rPr>
        <w:t xml:space="preserve"> Нет</w:t>
      </w:r>
    </w:p>
    <w:p w:rsidR="007E0A18" w:rsidRPr="007E0A18" w:rsidRDefault="007E0A18" w:rsidP="007E0A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0A18">
        <w:rPr>
          <w:rFonts w:ascii="Times New Roman" w:hAnsi="Times New Roman"/>
          <w:b/>
          <w:sz w:val="24"/>
          <w:szCs w:val="24"/>
        </w:rPr>
        <w:t>Другие предложения</w:t>
      </w:r>
      <w:r w:rsidRPr="007E0A18">
        <w:rPr>
          <w:rFonts w:ascii="Times New Roman" w:hAnsi="Times New Roman"/>
          <w:sz w:val="24"/>
          <w:szCs w:val="24"/>
        </w:rPr>
        <w:t>:</w:t>
      </w:r>
    </w:p>
    <w:p w:rsidR="00542915" w:rsidRPr="00542915" w:rsidRDefault="00542915" w:rsidP="005429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2915">
        <w:rPr>
          <w:rFonts w:ascii="Times New Roman" w:hAnsi="Times New Roman"/>
          <w:sz w:val="24"/>
          <w:szCs w:val="24"/>
        </w:rPr>
        <w:t>1. 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42915" w:rsidRPr="00542915" w:rsidRDefault="00542915" w:rsidP="00542915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4291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42915">
        <w:rPr>
          <w:rFonts w:ascii="Times New Roman" w:hAnsi="Times New Roman"/>
          <w:sz w:val="24"/>
          <w:szCs w:val="24"/>
        </w:rPr>
        <w:t>Во исполнение статьи 160.2-1 Бюджетного кодекса РФ,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Минфина РФ от 18.12.2019 №237н дополнить  должностную инструкцию начальника управления имущественных отношений администрации Белозерского муниципального округа Вологодской области обязанностью  самостоятельно  выполнять действия, направленные на достижение целей осуществления внутреннего финансового</w:t>
      </w:r>
      <w:proofErr w:type="gramEnd"/>
      <w:r w:rsidRPr="00542915">
        <w:rPr>
          <w:rFonts w:ascii="Times New Roman" w:hAnsi="Times New Roman"/>
          <w:sz w:val="24"/>
          <w:szCs w:val="24"/>
        </w:rPr>
        <w:t xml:space="preserve"> аудита.</w:t>
      </w:r>
    </w:p>
    <w:p w:rsidR="00542915" w:rsidRPr="00542915" w:rsidRDefault="00542915" w:rsidP="00542915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42915">
        <w:rPr>
          <w:rFonts w:ascii="Times New Roman" w:hAnsi="Times New Roman"/>
          <w:iCs/>
          <w:sz w:val="24"/>
          <w:szCs w:val="24"/>
        </w:rPr>
        <w:t xml:space="preserve">3. Во исполнение пункта 7 Инструкции 191н, статьи 11 Федерального закона 402-ФЗ, Положения </w:t>
      </w:r>
      <w:r w:rsidRPr="00542915">
        <w:rPr>
          <w:rFonts w:ascii="Times New Roman" w:hAnsi="Times New Roman"/>
          <w:bCs/>
          <w:i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 обеспечить проведение инвентаризации обязательств перед составлением годовой бюджетной отчетности за 2024 год.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F3B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31034" w:rsidRPr="00542915" w:rsidRDefault="00383D32" w:rsidP="005429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DA4F3B">
        <w:rPr>
          <w:rFonts w:ascii="Times New Roman" w:hAnsi="Times New Roman"/>
          <w:sz w:val="24"/>
          <w:szCs w:val="24"/>
        </w:rPr>
        <w:t>округа                                                    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07C20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20"/>
  </w:num>
  <w:num w:numId="10">
    <w:abstractNumId w:val="6"/>
  </w:num>
  <w:num w:numId="11">
    <w:abstractNumId w:val="12"/>
  </w:num>
  <w:num w:numId="12">
    <w:abstractNumId w:val="18"/>
  </w:num>
  <w:num w:numId="13">
    <w:abstractNumId w:val="3"/>
  </w:num>
  <w:num w:numId="14">
    <w:abstractNumId w:val="7"/>
  </w:num>
  <w:num w:numId="15">
    <w:abstractNumId w:val="22"/>
  </w:num>
  <w:num w:numId="16">
    <w:abstractNumId w:val="26"/>
  </w:num>
  <w:num w:numId="17">
    <w:abstractNumId w:val="15"/>
  </w:num>
  <w:num w:numId="18">
    <w:abstractNumId w:val="25"/>
  </w:num>
  <w:num w:numId="19">
    <w:abstractNumId w:val="2"/>
  </w:num>
  <w:num w:numId="20">
    <w:abstractNumId w:val="17"/>
  </w:num>
  <w:num w:numId="21">
    <w:abstractNumId w:val="14"/>
  </w:num>
  <w:num w:numId="22">
    <w:abstractNumId w:val="23"/>
  </w:num>
  <w:num w:numId="23">
    <w:abstractNumId w:val="21"/>
  </w:num>
  <w:num w:numId="24">
    <w:abstractNumId w:val="24"/>
  </w:num>
  <w:num w:numId="25">
    <w:abstractNumId w:val="10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3AE8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2F70E4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1DF6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1AA5"/>
    <w:rsid w:val="00455C9D"/>
    <w:rsid w:val="004624B6"/>
    <w:rsid w:val="004638C3"/>
    <w:rsid w:val="00463F6F"/>
    <w:rsid w:val="00465A3E"/>
    <w:rsid w:val="0046772C"/>
    <w:rsid w:val="00477593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3BFD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00BB"/>
    <w:rsid w:val="00534E3A"/>
    <w:rsid w:val="0053703E"/>
    <w:rsid w:val="00541C4A"/>
    <w:rsid w:val="00541FC2"/>
    <w:rsid w:val="00542915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40F7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51FA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A81"/>
    <w:rsid w:val="007C5FD4"/>
    <w:rsid w:val="007D14E0"/>
    <w:rsid w:val="007D2003"/>
    <w:rsid w:val="007D312C"/>
    <w:rsid w:val="007E09FD"/>
    <w:rsid w:val="007E0A18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738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10B0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22C1"/>
    <w:rsid w:val="0096651B"/>
    <w:rsid w:val="00966BF4"/>
    <w:rsid w:val="00970307"/>
    <w:rsid w:val="009712FD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68D6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1CFE"/>
    <w:rsid w:val="00A42E06"/>
    <w:rsid w:val="00A43429"/>
    <w:rsid w:val="00A434CF"/>
    <w:rsid w:val="00A436DF"/>
    <w:rsid w:val="00A4377F"/>
    <w:rsid w:val="00A43DEC"/>
    <w:rsid w:val="00A449DA"/>
    <w:rsid w:val="00A46C50"/>
    <w:rsid w:val="00A47236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5C7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5B96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C5B0F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81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19BD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D30A8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421F8"/>
    <w:rsid w:val="00D50748"/>
    <w:rsid w:val="00D50BE4"/>
    <w:rsid w:val="00D55F07"/>
    <w:rsid w:val="00D56ED6"/>
    <w:rsid w:val="00D606BF"/>
    <w:rsid w:val="00D62A68"/>
    <w:rsid w:val="00D649F7"/>
    <w:rsid w:val="00D64B36"/>
    <w:rsid w:val="00D6602B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A4F3B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01D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2EDC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EE8D-2352-45DF-B9B7-AF931EA6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79</cp:revision>
  <cp:lastPrinted>2021-06-02T08:25:00Z</cp:lastPrinted>
  <dcterms:created xsi:type="dcterms:W3CDTF">2021-06-02T06:01:00Z</dcterms:created>
  <dcterms:modified xsi:type="dcterms:W3CDTF">2024-06-06T07:30:00Z</dcterms:modified>
</cp:coreProperties>
</file>