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7" w:rsidRPr="00DA4AF7" w:rsidRDefault="00DA4AF7" w:rsidP="00DA4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4AF7" w:rsidRPr="00DA4AF7" w:rsidRDefault="00F85089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АДМИНИСТРАЦИЯ 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МУНИЦИПАЛЬН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ОКРУГ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ВОЛОГОДСКОЙ ОБЛАСТИ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F7" w:rsidRPr="00DA4AF7" w:rsidRDefault="00DA4AF7" w:rsidP="00DA4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217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217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6B5" w:rsidRDefault="005136B5"/>
    <w:p w:rsidR="00E604CC" w:rsidRDefault="0087217D" w:rsidP="00E6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</w:t>
      </w:r>
      <w:r w:rsidR="00E60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 по предоставлению</w:t>
      </w:r>
    </w:p>
    <w:p w:rsidR="00E604CC" w:rsidRDefault="00E604CC" w:rsidP="00E6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по </w:t>
      </w:r>
      <w:r w:rsidR="0087217D"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04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согласованию</w:t>
      </w:r>
    </w:p>
    <w:p w:rsidR="00E604CC" w:rsidRDefault="00E604CC" w:rsidP="00E6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04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проектных решений по отделке фасадов</w:t>
      </w:r>
    </w:p>
    <w:p w:rsidR="00E604CC" w:rsidRDefault="00E604CC" w:rsidP="00E6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04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(паспортов цветовых решений фасадов)</w:t>
      </w:r>
    </w:p>
    <w:p w:rsidR="0087217D" w:rsidRPr="0087217D" w:rsidRDefault="00E604CC" w:rsidP="00E6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реконструкции и ремонте зданий, сооружений и временных объектов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Default="00DC5806" w:rsidP="00065D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06">
        <w:rPr>
          <w:rFonts w:ascii="Times New Roman" w:eastAsia="Calibri" w:hAnsi="Times New Roman" w:cs="Times New Roman"/>
          <w:bCs/>
          <w:sz w:val="28"/>
          <w:szCs w:val="28"/>
        </w:rPr>
        <w:t>В соответствии  с Федеральным 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DC5806" w:rsidRPr="00C00355" w:rsidRDefault="00DC5806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ПОСТАНОВЛЯЮ:</w:t>
      </w: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D75" w:rsidRDefault="00C00355" w:rsidP="0006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C00355">
        <w:t xml:space="preserve"> «</w:t>
      </w:r>
      <w:r w:rsidR="00E604CC">
        <w:rPr>
          <w:rFonts w:ascii="Times New Roman" w:hAnsi="Times New Roman" w:cs="Times New Roman"/>
          <w:sz w:val="28"/>
          <w:szCs w:val="28"/>
        </w:rPr>
        <w:t>По согласованию проектный решений по отделке фасадов (паспортов цветных решений фасадов) при реконструкции и ре</w:t>
      </w:r>
      <w:r w:rsidR="00C32690">
        <w:rPr>
          <w:rFonts w:ascii="Times New Roman" w:hAnsi="Times New Roman" w:cs="Times New Roman"/>
          <w:sz w:val="28"/>
          <w:szCs w:val="28"/>
        </w:rPr>
        <w:t xml:space="preserve">монте зданий, сооружений и временных объектов» </w:t>
      </w:r>
      <w:r w:rsidRPr="00C00355">
        <w:rPr>
          <w:rFonts w:ascii="Times New Roman" w:hAnsi="Times New Roman" w:cs="Times New Roman"/>
          <w:sz w:val="28"/>
          <w:szCs w:val="28"/>
        </w:rPr>
        <w:t xml:space="preserve"> на территории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65D7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5703" w:rsidRPr="00455703" w:rsidRDefault="00C00355" w:rsidP="0006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опубликованию в газете «</w:t>
      </w:r>
      <w:proofErr w:type="spellStart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 размещению на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Белозерского муниципального 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455703" w:rsidRDefault="00455703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1" w:rsidRPr="00455703" w:rsidRDefault="00B70531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Д.А. Соловьев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C5806" w:rsidRPr="00DC5806" w:rsidRDefault="00DC5806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 к  постановлению администрации Белозерского муниципального округа</w:t>
      </w:r>
    </w:p>
    <w:p w:rsidR="00DC5806" w:rsidRPr="00DC5806" w:rsidRDefault="00DC5806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____ от _______________</w:t>
      </w:r>
    </w:p>
    <w:p w:rsidR="00DC5806" w:rsidRPr="00DC5806" w:rsidRDefault="00DC5806" w:rsidP="00DC5806">
      <w:pPr>
        <w:widowControl w:val="0"/>
        <w:spacing w:after="0" w:line="264" w:lineRule="auto"/>
        <w:ind w:left="6521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5806" w:rsidRPr="00DC5806" w:rsidRDefault="00DC5806" w:rsidP="00DC5806">
      <w:pPr>
        <w:spacing w:after="0" w:line="264" w:lineRule="auto"/>
        <w:ind w:left="-708" w:right="-283"/>
        <w:rPr>
          <w:rFonts w:ascii="Calibri" w:eastAsia="Calibri" w:hAnsi="Calibri" w:cs="Times New Roman"/>
          <w:sz w:val="28"/>
        </w:rPr>
      </w:pPr>
    </w:p>
    <w:p w:rsidR="00DC5806" w:rsidRDefault="00DC5806" w:rsidP="00C32690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C5806">
        <w:rPr>
          <w:rFonts w:ascii="Times New Roman" w:eastAsia="Calibri" w:hAnsi="Times New Roman" w:cs="Times New Roman"/>
          <w:b/>
          <w:sz w:val="28"/>
        </w:rPr>
        <w:t xml:space="preserve">Административный регламент предоставления муниципальной услуги </w:t>
      </w:r>
      <w:proofErr w:type="gramStart"/>
      <w:r w:rsidRPr="00DC5806">
        <w:rPr>
          <w:rFonts w:ascii="Times New Roman" w:eastAsia="Calibri" w:hAnsi="Times New Roman" w:cs="Times New Roman"/>
          <w:b/>
          <w:sz w:val="28"/>
        </w:rPr>
        <w:t>по</w:t>
      </w:r>
      <w:proofErr w:type="gramEnd"/>
      <w:r w:rsidRPr="00DC5806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C5806" w:rsidRDefault="00C32690" w:rsidP="00C0035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2690">
        <w:rPr>
          <w:rFonts w:ascii="Times New Roman" w:hAnsi="Times New Roman" w:cs="Times New Roman"/>
          <w:b/>
          <w:sz w:val="28"/>
          <w:szCs w:val="28"/>
        </w:rPr>
        <w:t>согласованию проектны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32690">
        <w:rPr>
          <w:rFonts w:ascii="Times New Roman" w:hAnsi="Times New Roman" w:cs="Times New Roman"/>
          <w:b/>
          <w:sz w:val="28"/>
          <w:szCs w:val="28"/>
        </w:rPr>
        <w:t xml:space="preserve"> решений по отделке фасадов (паспортов цветных решений фасадов) при реконструкции и ремонте зданий, сооружений и временных объектов</w:t>
      </w:r>
    </w:p>
    <w:p w:rsidR="00C32690" w:rsidRPr="00C32690" w:rsidRDefault="00C32690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00355" w:rsidRPr="00C00355" w:rsidRDefault="00C00355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Общие положения</w:t>
      </w:r>
    </w:p>
    <w:p w:rsidR="00C00355" w:rsidRPr="00C00355" w:rsidRDefault="00C00355" w:rsidP="00C00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00355" w:rsidRPr="00C32690" w:rsidRDefault="00C00355" w:rsidP="00C3269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 предоставления муниципальной услуги по</w:t>
      </w:r>
      <w:r w:rsidR="00C32690"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согласованию проектных решений по отделке фасадов (паспортов цветных решений фасадов) при реконструкции и ремонте зданий, сооружений и временных объектов (</w:t>
      </w: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далее  административный регламент, муниципальная услуга) устанавливает порядок и стандарт предоставления муниципальной услуги.</w:t>
      </w:r>
    </w:p>
    <w:p w:rsidR="00C32690" w:rsidRPr="00C32690" w:rsidRDefault="00C32690" w:rsidP="00C32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Муниципальная услуга не оказывается в отношении зданий, сооружений, являющихся объектами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</w:t>
      </w:r>
      <w:r w:rsidRPr="00C003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являющиеся собственниками садовых домов или жилых домов, расположенных на территории муниципального образования (далее - заявители).</w:t>
      </w:r>
    </w:p>
    <w:p w:rsidR="00C00355" w:rsidRPr="00C00355" w:rsidRDefault="00C00355" w:rsidP="00C00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Белозерского муниципального округа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Уполномоченный орган):</w:t>
      </w:r>
    </w:p>
    <w:p w:rsid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Почтовый адрес Уполномоченного органа: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161200, Вологодская область, город Белозерск, улица Фрунзе, 35.</w:t>
      </w:r>
    </w:p>
    <w:p w:rsidR="00A86927" w:rsidRP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документов:</w:t>
      </w:r>
    </w:p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личного приема руководителя Уполномоченного органа: </w:t>
      </w:r>
      <w:r w:rsidRPr="00A8692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 понедельник месяца с 14:00 до 16:00.</w:t>
      </w:r>
    </w:p>
    <w:p w:rsid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информирования по вопросам, связанным с предоставлением муниципальной услуги: 8(81756) 2-10-63.</w:t>
      </w:r>
    </w:p>
    <w:p w:rsidR="00DC5806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A86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также – сайт в сети «Интернет»):</w:t>
      </w:r>
    </w:p>
    <w:p w:rsidR="00A86927" w:rsidRPr="00A86927" w:rsidRDefault="00B83E4E" w:rsidP="00DC58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www.35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belozerskij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C5806" w:rsidRPr="00DC5806">
        <w:rPr>
          <w:rFonts w:ascii="Times New Roman" w:eastAsia="Calibri" w:hAnsi="Times New Roman" w:cs="Times New Roman"/>
          <w:sz w:val="28"/>
          <w:szCs w:val="28"/>
        </w:rPr>
        <w:t>.</w:t>
      </w:r>
      <w:r w:rsidR="00A86927"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</w:t>
        </w:r>
        <w:proofErr w:type="spellStart"/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Pr="00A86927" w:rsidRDefault="00A86927" w:rsidP="00A86927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://gosuslugi35.ru.</w:t>
        </w:r>
      </w:hyperlink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МФЦ):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МФЦ):</w:t>
      </w:r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МФЦ: Советский пр-т, д. 31, г. Белозерск, Белозерский район, Вологодская область, Россия, 161200.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МФЦ: 8(81756) 2-32-62/2-32-72.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belozer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Default="00A86927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дрес официального сайта Уполномоченного органа в информационно-телекоммуникационной сети «Интернет» (далее также – сеть  «Интернет»): </w:t>
      </w:r>
      <w:proofErr w:type="spellStart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www</w:t>
      </w:r>
      <w:proofErr w:type="spellEnd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3" w:history="1"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belozer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C00355" w:rsidRDefault="00C00355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4" w:history="1">
        <w:r w:rsidRPr="00C00355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www.gosuslugi.ru</w:t>
        </w:r>
      </w:hyperlink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717FC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 Способы получения информации о правилах предоставления муниципальной услуги:</w:t>
      </w:r>
    </w:p>
    <w:p w:rsidR="00CF1E8A" w:rsidRDefault="004717FC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 xml:space="preserve">лично;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посредством телефонной связи;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посредством электронной почты,                                      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посредством почтовой связи;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информационных стендах в помещениях Уполномоченного органа, МФЦ;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 сети «Интернет»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 официальном сайте Уполномоченного органа, МФЦ;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 Едином портале;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Региональном портале.      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 Порядок информирования о предоставлении муниципальной услуги.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1.5.1. Информирование о предоставлении муниципальной услуги осуществляется по следующим вопросам: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место     нахождения Уполномоченного органа, его структурных подразделений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график работы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официального сайта в сети «Интернет»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электронной почты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нормативные правовые акты по вопросам предоставления муниципальной услуги, в том числе, административный регламент;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административные процедуры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срок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порядок и формы контроля за предоставлением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основании для отказа в предоставлении муниципальной услуги;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ная информация о деятельности Уполномоченного органа, в  соответствии с Федеральным законом от 9 февраля 2009 № 8-ФЗ «Об обеспечении доступа к информации о деятельности государственных органов и органов  местного самоуправления».</w:t>
      </w:r>
    </w:p>
    <w:p w:rsidR="00450E13" w:rsidRPr="00450E13" w:rsidRDefault="00450E13" w:rsidP="00450E13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1.5.2. Информирование (консультирование) осуществляется специалистами Уполномоченного органа (МФЦ), ответственными за информирование, при </w:t>
      </w: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обращении заявителей за информацией лично, по телефону, посредством почты или электронной почты.</w:t>
      </w:r>
    </w:p>
    <w:p w:rsid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007C9" w:rsidRPr="006007C9" w:rsidRDefault="006007C9" w:rsidP="00600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рассмотрения обращений граждан.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007C9" w:rsidRP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007C9" w:rsidRPr="006007C9" w:rsidRDefault="006007C9" w:rsidP="006007C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средствах массовой информации;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официальном сайте Уполномоченного органа;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Едином портале;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портале;</w:t>
      </w:r>
    </w:p>
    <w:p w:rsid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информационных стендах Уполномоченного органа, МФЦ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II. Стандарт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2.1. Наименование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2690" w:rsidRPr="00C32690" w:rsidRDefault="00927305" w:rsidP="00C3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Согласование</w:t>
      </w:r>
      <w:r w:rsidR="00C32690"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6007C9" w:rsidRP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2.2. Наименование органа местного самоуправления, </w:t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proofErr w:type="gramStart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предоставляющего</w:t>
      </w:r>
      <w:proofErr w:type="gramEnd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муниципальную услугу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2.2.1. </w:t>
      </w:r>
      <w:r w:rsidRPr="006007C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Муниципальная услуга предоставляется:</w:t>
      </w:r>
    </w:p>
    <w:p w:rsidR="000E2A5C" w:rsidRDefault="006007C9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Администрацией Белозерского муниципального округа</w:t>
      </w:r>
    </w:p>
    <w:p w:rsidR="006D162E" w:rsidRPr="006D162E" w:rsidRDefault="000E2A5C" w:rsidP="000E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МФЦ по месту нахождения недвижимого имущества</w:t>
      </w:r>
      <w:r w:rsidR="006D162E" w:rsidRPr="006D162E">
        <w:rPr>
          <w:rFonts w:ascii="Times New Roman" w:eastAsia="Calibri" w:hAnsi="Times New Roman" w:cs="Times New Roman"/>
          <w:sz w:val="28"/>
        </w:rPr>
        <w:t>.</w:t>
      </w:r>
    </w:p>
    <w:p w:rsidR="00450E13" w:rsidRDefault="006007C9" w:rsidP="006007C9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Pr="006007C9" w:rsidRDefault="006007C9" w:rsidP="00600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2.3. Результат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2690" w:rsidRPr="00C32690" w:rsidRDefault="006007C9" w:rsidP="00C3269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32690"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Результатом предоставления муниципальной услуги является принятие решения:</w:t>
      </w:r>
    </w:p>
    <w:p w:rsidR="00C32690" w:rsidRPr="00C32690" w:rsidRDefault="00C32690" w:rsidP="00C3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объектов;</w:t>
      </w:r>
    </w:p>
    <w:p w:rsidR="00C32690" w:rsidRPr="00C32690" w:rsidRDefault="00C32690" w:rsidP="00C3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 отказе в согласовании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6007C9" w:rsidRPr="006007C9" w:rsidRDefault="006007C9" w:rsidP="00C326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2.4. Срок предоставления муниципальной услуги</w:t>
      </w:r>
    </w:p>
    <w:p w:rsidR="00C32690" w:rsidRDefault="00C32690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C32690" w:rsidRPr="00C32690" w:rsidRDefault="00C32690" w:rsidP="00C3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Срок предоставления муниципальной услуги составляет не более 30 календарных дней со дня регистрации заявления о согласовании проектных решений по отделке фасадов (паспортов цветовых решений фасадов) при </w:t>
      </w:r>
      <w:r w:rsidRPr="00C326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реконструкции и ремонте зданий, сооружений и временных объектов (далее – заявление) и прилагаемых документов в Уполномоченном органе (МФЦ).</w:t>
      </w:r>
    </w:p>
    <w:p w:rsidR="00C32690" w:rsidRPr="00C32690" w:rsidRDefault="00C32690" w:rsidP="00C3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2.5. Правовые основания для предоставления  муниципальной услуги</w:t>
      </w:r>
    </w:p>
    <w:p w:rsidR="00ED45FE" w:rsidRDefault="00ED45FE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Градостроительным кодексом Российской Федерации от 29 декабря 2004 года № 190-ФЗ;</w:t>
      </w:r>
    </w:p>
    <w:p w:rsidR="00ED45FE" w:rsidRPr="00ED45FE" w:rsidRDefault="00ED45FE" w:rsidP="00ED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Земельным кодексом Российской Федерации от 25 октября 2001 № 136-ФЗ;</w:t>
      </w:r>
    </w:p>
    <w:p w:rsidR="00ED45FE" w:rsidRPr="00ED45FE" w:rsidRDefault="00ED45FE" w:rsidP="00ED45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Жилищным кодексом Российской Федерации от 29 декабря 2004 года № 188-ФЗ;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ED45FE" w:rsidRPr="00ED45FE" w:rsidRDefault="00ED45FE" w:rsidP="00ED45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 от 24 ноября 1995 года № 181-ФЗ «О социальной защите инвалидов в Российской Федерации»;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Федеральным законом от 6 апреля 2011 года № 63-ФЗ «Об электронной подписи»;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30 декабря 2009  года № 384-ФЗ «Технический регламент о безопасности зданий и сооружений»;</w:t>
      </w:r>
    </w:p>
    <w:p w:rsidR="00ED45FE" w:rsidRPr="00ED45FE" w:rsidRDefault="00ED45FE" w:rsidP="00ED4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26 марта 2016 г. № 236 «О требованиях к предоставлению в электронной форме государственных и муниципальных услуг».</w:t>
      </w:r>
    </w:p>
    <w:p w:rsidR="00ED45FE" w:rsidRPr="00ED45FE" w:rsidRDefault="00ED45FE" w:rsidP="00ED45F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2.6.1. Для предоставления муниципальной услуги заявитель представляет (направляет) следующие документы: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Заявление по форме согласно приложению 1 к административному регламенту. 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составляется в единственном экземпляре – оригинале.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заполнении заявления не допускается использование сокращений слов и аббревиатур. 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 заявления на предоставление муниципальной услуги размещается на  сайте в сети «Интернет», в МФЦ с возможностью бесплатного копирования (скачивания);</w:t>
      </w:r>
    </w:p>
    <w:p w:rsidR="00ED45FE" w:rsidRPr="00ED45FE" w:rsidRDefault="00ED45FE" w:rsidP="00ED45F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ED45FE" w:rsidRPr="00ED45FE" w:rsidRDefault="00ED45FE" w:rsidP="00ED45F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юридического или физического лица).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представлена</w:t>
      </w:r>
      <w:proofErr w:type="gramEnd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правоустанавливающие документы на здание, сооружение, временные объекты, права на которые не зарегистрированы в Едином государственном реестре недвижимости (далее - ЕГРН); 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проектное решение по отделке фасадов (паспорт цветового решения фасада) при ремонте зданий, сооружений и временных объектов;</w:t>
      </w:r>
    </w:p>
    <w:p w:rsidR="00ED45FE" w:rsidRPr="00ED45FE" w:rsidRDefault="00ED45FE" w:rsidP="00ED4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подтверждение в письменной форме согласия собственника объекта, если заявитель не является собственником или иным законным владельцем объекта. В случае</w:t>
      </w:r>
      <w:proofErr w:type="gramStart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объектом является многоквартирный дом, - решение общего собрания собственников помещений в многоквартирном доме, принятое и оформленное в соответствии с требованиями жилищного законодательства.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2.6.2. Заявление и прилагаемые документы могут быть представлены следующими способами: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путем обращения в Уполномоченный орган или в МФЦ лично либо через своих представителей;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посредством почтовой связи;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электронной почте;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посредством Регионального портала.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5" w:history="1">
        <w:r w:rsidRPr="00ED45F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закона</w:t>
        </w:r>
      </w:hyperlink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6 апреля 2011 года № 63-ФЗ «Об электронной подписи» и </w:t>
      </w:r>
      <w:hyperlink r:id="rId16" w:history="1">
        <w:r w:rsidRPr="00ED45F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статей 21</w:t>
        </w:r>
      </w:hyperlink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.1 и </w:t>
      </w:r>
      <w:hyperlink r:id="rId17" w:history="1">
        <w:r w:rsidRPr="00ED45F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21</w:t>
        </w:r>
      </w:hyperlink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 Федерального закона от 27 июля 2010 года № 210-ФЗ «Об организации предоставления государственных и муниципальных услуг».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ED45FE" w:rsidRPr="00ED45FE" w:rsidRDefault="00ED45FE" w:rsidP="00ED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927305" w:rsidRDefault="00927305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2.6.4. В случае представления документов на бумажном носителе копии документов представляются с предъявлением подлинников либо заверенные в  установленном законодательством Российской Федерации порядке. После  проведения проверки  подлинники документов незамедлительно возвращаются заявителю. </w:t>
      </w:r>
    </w:p>
    <w:p w:rsidR="00ED45FE" w:rsidRDefault="00927305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2.6.5. Документы 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содержание.</w:t>
      </w:r>
    </w:p>
    <w:p w:rsidR="00AE0E2E" w:rsidRDefault="00927305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2.6.6</w:t>
      </w:r>
      <w:r w:rsidR="002756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представления </w:t>
      </w:r>
      <w:r w:rsidR="00AE0E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документов на иностранном языке они должны быть переведены заявителем на русский язык. Верность  перевода и подлинность подписи переводчика должны быть нотариально удостоверены.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</w:p>
    <w:p w:rsidR="00575958" w:rsidRPr="00575958" w:rsidRDefault="00575958" w:rsidP="00575958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E0E2E" w:rsidRDefault="00AE0E2E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2.7.1. Заявитель  по своему усмотрению вправе представить в Уполномоченный орган:</w:t>
      </w:r>
    </w:p>
    <w:p w:rsidR="00AE0E2E" w:rsidRDefault="00AE0E2E" w:rsidP="00BD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выписку из ЕГРН об основных характеристиках и зарегистрированных правах на здание, строение или сооружение (в случае, если право на объект зарегистрировано в ЕГРН);</w:t>
      </w:r>
    </w:p>
    <w:p w:rsidR="00AE0E2E" w:rsidRDefault="00AE0E2E" w:rsidP="00BD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выписку из единого государственного реестра юридических лиц (в случае, если заявителем является</w:t>
      </w:r>
      <w:r w:rsidR="00DA3D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юридическое лицо);</w:t>
      </w:r>
    </w:p>
    <w:p w:rsidR="00DA3D92" w:rsidRDefault="00DA3D92" w:rsidP="00BD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выписку из Е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диного государственного реестра индивидуальных предпринимателей (в случае, если заявителем является физическое лицо, зарегистрированное в качестве индивидуального предпринимателя).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2.7.2. Документ, указанный в пункте 2.7.1 административного регламента, не мо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гут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быть затребован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 заявителя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при этом заявитель вправе их представить вместе с заявлением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указанны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документ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был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представлен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заявителем самостоятельно, то он запрашиваются Уполномоченным органом, МФЦ в государственных органах, органах местного самоуправления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(или)  подведомственных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организациях, в распоряжении которых наход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тся.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 Документы, указанные в пункте 2.7.1 настоящего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административного регламента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могут быть представлены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следующими способами: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путем обращения в Уполномоченный орган или МФЦ лично либо через представителей;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посредством почтовой связи;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электронной почте;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посредством  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Регионального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портала.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Запрещено требовать от заявителя: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представления документов и информации, которые находятся в распоряжении Уполномоченного органа, 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государственных органов, органов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местного самоуправления</w:t>
      </w:r>
      <w:r w:rsidR="00BD14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(или) подведомственных им организациях, участвующих в предоставлении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Федерального закона от 27 июля 2010 года № 210-ФЗ «Об организации предоставления муниципальных услуг»;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</w:t>
      </w:r>
      <w:r w:rsidR="00F01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2.9. Исчерпывающий перечень оснований для приостановления</w:t>
      </w:r>
      <w:r w:rsidR="00F0133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предоставления муниципальной услуги 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или отказа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57595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статьей 11</w:t>
        </w:r>
      </w:hyperlink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</w:t>
      </w:r>
      <w:r w:rsidR="00F01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явления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прилагаемых документов в электронной форме).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2.9.2. Оснований для приостановления предоставления муниципальной услуги </w:t>
      </w:r>
      <w:r w:rsidR="00F01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отсутствуют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2.9.3. </w:t>
      </w:r>
      <w:r w:rsidR="00F01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Основаниями для отказа в предоставлении муниципальной услуги являются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75958" w:rsidRDefault="00F0133F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обращение с заявлением о предоставлении муниципальной услуги ненадлежащего лица;</w:t>
      </w:r>
    </w:p>
    <w:p w:rsidR="00F0133F" w:rsidRDefault="00F0133F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>- к заявлению не приложен неполный пакет документов, предусмотренных пунктом 2.6.1 административного регламента;</w:t>
      </w:r>
    </w:p>
    <w:p w:rsidR="00F0133F" w:rsidRPr="00575958" w:rsidRDefault="00F0133F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несоответствие паспорта фасада объекта требованиям муниципальных правовых актов.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8078FF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Предоставление м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осуществляется для заявителей на безвозмездной основе.</w:t>
      </w:r>
    </w:p>
    <w:p w:rsidR="00575958" w:rsidRDefault="00575958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2.13. Срок регистрации</w:t>
      </w:r>
      <w:r w:rsidR="008078F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запроса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заявления заявителя</w:t>
      </w:r>
    </w:p>
    <w:p w:rsid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 предоставлении муниципальной услуги</w:t>
      </w:r>
    </w:p>
    <w:p w:rsidR="008078FF" w:rsidRDefault="008078FF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Default="008078FF" w:rsidP="008078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2.13.1. Регистрация заявления, в том числе поступившего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форме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документа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осуществляется 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в день 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поступления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в Уполномоченный орган (МФЦ) (при поступлении заявления в форме электронного документа в нерабочее время – в ближайший рабочий день, следующий за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днем поступления указанного заявления).</w:t>
      </w:r>
    </w:p>
    <w:p w:rsidR="00575958" w:rsidRPr="00575958" w:rsidRDefault="008078FF" w:rsidP="008078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ab/>
        <w:t xml:space="preserve">2.13.2. 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</w:t>
      </w:r>
      <w:proofErr w:type="gramStart"/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ии и ау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тентификации.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</w:t>
      </w:r>
      <w:r w:rsidR="009C51C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  <w:r w:rsidR="00072D6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Требования к п</w:t>
      </w:r>
      <w:r w:rsidR="009C51C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информационными стендами с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  </w:t>
      </w:r>
      <w:proofErr w:type="gramEnd"/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C51C4" w:rsidRDefault="009C51C4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C51C4" w:rsidRPr="009C51C4" w:rsidRDefault="00575958" w:rsidP="009C51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</w:t>
      </w:r>
      <w:r w:rsid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.1.</w:t>
      </w:r>
      <w:r w:rsid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C51C4"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</w:t>
      </w: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9" w:history="1">
        <w:r w:rsidRPr="009C51C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приказом</w:t>
        </w:r>
      </w:hyperlink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Министерства труда и социальной защиты Российской Федерации от 22 июня 2015 года № 386н </w:t>
      </w: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«Об утверждении формы документа, подтверждающего специальное обучение собаки-проводника, и порядка его выдачи»</w:t>
      </w: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сурдопереводчика</w:t>
      </w:r>
      <w:proofErr w:type="spellEnd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тифлосурдопереводчика</w:t>
      </w:r>
      <w:proofErr w:type="spellEnd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9C51C4" w:rsidRP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C51C4" w:rsidRPr="009C51C4" w:rsidRDefault="009C51C4" w:rsidP="009C5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</w:t>
      </w:r>
      <w:proofErr w:type="gramStart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)У</w:t>
      </w:r>
      <w:proofErr w:type="gramEnd"/>
      <w:r w:rsidRPr="009C51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полномоченного органа. Таблички на дверях кабинетов или на стенах должны быть видны посетителям.</w:t>
      </w:r>
    </w:p>
    <w:p w:rsidR="009C51C4" w:rsidRDefault="009C51C4" w:rsidP="009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C51C4" w:rsidRDefault="009C51C4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2210D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2.15.1.</w:t>
      </w:r>
      <w:r w:rsidR="00575958"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Показателями доступности муниципальной услуги являются:</w:t>
      </w:r>
    </w:p>
    <w:p w:rsidR="00575958" w:rsidRPr="00575958" w:rsidRDefault="00575958" w:rsidP="005221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информирование заявителей о предоставлении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оборудование территорий, прилегающих к месторасположению Уполномоченного органа, его структурных подразделений 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(при наличии),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парковки автотранспортных средств, в том числе для лиц с ограниченными возможностями;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графика работы Уполномоченного органа;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время, затраченное на получение конечного результата муниципальной услуги.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2.15.2. Показателями качества муниципальной услуги являются: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 w:rsidR="005F0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0F0E" w:rsidRDefault="005F0F0E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F0E" w:rsidRPr="005F0F0E" w:rsidRDefault="005F0F0E" w:rsidP="005F0F0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2.16. Перечень классов средств электронной подписи, которые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допускаются к использованию при обращении за получением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муниципальной услуги, оказываемой с применением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усиленной квалифицированной электронной подписи</w:t>
      </w:r>
    </w:p>
    <w:p w:rsidR="005F0F0E" w:rsidRP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</w:t>
      </w:r>
      <w:hyperlink r:id="rId20" w:history="1">
        <w:r w:rsidRPr="005F0F0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Требований</w:t>
        </w:r>
      </w:hyperlink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proofErr w:type="gramEnd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КС3, КВ1, КВ2 и КА1. </w:t>
      </w:r>
    </w:p>
    <w:p w:rsidR="00951A8A" w:rsidRDefault="00951A8A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административных процедур (действий),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порядку их выполнения, в том числе особенности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административных процедур в электронной форме,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также особенности выполнения административных процедур в МФЦ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A8A" w:rsidRPr="00951A8A" w:rsidRDefault="00951A8A" w:rsidP="0095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приём и регистрация заявления и прилагаемых документов;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прилагаемых документов, принятие решения;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(вручение) заявителю принятого решения.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и регистрация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Должностное лицо уполномоченного органа, ответственное за приём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днём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случае если заявление и прилагаемые документы представляются заявителем в уполномоченный орган (МФЦ) лично, должностное лицо уполномоченного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получения уполномоченным органом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После регистрации заявление и прилагаемые к нему документы направляются для рассмотрения должностному лицу уполномоченного органа, </w:t>
      </w: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  в  уполномоченный  орган  (в случае обращения в МФЦ -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заявления и </w:t>
      </w:r>
      <w:r w:rsidR="0052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 к нему документов и принятие решения о согласовании проектных решений по отделке фасадов (паспортов цветовых решений фасадов) при реконструкции  и ремонте зданий, сооружения и временных объектов либо об отказе в согласовании проектных решений по  отделке фасадов (паспортов цветовых решений фасадов) при реконструкции и</w:t>
      </w:r>
      <w:r w:rsidR="00F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ремонте зданий, сооружений и временных объектов.</w:t>
      </w:r>
      <w:r w:rsidR="006D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документов ответственным должностным лицом для рассмотрения.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Если в случае проверки усиленной квалифицированной электронной подписи установлено несоблюдение условий признания её действительности, ответственное должностное лицо в течение одного рабочего дня со дня окончания указанной проверки: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приёме к рассмотрению первичного обращения.</w:t>
      </w:r>
    </w:p>
    <w:p w:rsidR="00FF7EB8" w:rsidRDefault="00FF7EB8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</w:t>
      </w: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0E2A5C" w:rsidRPr="00D23F53" w:rsidRDefault="000E2A5C" w:rsidP="000E2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9EF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D2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 принятием ими решений включает в себя текущий контроль  и контроль полноты и качества предоставления муниципальной услуги.</w:t>
      </w:r>
      <w:r w:rsidR="00FF7EB8"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A5C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6B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B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за принятием ими решений 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должностные лица, определенные муниципальным правовым актом Уполномоченного органа.</w:t>
      </w:r>
    </w:p>
    <w:p w:rsidR="006B39EF" w:rsidRPr="00D23F53" w:rsidRDefault="006B39EF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на  постоянной основе.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B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над полнотой и качеством предоставления муниципальной услуги осуществляет заместитель руководителя Уполномоченного органа.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6B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E2A5C" w:rsidRPr="00D23F53" w:rsidRDefault="000E2A5C" w:rsidP="000E2A5C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0E2A5C" w:rsidRPr="00D23F53" w:rsidRDefault="000E2A5C" w:rsidP="000E2A5C">
      <w:pPr>
        <w:widowControl w:val="0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5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bookmarkEnd w:id="0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65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A5C" w:rsidRPr="00D23F53" w:rsidRDefault="000E2A5C" w:rsidP="000E2A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бездействия), принятые (осуществленные) при предоставлении муниципальной услуги.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регистрации запроса о предоставлении государственной или муниципальной услуги;</w:t>
      </w:r>
    </w:p>
    <w:p w:rsidR="003F530B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предоставления муниципальной услуги</w:t>
      </w:r>
      <w:r w:rsidR="003F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A5C" w:rsidRPr="00D23F53" w:rsidRDefault="003F530B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0E2A5C"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 или информации либо 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области, </w:t>
      </w:r>
      <w:r w:rsidR="000E2A5C"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Белозерского муниципального округа, </w:t>
      </w:r>
      <w:r w:rsidR="000E2A5C"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</w:t>
      </w:r>
      <w:r w:rsidR="003F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F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Вологодской области, муниципальными правовыми актами администрации Белозерского округа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затребование с заявителя при предоставлении 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  27.07.2010 № 210-ФЗ «Об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  услуги документах либо нарушение установленного срока таких исправлений.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 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у заявителя при предоставлении муниципальной услуги документов или информации, отсутствие 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  в предоставлении муниципальной услуги, за исключением случаев: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после первоначальной подачи заявления о предоставлении муниципальной услуги: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наличие ошибок в заявлении о предоставлении муниципальной услуги 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 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услуг, муниципального служащего, многофункционального центра, его работника при первоначальном отказе в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приеме документов, необходимым для предоставления муниципальной услуги, либо в предоставлении муниципальной услуги, о чем в письменном  виде за подписью руководителя органа, предоставляющего муниципальную услугу, руководителя многофункционального центра при первоначальном отказе документов, необходимых для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  услуги, уведомляет заявитель.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Интернет-сайта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  </w:t>
      </w:r>
    </w:p>
    <w:p w:rsidR="000E2A5C" w:rsidRPr="00D23F53" w:rsidRDefault="000E2A5C" w:rsidP="000E2A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21" w:tooltip="mailto:adm@belozer.ru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adm@belozer.ru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формате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doc,xls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A5C" w:rsidRPr="00D23F53" w:rsidRDefault="000E2A5C" w:rsidP="000E2A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5.9. – 5.12. настоящего Административного регламента.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досудебном порядке могут быть обжалованы действия (бездействие) и решения: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лиц Уполномоченного органа, муниципальных служащих – руководителю Уполномоченного органа;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- в Уполномоченный орган, заключивший соглашение о взаимодействии с многофункциональным центром.   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tooltip="consultantplus://offline/ref=076C15B46DC357EEFA5267F9702BBB92EC4EEB0C6156D7EE4C4C95EE9D7AEC86E4161FE02818130C2C37L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6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должна содержать: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органалибо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Уполномоченный орган, регистрируется в день ее поступления и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ее регистрации. 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Случаи оставления жалобы без ответа: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Случаи отказа в удовлетворении жалобы: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По результатам рассмотрения жалобы принимается одно из следующих решений: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района, а также в иных формах;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0E2A5C" w:rsidRPr="00247BC7" w:rsidRDefault="000E2A5C" w:rsidP="00247BC7">
      <w:pPr>
        <w:keepNext/>
        <w:tabs>
          <w:tab w:val="left" w:pos="0"/>
        </w:tabs>
        <w:spacing w:after="0" w:line="240" w:lineRule="auto"/>
        <w:ind w:right="-2"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 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  муниципальной услуги, а также приносятся извинения за доставленные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В случае признания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A5C" w:rsidRPr="00D23F53" w:rsidRDefault="000E2A5C" w:rsidP="000E2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10BF" w:rsidRDefault="009910BF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Default="003F530B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7BC7" w:rsidRDefault="00247BC7" w:rsidP="003F530B">
      <w:pPr>
        <w:widowControl w:val="0"/>
        <w:spacing w:after="0" w:line="240" w:lineRule="auto"/>
        <w:ind w:left="5669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7BC7" w:rsidRDefault="00247BC7" w:rsidP="003F530B">
      <w:pPr>
        <w:widowControl w:val="0"/>
        <w:spacing w:after="0" w:line="240" w:lineRule="auto"/>
        <w:ind w:left="5669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ind w:left="5669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Приложение __ </w:t>
      </w:r>
    </w:p>
    <w:p w:rsidR="003F530B" w:rsidRPr="003F530B" w:rsidRDefault="003F530B" w:rsidP="003F530B">
      <w:pPr>
        <w:widowControl w:val="0"/>
        <w:spacing w:after="0" w:line="240" w:lineRule="auto"/>
        <w:ind w:left="5669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</w:t>
      </w:r>
      <w:proofErr w:type="gramStart"/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(наименование органа местного самоуправления, </w:t>
      </w:r>
      <w:proofErr w:type="gramEnd"/>
    </w:p>
    <w:p w:rsidR="003F530B" w:rsidRPr="003F530B" w:rsidRDefault="003F530B" w:rsidP="003F530B">
      <w:pPr>
        <w:widowControl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его структурного подразделения (при наличии)</w:t>
      </w:r>
    </w:p>
    <w:p w:rsidR="003F530B" w:rsidRPr="003F530B" w:rsidRDefault="003F530B" w:rsidP="003F530B">
      <w:pPr>
        <w:widowControl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proofErr w:type="gramStart"/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(для юридического лица – полное наименование,</w:t>
      </w:r>
      <w:proofErr w:type="gramEnd"/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организационно-правовая форма,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сведения о государственной регистрации, ОГРН, ИНН;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для физического лица, в т. ч. индивидуального предпринимателя –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Ф.И.О., паспортные данные: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серия, номер, кем и когда выдан паспорт,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сведения о государственной регистрации, ОГРНИП, ИНН)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                                                                         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заявителя: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</w:t>
      </w:r>
      <w:proofErr w:type="gramStart"/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(место нахождения юридического лица/</w:t>
      </w:r>
      <w:proofErr w:type="gramEnd"/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место регистрации физического лица)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                                                                  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Контактный телефон: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</w:t>
      </w: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_________________                                   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электронной почты: </w:t>
      </w:r>
      <w:r w:rsidRPr="003F530B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Ф.И.О. уполномоченного представителя заявителя: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Паспортные данные представителя: 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</w:t>
      </w: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(серия, номер, кем и когда выдан паспорт)</w:t>
      </w:r>
    </w:p>
    <w:p w:rsidR="003F530B" w:rsidRPr="003F530B" w:rsidRDefault="003F530B" w:rsidP="003F5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Документ, подтверждающий полномочия 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представителя: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(наименование и реквизиты документа)</w:t>
      </w:r>
    </w:p>
    <w:p w:rsidR="003F530B" w:rsidRPr="003F530B" w:rsidRDefault="003F530B" w:rsidP="003F5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согласовать проектное решение по отделке фасадов (паспорт цветового решения фасада) объекта капитального строительства, расположенного по адресу: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_____________________________________________________________________.</w:t>
      </w:r>
    </w:p>
    <w:p w:rsidR="003F530B" w:rsidRPr="003F530B" w:rsidRDefault="003F530B" w:rsidP="003F53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Приложение: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3F530B" w:rsidRPr="003F530B" w:rsidRDefault="003F530B" w:rsidP="003F5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530B" w:rsidRPr="003F530B" w:rsidRDefault="003F530B" w:rsidP="003F530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__________________                                   </w:t>
      </w:r>
      <w:r w:rsidRPr="003F5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_____________________   </w:t>
      </w:r>
    </w:p>
    <w:p w:rsidR="003F530B" w:rsidRPr="003F530B" w:rsidRDefault="003F530B" w:rsidP="00DC04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(дата) </w:t>
      </w:r>
      <w:r w:rsidRPr="003F53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                  (подпись)</w:t>
      </w:r>
    </w:p>
    <w:p w:rsidR="004717FC" w:rsidRDefault="00CF1E8A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</w:t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sectPr w:rsidR="004717FC" w:rsidSect="004557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E" w:rsidRDefault="00B83E4E" w:rsidP="00C00355">
      <w:pPr>
        <w:spacing w:after="0" w:line="240" w:lineRule="auto"/>
      </w:pPr>
      <w:r>
        <w:separator/>
      </w:r>
    </w:p>
  </w:endnote>
  <w:endnote w:type="continuationSeparator" w:id="0">
    <w:p w:rsidR="00B83E4E" w:rsidRDefault="00B83E4E" w:rsidP="00C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E" w:rsidRDefault="00B83E4E" w:rsidP="00C00355">
      <w:pPr>
        <w:spacing w:after="0" w:line="240" w:lineRule="auto"/>
      </w:pPr>
      <w:r>
        <w:separator/>
      </w:r>
    </w:p>
  </w:footnote>
  <w:footnote w:type="continuationSeparator" w:id="0">
    <w:p w:rsidR="00B83E4E" w:rsidRDefault="00B83E4E" w:rsidP="00C0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49FE"/>
    <w:multiLevelType w:val="multilevel"/>
    <w:tmpl w:val="BE6012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C406E"/>
    <w:multiLevelType w:val="hybridMultilevel"/>
    <w:tmpl w:val="AA8A1F72"/>
    <w:lvl w:ilvl="0" w:tplc="3528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58203E"/>
    <w:multiLevelType w:val="multilevel"/>
    <w:tmpl w:val="29CE3E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7"/>
    <w:rsid w:val="00021D8B"/>
    <w:rsid w:val="00065D75"/>
    <w:rsid w:val="00072D62"/>
    <w:rsid w:val="000E2A5C"/>
    <w:rsid w:val="001A7AEB"/>
    <w:rsid w:val="001D4AB9"/>
    <w:rsid w:val="00247BC7"/>
    <w:rsid w:val="0027563D"/>
    <w:rsid w:val="00287E12"/>
    <w:rsid w:val="002B4977"/>
    <w:rsid w:val="002B7BC9"/>
    <w:rsid w:val="00305323"/>
    <w:rsid w:val="003527D5"/>
    <w:rsid w:val="003F530B"/>
    <w:rsid w:val="00450E13"/>
    <w:rsid w:val="00455703"/>
    <w:rsid w:val="004717FC"/>
    <w:rsid w:val="004B685D"/>
    <w:rsid w:val="004C1C9B"/>
    <w:rsid w:val="004C5DB8"/>
    <w:rsid w:val="005136B5"/>
    <w:rsid w:val="0052210D"/>
    <w:rsid w:val="00575958"/>
    <w:rsid w:val="00586ED6"/>
    <w:rsid w:val="005F0F0E"/>
    <w:rsid w:val="006007C9"/>
    <w:rsid w:val="00623994"/>
    <w:rsid w:val="00657EDF"/>
    <w:rsid w:val="006B39EF"/>
    <w:rsid w:val="006D162E"/>
    <w:rsid w:val="006D77DF"/>
    <w:rsid w:val="006F1D5F"/>
    <w:rsid w:val="00785735"/>
    <w:rsid w:val="007C3C94"/>
    <w:rsid w:val="008078FF"/>
    <w:rsid w:val="00851269"/>
    <w:rsid w:val="0087217D"/>
    <w:rsid w:val="00875C07"/>
    <w:rsid w:val="00927305"/>
    <w:rsid w:val="009314F1"/>
    <w:rsid w:val="00941BA9"/>
    <w:rsid w:val="00951A8A"/>
    <w:rsid w:val="009910BF"/>
    <w:rsid w:val="009928C4"/>
    <w:rsid w:val="009A300F"/>
    <w:rsid w:val="009A4D34"/>
    <w:rsid w:val="009C51C4"/>
    <w:rsid w:val="00A74E08"/>
    <w:rsid w:val="00A86927"/>
    <w:rsid w:val="00AB5EDD"/>
    <w:rsid w:val="00AE0E2E"/>
    <w:rsid w:val="00B02076"/>
    <w:rsid w:val="00B306C8"/>
    <w:rsid w:val="00B41A9C"/>
    <w:rsid w:val="00B70531"/>
    <w:rsid w:val="00B83E4E"/>
    <w:rsid w:val="00BA2A5F"/>
    <w:rsid w:val="00BD142B"/>
    <w:rsid w:val="00BE0647"/>
    <w:rsid w:val="00BE7580"/>
    <w:rsid w:val="00C00355"/>
    <w:rsid w:val="00C32690"/>
    <w:rsid w:val="00CB48B4"/>
    <w:rsid w:val="00CF1E8A"/>
    <w:rsid w:val="00D946FD"/>
    <w:rsid w:val="00DA3D92"/>
    <w:rsid w:val="00DA4AF7"/>
    <w:rsid w:val="00DC04D0"/>
    <w:rsid w:val="00DC5806"/>
    <w:rsid w:val="00E604CC"/>
    <w:rsid w:val="00E9230E"/>
    <w:rsid w:val="00EB0DD6"/>
    <w:rsid w:val="00EB7C19"/>
    <w:rsid w:val="00ED45FE"/>
    <w:rsid w:val="00ED4D7D"/>
    <w:rsid w:val="00ED67FF"/>
    <w:rsid w:val="00EF57E1"/>
    <w:rsid w:val="00F0133F"/>
    <w:rsid w:val="00F36393"/>
    <w:rsid w:val="00F85089"/>
    <w:rsid w:val="00FB4A41"/>
    <w:rsid w:val="00FC0B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@belozer.ru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@beloz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5belozerskij.gosuslugi.ru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589D-AA4E-4830-8E85-895D0E8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8981</Words>
  <Characters>51194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Лариса Витальевна</dc:creator>
  <cp:lastModifiedBy>Розанова Лариса Витальевна</cp:lastModifiedBy>
  <cp:revision>34</cp:revision>
  <cp:lastPrinted>2023-03-20T11:59:00Z</cp:lastPrinted>
  <dcterms:created xsi:type="dcterms:W3CDTF">2023-01-18T06:56:00Z</dcterms:created>
  <dcterms:modified xsi:type="dcterms:W3CDTF">2023-03-22T12:42:00Z</dcterms:modified>
</cp:coreProperties>
</file>