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4" w:rsidRDefault="00CC45C4" w:rsidP="001C5A0E">
      <w:pPr>
        <w:pStyle w:val="a5"/>
        <w:rPr>
          <w:b w:val="0"/>
          <w:bCs w:val="0"/>
          <w:sz w:val="24"/>
        </w:rPr>
      </w:pPr>
    </w:p>
    <w:p w:rsidR="00CC45C4" w:rsidRPr="00273145" w:rsidRDefault="00CC45C4" w:rsidP="00CC45C4">
      <w:pPr>
        <w:pStyle w:val="a5"/>
        <w:rPr>
          <w:b w:val="0"/>
          <w:bCs w:val="0"/>
          <w:sz w:val="28"/>
          <w:szCs w:val="28"/>
          <w:lang w:val="en-US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405765" cy="5403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5C4" w:rsidRPr="00273145" w:rsidRDefault="00CC45C4" w:rsidP="00CC45C4">
      <w:pPr>
        <w:pStyle w:val="a5"/>
        <w:rPr>
          <w:b w:val="0"/>
          <w:bCs w:val="0"/>
          <w:sz w:val="28"/>
          <w:szCs w:val="28"/>
          <w:lang w:val="en-US"/>
        </w:rPr>
      </w:pPr>
    </w:p>
    <w:p w:rsidR="00CC45C4" w:rsidRPr="00B000C0" w:rsidRDefault="00CC45C4" w:rsidP="00CC45C4">
      <w:pPr>
        <w:pStyle w:val="a5"/>
        <w:rPr>
          <w:b w:val="0"/>
          <w:sz w:val="32"/>
          <w:szCs w:val="32"/>
        </w:rPr>
      </w:pPr>
      <w:r w:rsidRPr="00B000C0">
        <w:rPr>
          <w:b w:val="0"/>
          <w:sz w:val="32"/>
          <w:szCs w:val="32"/>
        </w:rPr>
        <w:t>ПРЕДСТАВИТЕЛЬНОЕ СОБРАНИЕ</w:t>
      </w:r>
    </w:p>
    <w:p w:rsidR="00CC45C4" w:rsidRPr="00B000C0" w:rsidRDefault="00CC45C4" w:rsidP="00CC45C4">
      <w:pPr>
        <w:pStyle w:val="a5"/>
        <w:rPr>
          <w:b w:val="0"/>
          <w:sz w:val="32"/>
          <w:szCs w:val="32"/>
        </w:rPr>
      </w:pPr>
      <w:r w:rsidRPr="00B000C0">
        <w:rPr>
          <w:b w:val="0"/>
          <w:sz w:val="32"/>
          <w:szCs w:val="32"/>
        </w:rPr>
        <w:t>БЕЛОЗЕРСКОГО МУНИЦИПАЛЬНОГО ОКРУГА</w:t>
      </w:r>
    </w:p>
    <w:p w:rsidR="00CC45C4" w:rsidRPr="00B000C0" w:rsidRDefault="00CC45C4" w:rsidP="00CC45C4">
      <w:pPr>
        <w:pStyle w:val="ab"/>
        <w:rPr>
          <w:szCs w:val="32"/>
        </w:rPr>
      </w:pPr>
      <w:r w:rsidRPr="00B000C0">
        <w:rPr>
          <w:szCs w:val="32"/>
        </w:rPr>
        <w:t>ВОЛОГОДСКОЙ ОБЛАСТИ</w:t>
      </w:r>
    </w:p>
    <w:p w:rsidR="00BE11CA" w:rsidRDefault="00BE11CA" w:rsidP="00CC45C4">
      <w:pPr>
        <w:pStyle w:val="ab"/>
        <w:rPr>
          <w:b/>
          <w:szCs w:val="32"/>
        </w:rPr>
      </w:pPr>
    </w:p>
    <w:p w:rsidR="00CC45C4" w:rsidRPr="00B000C0" w:rsidRDefault="00CC45C4" w:rsidP="00CC45C4">
      <w:pPr>
        <w:pStyle w:val="ab"/>
        <w:rPr>
          <w:b/>
          <w:szCs w:val="32"/>
        </w:rPr>
      </w:pPr>
      <w:r w:rsidRPr="00B000C0">
        <w:rPr>
          <w:b/>
          <w:szCs w:val="32"/>
        </w:rPr>
        <w:t>РЕШЕНИЕ</w:t>
      </w:r>
    </w:p>
    <w:p w:rsidR="00CC45C4" w:rsidRPr="00273145" w:rsidRDefault="00CC45C4" w:rsidP="00CC45C4">
      <w:pPr>
        <w:jc w:val="both"/>
        <w:rPr>
          <w:sz w:val="28"/>
          <w:szCs w:val="28"/>
        </w:rPr>
      </w:pPr>
    </w:p>
    <w:p w:rsidR="006F5464" w:rsidRPr="009178A6" w:rsidRDefault="006F5464" w:rsidP="006F54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715FF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1E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="00F763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  <w:r w:rsidRPr="009178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8040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F72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</w:t>
      </w:r>
    </w:p>
    <w:p w:rsidR="00CC45C4" w:rsidRPr="00CC45C4" w:rsidRDefault="00CC45C4" w:rsidP="00CC45C4">
      <w:pPr>
        <w:spacing w:after="0"/>
        <w:ind w:right="4314"/>
        <w:rPr>
          <w:rFonts w:ascii="Times New Roman" w:hAnsi="Times New Roman" w:cs="Times New Roman"/>
        </w:rPr>
      </w:pPr>
    </w:p>
    <w:p w:rsidR="00CC45C4" w:rsidRDefault="00CC45C4" w:rsidP="00181B33">
      <w:pPr>
        <w:shd w:val="clear" w:color="auto" w:fill="FFFFFF"/>
        <w:autoSpaceDE w:val="0"/>
        <w:autoSpaceDN w:val="0"/>
        <w:adjustRightInd w:val="0"/>
        <w:spacing w:after="0" w:line="240" w:lineRule="auto"/>
        <w:ind w:right="38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45C4">
        <w:rPr>
          <w:rFonts w:ascii="Times New Roman" w:hAnsi="Times New Roman" w:cs="Times New Roman"/>
          <w:color w:val="000000"/>
          <w:sz w:val="28"/>
          <w:szCs w:val="28"/>
        </w:rPr>
        <w:t>Представи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CC45C4" w:rsidRDefault="00CC45C4" w:rsidP="00181B33">
      <w:pPr>
        <w:shd w:val="clear" w:color="auto" w:fill="FFFFFF"/>
        <w:autoSpaceDE w:val="0"/>
        <w:autoSpaceDN w:val="0"/>
        <w:adjustRightInd w:val="0"/>
        <w:spacing w:after="0" w:line="240" w:lineRule="auto"/>
        <w:ind w:right="38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>тельного Собрания Белозерского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C45C4">
        <w:rPr>
          <w:rFonts w:ascii="Times New Roman" w:hAnsi="Times New Roman" w:cs="Times New Roman"/>
          <w:color w:val="000000"/>
          <w:sz w:val="28"/>
          <w:szCs w:val="28"/>
        </w:rPr>
        <w:t>муни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</w:p>
    <w:p w:rsidR="00CC45C4" w:rsidRDefault="00CC45C4" w:rsidP="00181B33">
      <w:pPr>
        <w:shd w:val="clear" w:color="auto" w:fill="FFFFFF"/>
        <w:autoSpaceDE w:val="0"/>
        <w:autoSpaceDN w:val="0"/>
        <w:adjustRightInd w:val="0"/>
        <w:spacing w:after="0" w:line="240" w:lineRule="auto"/>
        <w:ind w:right="38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C45C4">
        <w:rPr>
          <w:rFonts w:ascii="Times New Roman" w:hAnsi="Times New Roman" w:cs="Times New Roman"/>
          <w:color w:val="000000"/>
          <w:sz w:val="28"/>
          <w:szCs w:val="28"/>
        </w:rPr>
        <w:t>ципального</w:t>
      </w:r>
      <w:proofErr w:type="spellEnd"/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а к </w:t>
      </w:r>
      <w:proofErr w:type="gramStart"/>
      <w:r w:rsidRPr="00CC45C4">
        <w:rPr>
          <w:rFonts w:ascii="Times New Roman" w:hAnsi="Times New Roman" w:cs="Times New Roman"/>
          <w:color w:val="000000"/>
          <w:sz w:val="28"/>
          <w:szCs w:val="28"/>
        </w:rPr>
        <w:t>Законодательному</w:t>
      </w:r>
      <w:proofErr w:type="gramEnd"/>
    </w:p>
    <w:p w:rsidR="00CC45C4" w:rsidRPr="00CC45C4" w:rsidRDefault="00CC45C4" w:rsidP="00181B33">
      <w:pPr>
        <w:shd w:val="clear" w:color="auto" w:fill="FFFFFF"/>
        <w:autoSpaceDE w:val="0"/>
        <w:autoSpaceDN w:val="0"/>
        <w:adjustRightInd w:val="0"/>
        <w:spacing w:after="0" w:line="240" w:lineRule="auto"/>
        <w:ind w:right="38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Собранию  Вологодской области  </w:t>
      </w:r>
    </w:p>
    <w:p w:rsidR="00CC45C4" w:rsidRDefault="00CC45C4" w:rsidP="00181B33">
      <w:pPr>
        <w:pStyle w:val="a5"/>
        <w:rPr>
          <w:b w:val="0"/>
          <w:bCs w:val="0"/>
          <w:sz w:val="24"/>
        </w:rPr>
      </w:pPr>
    </w:p>
    <w:p w:rsidR="00BE11CA" w:rsidRDefault="00BE11CA" w:rsidP="00181B33">
      <w:pPr>
        <w:pStyle w:val="a5"/>
        <w:rPr>
          <w:b w:val="0"/>
          <w:bCs w:val="0"/>
          <w:sz w:val="24"/>
        </w:rPr>
      </w:pPr>
    </w:p>
    <w:p w:rsidR="00CC45C4" w:rsidRDefault="00CC45C4" w:rsidP="00181B33">
      <w:pPr>
        <w:pStyle w:val="a5"/>
        <w:rPr>
          <w:b w:val="0"/>
          <w:bCs w:val="0"/>
          <w:sz w:val="24"/>
        </w:rPr>
      </w:pPr>
    </w:p>
    <w:p w:rsidR="00CC45C4" w:rsidRPr="00CC45C4" w:rsidRDefault="00BE11CA" w:rsidP="00181B33">
      <w:pPr>
        <w:shd w:val="clear" w:color="auto" w:fill="FFFFFF"/>
        <w:autoSpaceDE w:val="0"/>
        <w:autoSpaceDN w:val="0"/>
        <w:adjustRightInd w:val="0"/>
        <w:spacing w:line="240" w:lineRule="auto"/>
        <w:ind w:left="696" w:firstLine="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5C4" w:rsidRPr="00CC45C4">
        <w:rPr>
          <w:rFonts w:ascii="Times New Roman" w:hAnsi="Times New Roman" w:cs="Times New Roman"/>
          <w:sz w:val="28"/>
          <w:szCs w:val="28"/>
        </w:rPr>
        <w:t>В соответствии со ст. 28 Устава округа</w:t>
      </w:r>
    </w:p>
    <w:p w:rsidR="00CC45C4" w:rsidRPr="00CC45C4" w:rsidRDefault="00CC45C4" w:rsidP="00181B33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Представительное Собрание </w:t>
      </w:r>
      <w:r w:rsidR="00BE11CA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CC45C4" w:rsidRDefault="00CC45C4" w:rsidP="00181B33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5C4">
        <w:rPr>
          <w:rFonts w:ascii="Times New Roman" w:hAnsi="Times New Roman" w:cs="Times New Roman"/>
          <w:color w:val="000000"/>
          <w:sz w:val="28"/>
          <w:szCs w:val="28"/>
        </w:rPr>
        <w:t xml:space="preserve"> РЕШИЛО:</w:t>
      </w:r>
    </w:p>
    <w:p w:rsidR="00CC45C4" w:rsidRPr="00CC45C4" w:rsidRDefault="00CC45C4" w:rsidP="00181B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45C4">
        <w:rPr>
          <w:rFonts w:ascii="Times New Roman" w:hAnsi="Times New Roman" w:cs="Times New Roman"/>
          <w:sz w:val="28"/>
          <w:szCs w:val="28"/>
        </w:rPr>
        <w:t xml:space="preserve">1.Принять Обращение депутатов Представительного Собрания Белозерского муниципального округа к </w:t>
      </w:r>
      <w:r w:rsidRPr="00CC45C4">
        <w:rPr>
          <w:rFonts w:ascii="Times New Roman" w:hAnsi="Times New Roman" w:cs="Times New Roman"/>
          <w:color w:val="000000"/>
          <w:sz w:val="28"/>
          <w:szCs w:val="28"/>
        </w:rPr>
        <w:t>Законодательному Собранию Вологодской области</w:t>
      </w:r>
      <w:r w:rsidRPr="00CC45C4">
        <w:rPr>
          <w:rFonts w:ascii="Times New Roman" w:hAnsi="Times New Roman" w:cs="Times New Roman"/>
          <w:sz w:val="28"/>
          <w:szCs w:val="28"/>
        </w:rPr>
        <w:t xml:space="preserve"> </w:t>
      </w:r>
      <w:r w:rsidR="00F7635F" w:rsidRPr="00CC45C4">
        <w:rPr>
          <w:rFonts w:ascii="Times New Roman" w:hAnsi="Times New Roman" w:cs="Times New Roman"/>
          <w:sz w:val="28"/>
          <w:szCs w:val="28"/>
        </w:rPr>
        <w:t xml:space="preserve">о выходе  с законодательной инициативой  в Государственную Думу Российской Федерации по вопросу </w:t>
      </w:r>
      <w:r w:rsidR="00F7635F">
        <w:rPr>
          <w:rFonts w:ascii="Times New Roman" w:hAnsi="Times New Roman" w:cs="Times New Roman"/>
          <w:sz w:val="28"/>
          <w:szCs w:val="28"/>
        </w:rPr>
        <w:t xml:space="preserve">внесения  изменений и дополнений в </w:t>
      </w:r>
      <w:r w:rsidR="00C42F7F" w:rsidRPr="00C42F7F">
        <w:rPr>
          <w:rFonts w:ascii="Times New Roman" w:hAnsi="Times New Roman" w:cs="Times New Roman"/>
          <w:sz w:val="28"/>
          <w:szCs w:val="28"/>
        </w:rPr>
        <w:t>Федеральн</w:t>
      </w:r>
      <w:r w:rsidR="00F7635F">
        <w:rPr>
          <w:rFonts w:ascii="Times New Roman" w:hAnsi="Times New Roman" w:cs="Times New Roman"/>
          <w:sz w:val="28"/>
          <w:szCs w:val="28"/>
        </w:rPr>
        <w:t>ый</w:t>
      </w:r>
      <w:r w:rsidR="00C42F7F" w:rsidRPr="00C42F7F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98533B" w:rsidRPr="0098533B">
        <w:rPr>
          <w:rFonts w:ascii="Times New Roman" w:hAnsi="Times New Roman" w:cs="Times New Roman"/>
          <w:sz w:val="28"/>
          <w:szCs w:val="28"/>
        </w:rPr>
        <w:t xml:space="preserve">от 29.07.2017 № 218-ФЗ </w:t>
      </w:r>
      <w:r w:rsidR="0098533B">
        <w:rPr>
          <w:rFonts w:ascii="Times New Roman" w:hAnsi="Times New Roman" w:cs="Times New Roman"/>
          <w:sz w:val="28"/>
          <w:szCs w:val="28"/>
        </w:rPr>
        <w:t>«</w:t>
      </w:r>
      <w:r w:rsidR="0098533B" w:rsidRPr="0098533B">
        <w:rPr>
          <w:rFonts w:ascii="Times New Roman" w:hAnsi="Times New Roman" w:cs="Times New Roman"/>
          <w:sz w:val="28"/>
          <w:szCs w:val="28"/>
        </w:rPr>
        <w:t xml:space="preserve">О публично-правовой компании </w:t>
      </w:r>
      <w:r w:rsidR="0098533B">
        <w:rPr>
          <w:rFonts w:ascii="Times New Roman" w:hAnsi="Times New Roman" w:cs="Times New Roman"/>
          <w:sz w:val="28"/>
          <w:szCs w:val="28"/>
        </w:rPr>
        <w:t>«</w:t>
      </w:r>
      <w:r w:rsidR="0098533B" w:rsidRPr="0098533B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 w:rsidR="0098533B">
        <w:rPr>
          <w:rFonts w:ascii="Times New Roman" w:hAnsi="Times New Roman" w:cs="Times New Roman"/>
          <w:sz w:val="28"/>
          <w:szCs w:val="28"/>
        </w:rPr>
        <w:t>»</w:t>
      </w:r>
      <w:r w:rsidR="0098533B" w:rsidRPr="0098533B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</w:t>
      </w:r>
      <w:r w:rsidR="0098533B">
        <w:rPr>
          <w:rFonts w:ascii="Times New Roman" w:hAnsi="Times New Roman" w:cs="Times New Roman"/>
          <w:sz w:val="28"/>
          <w:szCs w:val="28"/>
        </w:rPr>
        <w:t>»</w:t>
      </w:r>
      <w:r w:rsidR="00F7635F" w:rsidRPr="00F7635F">
        <w:rPr>
          <w:rFonts w:ascii="Times New Roman" w:hAnsi="Times New Roman" w:cs="Times New Roman"/>
          <w:sz w:val="28"/>
          <w:szCs w:val="28"/>
        </w:rPr>
        <w:t xml:space="preserve"> </w:t>
      </w:r>
      <w:r w:rsidR="00F7635F" w:rsidRPr="00F7635F">
        <w:rPr>
          <w:rFonts w:ascii="Times New Roman" w:hAnsi="Times New Roman" w:cs="Times New Roman"/>
          <w:sz w:val="28"/>
          <w:szCs w:val="28"/>
        </w:rPr>
        <w:t>в части включения возможности использования средств фонда на</w:t>
      </w:r>
      <w:proofErr w:type="gramEnd"/>
      <w:r w:rsidR="00F7635F" w:rsidRPr="00F7635F">
        <w:rPr>
          <w:rFonts w:ascii="Times New Roman" w:hAnsi="Times New Roman" w:cs="Times New Roman"/>
          <w:sz w:val="28"/>
          <w:szCs w:val="28"/>
        </w:rPr>
        <w:t xml:space="preserve"> снос аварийных домов</w:t>
      </w:r>
      <w:r w:rsidR="00F7635F" w:rsidRPr="00F7635F">
        <w:rPr>
          <w:rFonts w:ascii="Times New Roman" w:hAnsi="Times New Roman" w:cs="Times New Roman"/>
          <w:sz w:val="28"/>
          <w:szCs w:val="28"/>
        </w:rPr>
        <w:t>.</w:t>
      </w:r>
    </w:p>
    <w:p w:rsidR="00CC45C4" w:rsidRDefault="00CC45C4" w:rsidP="00181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45C4">
        <w:rPr>
          <w:rFonts w:ascii="Times New Roman" w:hAnsi="Times New Roman" w:cs="Times New Roman"/>
          <w:sz w:val="28"/>
          <w:szCs w:val="28"/>
        </w:rPr>
        <w:t xml:space="preserve">         2. Направить настоящее решение  председателю Законодательного Собрания Вологодской области  </w:t>
      </w:r>
      <w:r w:rsidR="00BF72E3">
        <w:rPr>
          <w:rFonts w:ascii="Times New Roman" w:hAnsi="Times New Roman" w:cs="Times New Roman"/>
          <w:sz w:val="28"/>
          <w:szCs w:val="28"/>
        </w:rPr>
        <w:t xml:space="preserve">Р.Ю. </w:t>
      </w:r>
      <w:proofErr w:type="spellStart"/>
      <w:r w:rsidR="00BF72E3">
        <w:rPr>
          <w:rFonts w:ascii="Times New Roman" w:hAnsi="Times New Roman" w:cs="Times New Roman"/>
          <w:sz w:val="28"/>
          <w:szCs w:val="28"/>
        </w:rPr>
        <w:t>Заварину</w:t>
      </w:r>
      <w:proofErr w:type="spellEnd"/>
      <w:r w:rsidRPr="00CC45C4">
        <w:rPr>
          <w:rFonts w:ascii="Times New Roman" w:hAnsi="Times New Roman" w:cs="Times New Roman"/>
          <w:sz w:val="28"/>
          <w:szCs w:val="28"/>
        </w:rPr>
        <w:t xml:space="preserve"> </w:t>
      </w:r>
      <w:r w:rsidRPr="00591A41">
        <w:rPr>
          <w:rFonts w:ascii="Times New Roman" w:hAnsi="Times New Roman" w:cs="Times New Roman"/>
          <w:sz w:val="28"/>
          <w:szCs w:val="28"/>
        </w:rPr>
        <w:t>и в представительные органы муниципальных образований области</w:t>
      </w:r>
      <w:r w:rsidR="00BE11CA">
        <w:rPr>
          <w:rFonts w:ascii="Times New Roman" w:hAnsi="Times New Roman" w:cs="Times New Roman"/>
          <w:sz w:val="28"/>
          <w:szCs w:val="28"/>
        </w:rPr>
        <w:t>.</w:t>
      </w:r>
    </w:p>
    <w:p w:rsidR="00CC45C4" w:rsidRDefault="00CC45C4" w:rsidP="00CC4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5C4" w:rsidRPr="00CC45C4" w:rsidRDefault="00CC45C4" w:rsidP="00CC45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45C4" w:rsidRPr="00CC45C4" w:rsidRDefault="00CC45C4" w:rsidP="00CC45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Pr="00CC45C4">
        <w:rPr>
          <w:rFonts w:ascii="Times New Roman" w:hAnsi="Times New Roman" w:cs="Times New Roman"/>
          <w:b/>
          <w:sz w:val="28"/>
          <w:szCs w:val="28"/>
        </w:rPr>
        <w:t>Представительного</w:t>
      </w:r>
      <w:proofErr w:type="gramEnd"/>
    </w:p>
    <w:p w:rsidR="00CC45C4" w:rsidRPr="00CC45C4" w:rsidRDefault="00CC45C4" w:rsidP="00CC45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Собрания округа:                                                                        И.А. Голубева </w:t>
      </w:r>
    </w:p>
    <w:p w:rsidR="00CC45C4" w:rsidRPr="00CC45C4" w:rsidRDefault="00CC45C4" w:rsidP="00CC45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5C4" w:rsidRPr="00CC45C4" w:rsidRDefault="00CC45C4" w:rsidP="00CC45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5C4">
        <w:rPr>
          <w:rFonts w:ascii="Times New Roman" w:hAnsi="Times New Roman" w:cs="Times New Roman"/>
          <w:b/>
          <w:sz w:val="28"/>
          <w:szCs w:val="28"/>
        </w:rPr>
        <w:t xml:space="preserve">Глава округа:                                                                               </w:t>
      </w:r>
      <w:r w:rsidR="0098533B">
        <w:rPr>
          <w:rFonts w:ascii="Times New Roman" w:hAnsi="Times New Roman" w:cs="Times New Roman"/>
          <w:b/>
          <w:sz w:val="28"/>
          <w:szCs w:val="28"/>
        </w:rPr>
        <w:t>Д.Н. Долбилов</w:t>
      </w:r>
      <w:r w:rsidRPr="00CC45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5C4" w:rsidRPr="00CC45C4" w:rsidRDefault="00CC45C4" w:rsidP="001C5A0E">
      <w:pPr>
        <w:pStyle w:val="a5"/>
        <w:rPr>
          <w:b w:val="0"/>
          <w:bCs w:val="0"/>
          <w:sz w:val="24"/>
        </w:rPr>
      </w:pPr>
    </w:p>
    <w:p w:rsidR="00CC45C4" w:rsidRDefault="00CC45C4" w:rsidP="001C5A0E">
      <w:pPr>
        <w:pStyle w:val="a5"/>
        <w:rPr>
          <w:b w:val="0"/>
          <w:bCs w:val="0"/>
          <w:sz w:val="24"/>
        </w:rPr>
      </w:pPr>
    </w:p>
    <w:p w:rsidR="00CC45C4" w:rsidRDefault="00CC45C4" w:rsidP="001C5A0E">
      <w:pPr>
        <w:pStyle w:val="a5"/>
        <w:rPr>
          <w:b w:val="0"/>
          <w:bCs w:val="0"/>
          <w:sz w:val="24"/>
        </w:rPr>
      </w:pPr>
    </w:p>
    <w:p w:rsidR="00CC45C4" w:rsidRDefault="00CC45C4" w:rsidP="001C5A0E">
      <w:pPr>
        <w:pStyle w:val="a5"/>
        <w:rPr>
          <w:b w:val="0"/>
          <w:bCs w:val="0"/>
          <w:sz w:val="24"/>
        </w:rPr>
      </w:pPr>
    </w:p>
    <w:p w:rsidR="00CC45C4" w:rsidRDefault="00CC45C4" w:rsidP="001C5A0E">
      <w:pPr>
        <w:pStyle w:val="a5"/>
        <w:rPr>
          <w:b w:val="0"/>
          <w:bCs w:val="0"/>
          <w:sz w:val="24"/>
        </w:rPr>
      </w:pPr>
    </w:p>
    <w:p w:rsidR="00CC45C4" w:rsidRDefault="00CC45C4" w:rsidP="001C5A0E">
      <w:pPr>
        <w:pStyle w:val="a5"/>
        <w:rPr>
          <w:b w:val="0"/>
          <w:bCs w:val="0"/>
          <w:sz w:val="24"/>
        </w:rPr>
      </w:pPr>
    </w:p>
    <w:p w:rsidR="001C5A0E" w:rsidRPr="0098533B" w:rsidRDefault="001C5A0E" w:rsidP="001C5A0E">
      <w:pPr>
        <w:pStyle w:val="a5"/>
        <w:rPr>
          <w:b w:val="0"/>
          <w:bCs w:val="0"/>
          <w:sz w:val="24"/>
        </w:rPr>
      </w:pPr>
      <w:r>
        <w:rPr>
          <w:b w:val="0"/>
          <w:bCs w:val="0"/>
          <w:noProof/>
          <w:sz w:val="24"/>
        </w:rPr>
        <w:lastRenderedPageBreak/>
        <w:drawing>
          <wp:inline distT="0" distB="0" distL="0" distR="0">
            <wp:extent cx="405765" cy="540385"/>
            <wp:effectExtent l="0" t="0" r="0" b="0"/>
            <wp:docPr id="1" name="Рисунок 1" descr="гурб для ш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рб для шап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A0E" w:rsidRPr="0098533B" w:rsidRDefault="001C5A0E" w:rsidP="001C5A0E">
      <w:pPr>
        <w:pStyle w:val="a5"/>
        <w:rPr>
          <w:b w:val="0"/>
          <w:bCs w:val="0"/>
          <w:sz w:val="24"/>
        </w:rPr>
      </w:pPr>
    </w:p>
    <w:p w:rsidR="001C5A0E" w:rsidRPr="0020443A" w:rsidRDefault="001C5A0E" w:rsidP="001C5A0E">
      <w:pPr>
        <w:pStyle w:val="a5"/>
        <w:rPr>
          <w:b w:val="0"/>
          <w:sz w:val="24"/>
        </w:rPr>
      </w:pPr>
      <w:r w:rsidRPr="0020443A">
        <w:rPr>
          <w:b w:val="0"/>
          <w:sz w:val="24"/>
        </w:rPr>
        <w:t>ПРЕДСТАВИТЕЛЬНОЕ СОБРАНИЕ</w:t>
      </w:r>
      <w:r>
        <w:rPr>
          <w:b w:val="0"/>
          <w:sz w:val="24"/>
        </w:rPr>
        <w:t xml:space="preserve"> </w:t>
      </w:r>
      <w:r w:rsidRPr="0020443A">
        <w:rPr>
          <w:b w:val="0"/>
          <w:sz w:val="24"/>
        </w:rPr>
        <w:t xml:space="preserve">БЕЛОЗЕРСКОГО МУНИЦИПАЛЬНОГО </w:t>
      </w:r>
      <w:r>
        <w:rPr>
          <w:b w:val="0"/>
          <w:sz w:val="24"/>
        </w:rPr>
        <w:t>ОКРУГА</w:t>
      </w:r>
    </w:p>
    <w:p w:rsidR="00CD2FA5" w:rsidRDefault="00CD2FA5" w:rsidP="001C5A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A0E" w:rsidRDefault="001C5A0E" w:rsidP="001C5A0E">
      <w:pPr>
        <w:jc w:val="center"/>
        <w:rPr>
          <w:b/>
          <w:sz w:val="28"/>
        </w:rPr>
      </w:pPr>
      <w:r w:rsidRPr="001C5A0E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:rsidR="001C5A0E" w:rsidRPr="00C42F7F" w:rsidRDefault="001C5A0E" w:rsidP="001C5A0E">
      <w:pPr>
        <w:pStyle w:val="a7"/>
        <w:jc w:val="center"/>
        <w:rPr>
          <w:color w:val="FF0000"/>
          <w:szCs w:val="28"/>
        </w:rPr>
      </w:pPr>
      <w:proofErr w:type="gramStart"/>
      <w:r w:rsidRPr="00CD2FA5">
        <w:rPr>
          <w:szCs w:val="28"/>
        </w:rPr>
        <w:t xml:space="preserve">депутатов Представительного Собрания Белозерского муниципального округа к Председателю Законодательного Собрания Вологодской области </w:t>
      </w:r>
      <w:r w:rsidR="00BF72E3">
        <w:rPr>
          <w:szCs w:val="28"/>
        </w:rPr>
        <w:t xml:space="preserve">Р.Ю. </w:t>
      </w:r>
      <w:proofErr w:type="spellStart"/>
      <w:r w:rsidR="00BF72E3">
        <w:rPr>
          <w:szCs w:val="28"/>
        </w:rPr>
        <w:t>Заварину</w:t>
      </w:r>
      <w:proofErr w:type="spellEnd"/>
      <w:r w:rsidRPr="00CD2FA5">
        <w:rPr>
          <w:szCs w:val="28"/>
        </w:rPr>
        <w:t xml:space="preserve">  о выходе  с законодательной инициативой  в Государственную Думу Российской Федерации по </w:t>
      </w:r>
      <w:r w:rsidRPr="00ED7571">
        <w:rPr>
          <w:szCs w:val="28"/>
        </w:rPr>
        <w:t xml:space="preserve">вопросу </w:t>
      </w:r>
      <w:r w:rsidR="00ED7571" w:rsidRPr="00ED7571">
        <w:rPr>
          <w:szCs w:val="28"/>
        </w:rPr>
        <w:t>об изменении Федерального закон</w:t>
      </w:r>
      <w:r w:rsidR="0098533B">
        <w:rPr>
          <w:szCs w:val="28"/>
        </w:rPr>
        <w:t>а</w:t>
      </w:r>
      <w:r w:rsidR="00ED7571" w:rsidRPr="00ED7571">
        <w:rPr>
          <w:szCs w:val="28"/>
        </w:rPr>
        <w:t xml:space="preserve"> от 29.07.2017 № 218-ФЗ </w:t>
      </w:r>
      <w:r w:rsidR="0057736A">
        <w:rPr>
          <w:szCs w:val="28"/>
        </w:rPr>
        <w:t>«</w:t>
      </w:r>
      <w:r w:rsidR="00ED7571" w:rsidRPr="00ED7571">
        <w:rPr>
          <w:szCs w:val="28"/>
        </w:rPr>
        <w:t xml:space="preserve">О публично-правовой компании </w:t>
      </w:r>
      <w:r w:rsidR="0057736A">
        <w:rPr>
          <w:szCs w:val="28"/>
        </w:rPr>
        <w:t>«</w:t>
      </w:r>
      <w:r w:rsidR="00ED7571" w:rsidRPr="00ED7571">
        <w:rPr>
          <w:szCs w:val="28"/>
        </w:rPr>
        <w:t>Фонд развития территорий" и о внесении изменений в отдельные законодательные акты Российской Федерации</w:t>
      </w:r>
      <w:r w:rsidR="0057736A">
        <w:rPr>
          <w:szCs w:val="28"/>
        </w:rPr>
        <w:t>»</w:t>
      </w:r>
      <w:r w:rsidR="00ED7571" w:rsidRPr="00ED7571">
        <w:rPr>
          <w:szCs w:val="28"/>
        </w:rPr>
        <w:t xml:space="preserve">  в части включения возможности использования средств фонда на снос аварийных</w:t>
      </w:r>
      <w:proofErr w:type="gramEnd"/>
      <w:r w:rsidR="00ED7571" w:rsidRPr="00ED7571">
        <w:rPr>
          <w:szCs w:val="28"/>
        </w:rPr>
        <w:t xml:space="preserve"> домов</w:t>
      </w:r>
    </w:p>
    <w:p w:rsidR="00CD2FA5" w:rsidRPr="00CD2FA5" w:rsidRDefault="001C5A0E" w:rsidP="001C5A0E">
      <w:pPr>
        <w:jc w:val="both"/>
        <w:rPr>
          <w:sz w:val="16"/>
          <w:szCs w:val="16"/>
        </w:rPr>
      </w:pPr>
      <w:r w:rsidRPr="00CC45C4">
        <w:rPr>
          <w:sz w:val="24"/>
          <w:szCs w:val="24"/>
        </w:rPr>
        <w:t xml:space="preserve">           </w:t>
      </w:r>
    </w:p>
    <w:p w:rsidR="001C5A0E" w:rsidRPr="00CD2FA5" w:rsidRDefault="001C5A0E" w:rsidP="001C5A0E">
      <w:pPr>
        <w:jc w:val="both"/>
        <w:rPr>
          <w:rFonts w:ascii="Times New Roman" w:hAnsi="Times New Roman" w:cs="Times New Roman"/>
          <w:sz w:val="28"/>
          <w:szCs w:val="28"/>
        </w:rPr>
      </w:pPr>
      <w:r w:rsidRPr="00CC45C4">
        <w:rPr>
          <w:b/>
          <w:sz w:val="24"/>
          <w:szCs w:val="24"/>
        </w:rPr>
        <w:t xml:space="preserve">                             </w:t>
      </w:r>
      <w:r w:rsidRPr="00CC45C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B58C6" w:rsidRPr="00CC45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E11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B58C6" w:rsidRPr="00CC4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5C4" w:rsidRPr="00CC45C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B58C6" w:rsidRPr="00CC4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2FA5">
        <w:rPr>
          <w:rFonts w:ascii="Times New Roman" w:hAnsi="Times New Roman" w:cs="Times New Roman"/>
          <w:sz w:val="28"/>
          <w:szCs w:val="28"/>
        </w:rPr>
        <w:t xml:space="preserve">Уважаемый </w:t>
      </w:r>
      <w:r w:rsidR="00B431CA">
        <w:rPr>
          <w:rFonts w:ascii="Times New Roman" w:hAnsi="Times New Roman" w:cs="Times New Roman"/>
          <w:sz w:val="28"/>
          <w:szCs w:val="28"/>
        </w:rPr>
        <w:t>Роман Юрьевич</w:t>
      </w:r>
      <w:r w:rsidRPr="00CD2FA5">
        <w:rPr>
          <w:rFonts w:ascii="Times New Roman" w:hAnsi="Times New Roman" w:cs="Times New Roman"/>
          <w:sz w:val="28"/>
          <w:szCs w:val="28"/>
        </w:rPr>
        <w:t>!</w:t>
      </w:r>
    </w:p>
    <w:p w:rsidR="00B431CA" w:rsidRPr="00B431CA" w:rsidRDefault="00B431CA" w:rsidP="00B431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31CA">
        <w:rPr>
          <w:rFonts w:ascii="Times New Roman" w:hAnsi="Times New Roman"/>
          <w:sz w:val="28"/>
          <w:szCs w:val="28"/>
        </w:rPr>
        <w:t>С целью обеспечения мероприятий по переселению граждан из аварийного жилищного фонда регионального проекта «Жилье (Вологодская область)» в рамках реализации областной адресной программы № 8,9 «Переселение граждан из аварийного жилищного фонда в муниципальных образованиях Вологодской области» на территории</w:t>
      </w:r>
      <w:r w:rsidR="0057736A">
        <w:rPr>
          <w:rFonts w:ascii="Times New Roman" w:hAnsi="Times New Roman"/>
          <w:sz w:val="28"/>
          <w:szCs w:val="28"/>
        </w:rPr>
        <w:t xml:space="preserve"> Белозерского муниципального</w:t>
      </w:r>
      <w:r w:rsidRPr="00B431CA">
        <w:rPr>
          <w:rFonts w:ascii="Times New Roman" w:hAnsi="Times New Roman"/>
          <w:sz w:val="28"/>
          <w:szCs w:val="28"/>
        </w:rPr>
        <w:t xml:space="preserve"> округа за период с 2019 года по 2025 год  переселено </w:t>
      </w:r>
      <w:r w:rsidR="0057736A">
        <w:rPr>
          <w:rFonts w:ascii="Times New Roman" w:hAnsi="Times New Roman"/>
          <w:sz w:val="28"/>
          <w:szCs w:val="28"/>
        </w:rPr>
        <w:t>47</w:t>
      </w:r>
      <w:r w:rsidRPr="00B431CA">
        <w:rPr>
          <w:rFonts w:ascii="Times New Roman" w:hAnsi="Times New Roman"/>
          <w:sz w:val="28"/>
          <w:szCs w:val="28"/>
        </w:rPr>
        <w:t xml:space="preserve"> домов</w:t>
      </w:r>
      <w:r w:rsidR="0057736A">
        <w:rPr>
          <w:rFonts w:ascii="Times New Roman" w:hAnsi="Times New Roman"/>
          <w:sz w:val="28"/>
          <w:szCs w:val="28"/>
        </w:rPr>
        <w:t xml:space="preserve"> (в 2026 году планируется 3 дома)</w:t>
      </w:r>
      <w:r w:rsidRPr="00B431CA">
        <w:rPr>
          <w:rFonts w:ascii="Times New Roman" w:hAnsi="Times New Roman"/>
          <w:sz w:val="28"/>
          <w:szCs w:val="28"/>
        </w:rPr>
        <w:t>.</w:t>
      </w:r>
      <w:proofErr w:type="gramEnd"/>
      <w:r w:rsidRPr="00B431CA">
        <w:rPr>
          <w:rFonts w:ascii="Times New Roman" w:hAnsi="Times New Roman"/>
          <w:sz w:val="28"/>
          <w:szCs w:val="28"/>
        </w:rPr>
        <w:t xml:space="preserve">  В 2021 году  снесен 1 дом по ул. </w:t>
      </w:r>
      <w:proofErr w:type="spellStart"/>
      <w:r w:rsidRPr="00B431CA">
        <w:rPr>
          <w:rFonts w:ascii="Times New Roman" w:hAnsi="Times New Roman"/>
          <w:sz w:val="28"/>
          <w:szCs w:val="28"/>
        </w:rPr>
        <w:t>Папанинцев</w:t>
      </w:r>
      <w:proofErr w:type="spellEnd"/>
      <w:r w:rsidRPr="00B431CA">
        <w:rPr>
          <w:rFonts w:ascii="Times New Roman" w:hAnsi="Times New Roman"/>
          <w:sz w:val="28"/>
          <w:szCs w:val="28"/>
        </w:rPr>
        <w:t xml:space="preserve">, д. 1а стоимость с учетом аукционных процедур составила 420, 54 тыс. руб. В 2024 году разработана сметная документация на снос 37 многоквартирных домов, стоимость работ по сносу на данный момент составляет 29 338,2 тыс. руб. </w:t>
      </w:r>
    </w:p>
    <w:p w:rsidR="00B431CA" w:rsidRPr="00B431CA" w:rsidRDefault="00B431CA" w:rsidP="00B431C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31CA">
        <w:rPr>
          <w:rFonts w:ascii="Times New Roman" w:hAnsi="Times New Roman"/>
          <w:sz w:val="28"/>
          <w:szCs w:val="28"/>
        </w:rPr>
        <w:t xml:space="preserve">Часть объектов приказом Министерства культуры Российской Федерации от 6 сентября 2024 г. № 1716 "Об утверждении границ территории, предмета охраны и требований к градостроительным регламентам в границах территории исторического поселения федерального значения город Белозерск Вологодской области" отнесена к исторически ценным градоформирующим </w:t>
      </w:r>
      <w:proofErr w:type="gramStart"/>
      <w:r w:rsidRPr="00B431CA">
        <w:rPr>
          <w:rFonts w:ascii="Times New Roman" w:hAnsi="Times New Roman"/>
          <w:sz w:val="28"/>
          <w:szCs w:val="28"/>
        </w:rPr>
        <w:t>объектам</w:t>
      </w:r>
      <w:proofErr w:type="gramEnd"/>
      <w:r w:rsidRPr="00B431CA">
        <w:rPr>
          <w:rFonts w:ascii="Times New Roman" w:hAnsi="Times New Roman"/>
          <w:sz w:val="28"/>
          <w:szCs w:val="28"/>
        </w:rPr>
        <w:t xml:space="preserve"> снос которых не допускается (допускается демонтаж и создание нового объекта полностью повторяющего облик). </w:t>
      </w:r>
    </w:p>
    <w:p w:rsidR="00B431CA" w:rsidRPr="00B431CA" w:rsidRDefault="00B431CA" w:rsidP="00B43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CA">
        <w:rPr>
          <w:rFonts w:ascii="Times New Roman" w:hAnsi="Times New Roman" w:cs="Times New Roman"/>
          <w:sz w:val="28"/>
          <w:szCs w:val="28"/>
        </w:rPr>
        <w:t xml:space="preserve">Полномочия органов власти в сфере сноса многоквартирных домов, признанных аварийными, регулируются Жилищным кодексом РФ, </w:t>
      </w:r>
      <w:r w:rsidR="0057736A">
        <w:rPr>
          <w:rFonts w:ascii="Times New Roman" w:hAnsi="Times New Roman" w:cs="Times New Roman"/>
          <w:sz w:val="28"/>
          <w:szCs w:val="28"/>
        </w:rPr>
        <w:t>п</w:t>
      </w:r>
      <w:r w:rsidRPr="00B431CA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РФ от 28 января 2006 года №47 и другими нормативными актами. 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1CA">
        <w:rPr>
          <w:rFonts w:ascii="Times New Roman" w:hAnsi="Times New Roman" w:cs="Times New Roman"/>
          <w:sz w:val="28"/>
          <w:szCs w:val="28"/>
        </w:rPr>
        <w:t xml:space="preserve">Согласно Федерального закона от 21.07.2007 № 185-ФЗ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1CA">
        <w:rPr>
          <w:rFonts w:ascii="Times New Roman" w:hAnsi="Times New Roman" w:cs="Times New Roman"/>
          <w:sz w:val="28"/>
          <w:szCs w:val="28"/>
        </w:rPr>
        <w:t>О Фонде содействия реформированию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31CA">
        <w:rPr>
          <w:rFonts w:ascii="Times New Roman" w:hAnsi="Times New Roman" w:cs="Times New Roman"/>
          <w:sz w:val="28"/>
          <w:szCs w:val="28"/>
        </w:rPr>
        <w:t xml:space="preserve"> Фонд вправе предоставлять финансовую поддержку за счет своих средств на переселение граждан из многоквартирных домов,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эксплуатации.</w:t>
      </w:r>
      <w:proofErr w:type="gramEnd"/>
    </w:p>
    <w:p w:rsidR="00B431CA" w:rsidRPr="00B431CA" w:rsidRDefault="00B431CA" w:rsidP="0057736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1C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Вологодской области от 29.08.2025 № 1231 </w:t>
      </w:r>
      <w:r>
        <w:rPr>
          <w:rFonts w:ascii="Times New Roman" w:hAnsi="Times New Roman" w:cs="Times New Roman"/>
          <w:sz w:val="28"/>
          <w:szCs w:val="28"/>
        </w:rPr>
        <w:t>утверждена</w:t>
      </w:r>
      <w:r w:rsidRPr="00B431CA">
        <w:rPr>
          <w:rFonts w:ascii="Times New Roman" w:hAnsi="Times New Roman" w:cs="Times New Roman"/>
          <w:sz w:val="28"/>
          <w:szCs w:val="28"/>
        </w:rPr>
        <w:t xml:space="preserve"> адресн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431C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31CA">
        <w:rPr>
          <w:rFonts w:ascii="Times New Roman" w:hAnsi="Times New Roman" w:cs="Times New Roman"/>
          <w:sz w:val="28"/>
          <w:szCs w:val="28"/>
        </w:rPr>
        <w:t xml:space="preserve"> № 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31CA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в муниципальных образованиях Вологодской области на 2025 - 2026 годы</w:t>
      </w:r>
      <w:r>
        <w:rPr>
          <w:rFonts w:ascii="Times New Roman" w:hAnsi="Times New Roman" w:cs="Times New Roman"/>
          <w:sz w:val="28"/>
          <w:szCs w:val="28"/>
        </w:rPr>
        <w:t xml:space="preserve">» (далее – Программа). </w:t>
      </w:r>
      <w:r w:rsidRPr="00B431CA">
        <w:rPr>
          <w:rFonts w:ascii="Times New Roman" w:hAnsi="Times New Roman" w:cs="Times New Roman"/>
          <w:sz w:val="28"/>
          <w:szCs w:val="28"/>
        </w:rPr>
        <w:t>Финансирование мероприятий Программы, источником которых являются средства Фонда, областного и местных бюджетов, осуществляется с учетом направления использования сре</w:t>
      </w:r>
      <w:proofErr w:type="gramStart"/>
      <w:r w:rsidRPr="00B431CA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>оответствии с Правилами предоставления финансовой поддержки.</w:t>
      </w:r>
      <w:r w:rsidR="005773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1CA">
        <w:rPr>
          <w:rFonts w:ascii="Times New Roman" w:hAnsi="Times New Roman" w:cs="Times New Roman"/>
          <w:sz w:val="28"/>
          <w:szCs w:val="28"/>
        </w:rPr>
        <w:t xml:space="preserve">Включает в себя финансовую поддержку за счет средств Фонда в пределах установленного данному субъекту Российской Федерации лимита предоставления финансовой поддержки используется в соответствии с региональной адресной программой по переселению граждан из аварийного жилищного фонда субъекта Российской Федерации и направлениями использования финансовой поддержки за счет средств Фонда, предусмотренными </w:t>
      </w:r>
      <w:hyperlink r:id="rId6" w:history="1">
        <w:r w:rsidRPr="00B431CA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13.6</w:t>
        </w:r>
      </w:hyperlink>
      <w:r w:rsidRPr="00B431CA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D7571">
        <w:rPr>
          <w:rFonts w:ascii="Times New Roman" w:hAnsi="Times New Roman" w:cs="Times New Roman"/>
          <w:sz w:val="28"/>
          <w:szCs w:val="28"/>
        </w:rPr>
        <w:t>«</w:t>
      </w:r>
      <w:r w:rsidRPr="00B431CA">
        <w:rPr>
          <w:rFonts w:ascii="Times New Roman" w:hAnsi="Times New Roman" w:cs="Times New Roman"/>
          <w:sz w:val="28"/>
          <w:szCs w:val="28"/>
        </w:rPr>
        <w:t xml:space="preserve">О публично-правовой компании </w:t>
      </w:r>
      <w:r w:rsidR="0057736A">
        <w:rPr>
          <w:rFonts w:ascii="Times New Roman" w:hAnsi="Times New Roman" w:cs="Times New Roman"/>
          <w:sz w:val="28"/>
          <w:szCs w:val="28"/>
        </w:rPr>
        <w:t>«</w:t>
      </w:r>
      <w:r w:rsidRPr="00B431CA">
        <w:rPr>
          <w:rFonts w:ascii="Times New Roman" w:hAnsi="Times New Roman" w:cs="Times New Roman"/>
          <w:sz w:val="28"/>
          <w:szCs w:val="28"/>
        </w:rPr>
        <w:t>Фонд развития территорий</w:t>
      </w:r>
      <w:r w:rsidR="0057736A">
        <w:rPr>
          <w:rFonts w:ascii="Times New Roman" w:hAnsi="Times New Roman" w:cs="Times New Roman"/>
          <w:sz w:val="28"/>
          <w:szCs w:val="28"/>
        </w:rPr>
        <w:t>»</w:t>
      </w:r>
      <w:r w:rsidRPr="00B431CA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 xml:space="preserve"> о внесении изменений в отдельные законодательные акты Российской Федерации</w:t>
      </w:r>
      <w:r w:rsidR="00ED7571">
        <w:rPr>
          <w:rFonts w:ascii="Times New Roman" w:hAnsi="Times New Roman" w:cs="Times New Roman"/>
          <w:sz w:val="28"/>
          <w:szCs w:val="28"/>
        </w:rPr>
        <w:t>»</w:t>
      </w:r>
      <w:r w:rsidRPr="00B431CA">
        <w:rPr>
          <w:rFonts w:ascii="Times New Roman" w:hAnsi="Times New Roman" w:cs="Times New Roman"/>
          <w:sz w:val="28"/>
          <w:szCs w:val="28"/>
        </w:rPr>
        <w:t xml:space="preserve">, и может расходоваться </w:t>
      </w:r>
      <w:proofErr w:type="gramStart"/>
      <w:r w:rsidRPr="00B431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>: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 w:rsidRPr="00B431CA">
        <w:rPr>
          <w:rFonts w:ascii="Times New Roman" w:hAnsi="Times New Roman" w:cs="Times New Roman"/>
          <w:sz w:val="28"/>
          <w:szCs w:val="28"/>
        </w:rPr>
        <w:t xml:space="preserve">а) выплату гражданам, в чьей собственности находятся жилые помещения, входящие в аварийный жилищный фонд, возмещения за изымаемые жилые помещения в соответствии с Жилищным </w:t>
      </w:r>
      <w:hyperlink r:id="rId7" w:history="1">
        <w:r w:rsidRPr="00B431C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ED757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431CA">
        <w:rPr>
          <w:rFonts w:ascii="Times New Roman" w:hAnsi="Times New Roman" w:cs="Times New Roman"/>
          <w:sz w:val="28"/>
          <w:szCs w:val="28"/>
        </w:rPr>
        <w:t>;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1CA">
        <w:rPr>
          <w:rFonts w:ascii="Times New Roman" w:hAnsi="Times New Roman" w:cs="Times New Roman"/>
          <w:sz w:val="28"/>
          <w:szCs w:val="28"/>
        </w:rPr>
        <w:t>б) строительство многоквартирных домов (в том числе подготовка проектной документации в целях строительства многоквартирных домов), приобретение жилых помещений в многоквартирных домах, строительство, приобретение домов блокированной застройки, строительство индивидуальных жилых домов по проектам, отобранным в соответствии с методикой, утвержденной Министерством строительства и жилищно-коммунального хозяйства Российской Федерации, а также приобретение таких индивидуальных жилых домов, в том числе для целей последующего предоставления гражданам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 xml:space="preserve"> жилых помещений по договору социального найма, или договору найма жилого помещения жилищного фонда социального использования, или договору найма жилого помещения маневренного фонда в связи с переселением из аварийного жилищного фонда, или договору мены с собственником жилого помещ</w:t>
      </w:r>
      <w:r w:rsidR="00ED7571">
        <w:rPr>
          <w:rFonts w:ascii="Times New Roman" w:hAnsi="Times New Roman" w:cs="Times New Roman"/>
          <w:sz w:val="28"/>
          <w:szCs w:val="28"/>
        </w:rPr>
        <w:t>ения аварийного жилищного фонда</w:t>
      </w:r>
      <w:r w:rsidRPr="00B431CA">
        <w:rPr>
          <w:rFonts w:ascii="Times New Roman" w:hAnsi="Times New Roman" w:cs="Times New Roman"/>
          <w:sz w:val="28"/>
          <w:szCs w:val="28"/>
        </w:rPr>
        <w:t>;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1CA">
        <w:rPr>
          <w:rFonts w:ascii="Times New Roman" w:hAnsi="Times New Roman" w:cs="Times New Roman"/>
          <w:sz w:val="28"/>
          <w:szCs w:val="28"/>
        </w:rPr>
        <w:t>в) строительство наемных домов для целей последующего предоставления гражданам жилых помещений по договорам найма жилого помещения жилищного фонда социального использования;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"/>
      <w:bookmarkEnd w:id="1"/>
      <w:proofErr w:type="gramStart"/>
      <w:r w:rsidRPr="00B431CA">
        <w:rPr>
          <w:rFonts w:ascii="Times New Roman" w:hAnsi="Times New Roman" w:cs="Times New Roman"/>
          <w:sz w:val="28"/>
          <w:szCs w:val="28"/>
        </w:rPr>
        <w:t xml:space="preserve">г) предоставление субсидий лицам, заключившим договоры о комплексном развитии территории жилой застройки в соответствии с Градостроительным </w:t>
      </w:r>
      <w:hyperlink r:id="rId8" w:history="1">
        <w:r w:rsidRPr="00B431C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B431CA">
        <w:rPr>
          <w:rFonts w:ascii="Times New Roman" w:hAnsi="Times New Roman" w:cs="Times New Roman"/>
          <w:sz w:val="28"/>
          <w:szCs w:val="28"/>
        </w:rPr>
        <w:t xml:space="preserve"> Российской Федерации, на возмещение или оплату расходов на выполнение обязательств по созданию либо приобретению жилых помещений для предоставления гражданам, переселяемым из аварийного жилищного фонда, по передаче данных жилых помещений в государственную или муниципальную собственность, по уплате возмещения за изымаемые жилые помещения в многоквартирных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31CA">
        <w:rPr>
          <w:rFonts w:ascii="Times New Roman" w:hAnsi="Times New Roman" w:cs="Times New Roman"/>
          <w:sz w:val="28"/>
          <w:szCs w:val="28"/>
        </w:rPr>
        <w:t>домах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 xml:space="preserve">, признанных аварийными и подлежащими сносу или </w:t>
      </w:r>
      <w:r w:rsidRPr="00B431CA">
        <w:rPr>
          <w:rFonts w:ascii="Times New Roman" w:hAnsi="Times New Roman" w:cs="Times New Roman"/>
          <w:sz w:val="28"/>
          <w:szCs w:val="28"/>
        </w:rPr>
        <w:lastRenderedPageBreak/>
        <w:t>реконструкции, в целях реализации решения о комплексном разв</w:t>
      </w:r>
      <w:r w:rsidR="00ED7571">
        <w:rPr>
          <w:rFonts w:ascii="Times New Roman" w:hAnsi="Times New Roman" w:cs="Times New Roman"/>
          <w:sz w:val="28"/>
          <w:szCs w:val="28"/>
        </w:rPr>
        <w:t>итии территории жилой застройки</w:t>
      </w:r>
      <w:r w:rsidRPr="00B431CA">
        <w:rPr>
          <w:rFonts w:ascii="Times New Roman" w:hAnsi="Times New Roman" w:cs="Times New Roman"/>
          <w:sz w:val="28"/>
          <w:szCs w:val="28"/>
        </w:rPr>
        <w:t>;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31CA">
        <w:rPr>
          <w:rFonts w:ascii="Times New Roman" w:hAnsi="Times New Roman" w:cs="Times New Roman"/>
          <w:sz w:val="28"/>
          <w:szCs w:val="28"/>
        </w:rPr>
        <w:t xml:space="preserve">д) предоставление субсидии юридическому лицу, созданному субъектом Российской Федерации и обеспечивающему реализацию решения о комплексном развитии территории, на оплату расходов, указанных в </w:t>
      </w:r>
      <w:hyperlink w:anchor="Par7" w:history="1">
        <w:r w:rsidRPr="00B431CA">
          <w:rPr>
            <w:rFonts w:ascii="Times New Roman" w:hAnsi="Times New Roman" w:cs="Times New Roman"/>
            <w:color w:val="0000FF"/>
            <w:sz w:val="28"/>
            <w:szCs w:val="28"/>
          </w:rPr>
          <w:t>подпункте "г"</w:t>
        </w:r>
      </w:hyperlink>
      <w:r w:rsidRPr="00B431CA">
        <w:rPr>
          <w:rFonts w:ascii="Times New Roman" w:hAnsi="Times New Roman" w:cs="Times New Roman"/>
          <w:sz w:val="28"/>
          <w:szCs w:val="28"/>
        </w:rPr>
        <w:t xml:space="preserve"> настоящего пункта, в размере до 100 процентов нормативной стоимости переселения, рассчитанной как произведение общей площади жилых помещений, расположенных в многоквартирных домах, признанных аварийными и подлежащими сносу или реконструкции, включенных в решение о комплексном развитии территории жилой</w:t>
      </w:r>
      <w:proofErr w:type="gramEnd"/>
      <w:r w:rsidRPr="00B431CA">
        <w:rPr>
          <w:rFonts w:ascii="Times New Roman" w:hAnsi="Times New Roman" w:cs="Times New Roman"/>
          <w:sz w:val="28"/>
          <w:szCs w:val="28"/>
        </w:rPr>
        <w:t xml:space="preserve"> застройки, и нормативной стоимости квадратного метра;</w:t>
      </w:r>
    </w:p>
    <w:p w:rsidR="00B431CA" w:rsidRPr="00B431CA" w:rsidRDefault="00B431CA" w:rsidP="00B431C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B431CA">
        <w:rPr>
          <w:rFonts w:ascii="Times New Roman" w:hAnsi="Times New Roman" w:cs="Times New Roman"/>
          <w:sz w:val="28"/>
          <w:szCs w:val="28"/>
        </w:rPr>
        <w:t xml:space="preserve">е) приведение жилых помещений в состояние, пригодное для </w:t>
      </w:r>
      <w:r w:rsidR="00ED7571">
        <w:rPr>
          <w:rFonts w:ascii="Times New Roman" w:hAnsi="Times New Roman" w:cs="Times New Roman"/>
          <w:sz w:val="28"/>
          <w:szCs w:val="28"/>
        </w:rPr>
        <w:t>постоянного проживания граждан;</w:t>
      </w:r>
    </w:p>
    <w:p w:rsidR="00B431CA" w:rsidRPr="00B431CA" w:rsidRDefault="00B431CA" w:rsidP="00ED7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1CA">
        <w:rPr>
          <w:rFonts w:ascii="Times New Roman" w:hAnsi="Times New Roman" w:cs="Times New Roman"/>
          <w:sz w:val="28"/>
          <w:szCs w:val="28"/>
        </w:rPr>
        <w:t xml:space="preserve">ж) возмещение расходов, понесенных субъектами Российской Федерации за счет собственных средств на реализацию принятых после 1 января 2019 г. региональных адресных программ по переселению граждан из аварийного жилищного фонда на направления, указанные в </w:t>
      </w:r>
      <w:hyperlink w:anchor="Par2" w:history="1">
        <w:r w:rsidRPr="00B431CA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B431CA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" w:history="1">
        <w:r w:rsidRPr="00B431CA">
          <w:rPr>
            <w:rFonts w:ascii="Times New Roman" w:hAnsi="Times New Roman" w:cs="Times New Roman"/>
            <w:color w:val="0000FF"/>
            <w:sz w:val="28"/>
            <w:szCs w:val="28"/>
          </w:rPr>
          <w:t>"е"</w:t>
        </w:r>
      </w:hyperlink>
      <w:r w:rsidR="00ED7571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B431CA" w:rsidRDefault="00B431CA" w:rsidP="00ED7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31CA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ED7571">
        <w:rPr>
          <w:rFonts w:ascii="Times New Roman" w:hAnsi="Times New Roman" w:cs="Times New Roman"/>
          <w:sz w:val="28"/>
          <w:szCs w:val="28"/>
        </w:rPr>
        <w:t xml:space="preserve">Фонда не могут </w:t>
      </w:r>
      <w:r w:rsidRPr="00B431CA">
        <w:rPr>
          <w:rFonts w:ascii="Times New Roman" w:hAnsi="Times New Roman" w:cs="Times New Roman"/>
          <w:sz w:val="28"/>
          <w:szCs w:val="28"/>
        </w:rPr>
        <w:t xml:space="preserve">использоваться для </w:t>
      </w:r>
      <w:r w:rsidR="00ED7571">
        <w:rPr>
          <w:rFonts w:ascii="Times New Roman" w:hAnsi="Times New Roman" w:cs="Times New Roman"/>
          <w:sz w:val="28"/>
          <w:szCs w:val="28"/>
        </w:rPr>
        <w:t>оплаты работ по сносу расселенных многоквартирных домов</w:t>
      </w:r>
      <w:r w:rsidR="0057736A">
        <w:rPr>
          <w:rFonts w:ascii="Times New Roman" w:hAnsi="Times New Roman" w:cs="Times New Roman"/>
          <w:sz w:val="28"/>
          <w:szCs w:val="28"/>
        </w:rPr>
        <w:t>,</w:t>
      </w:r>
      <w:r w:rsidR="00ED7571">
        <w:rPr>
          <w:rFonts w:ascii="Times New Roman" w:hAnsi="Times New Roman" w:cs="Times New Roman"/>
          <w:sz w:val="28"/>
          <w:szCs w:val="28"/>
        </w:rPr>
        <w:t xml:space="preserve"> признанных аварийными и подлежащими сносу в </w:t>
      </w:r>
      <w:proofErr w:type="gramStart"/>
      <w:r w:rsidR="00ED757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ED7571">
        <w:rPr>
          <w:rFonts w:ascii="Times New Roman" w:hAnsi="Times New Roman" w:cs="Times New Roman"/>
          <w:sz w:val="28"/>
          <w:szCs w:val="28"/>
        </w:rPr>
        <w:t xml:space="preserve"> предусмотренном действующим законодательством</w:t>
      </w:r>
      <w:r w:rsidRPr="00B431CA">
        <w:rPr>
          <w:rFonts w:ascii="Times New Roman" w:hAnsi="Times New Roman" w:cs="Times New Roman"/>
          <w:sz w:val="28"/>
          <w:szCs w:val="28"/>
        </w:rPr>
        <w:t>.</w:t>
      </w:r>
    </w:p>
    <w:p w:rsidR="00ED7571" w:rsidRPr="00B431CA" w:rsidRDefault="00ED7571" w:rsidP="00ED757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431CA">
        <w:rPr>
          <w:rFonts w:ascii="Times New Roman" w:hAnsi="Times New Roman"/>
          <w:sz w:val="28"/>
          <w:szCs w:val="28"/>
        </w:rPr>
        <w:t xml:space="preserve">С учетом </w:t>
      </w:r>
      <w:proofErr w:type="gramStart"/>
      <w:r w:rsidRPr="00B431CA">
        <w:rPr>
          <w:rFonts w:ascii="Times New Roman" w:hAnsi="Times New Roman"/>
          <w:sz w:val="28"/>
          <w:szCs w:val="28"/>
        </w:rPr>
        <w:t>дефицита средств бюджета</w:t>
      </w:r>
      <w:r w:rsidR="0057736A">
        <w:rPr>
          <w:rFonts w:ascii="Times New Roman" w:hAnsi="Times New Roman"/>
          <w:sz w:val="28"/>
          <w:szCs w:val="28"/>
        </w:rPr>
        <w:t xml:space="preserve"> Белозерского муниципального округа</w:t>
      </w:r>
      <w:r w:rsidRPr="00B431CA">
        <w:rPr>
          <w:rFonts w:ascii="Times New Roman" w:hAnsi="Times New Roman"/>
          <w:sz w:val="28"/>
          <w:szCs w:val="28"/>
        </w:rPr>
        <w:t xml:space="preserve"> мероприятия</w:t>
      </w:r>
      <w:proofErr w:type="gramEnd"/>
      <w:r w:rsidRPr="00B431CA">
        <w:rPr>
          <w:rFonts w:ascii="Times New Roman" w:hAnsi="Times New Roman"/>
          <w:sz w:val="28"/>
          <w:szCs w:val="28"/>
        </w:rPr>
        <w:t xml:space="preserve"> по сносу домов  не выполняются. Дома расселены, представляют собой опасность для жителей, существует возможность разрушения или возгорания (в том числе по причине доступа посторонних лиц), ухудшается облик города. </w:t>
      </w:r>
    </w:p>
    <w:p w:rsidR="00ED7571" w:rsidRPr="00ED7571" w:rsidRDefault="00ED7571" w:rsidP="00ED75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571">
        <w:rPr>
          <w:rFonts w:ascii="Times New Roman" w:hAnsi="Times New Roman" w:cs="Times New Roman"/>
          <w:sz w:val="28"/>
          <w:szCs w:val="28"/>
        </w:rPr>
        <w:t>Просим рассмотреть возможност</w:t>
      </w:r>
      <w:r w:rsidR="0057736A">
        <w:rPr>
          <w:rFonts w:ascii="Times New Roman" w:hAnsi="Times New Roman" w:cs="Times New Roman"/>
          <w:sz w:val="28"/>
          <w:szCs w:val="28"/>
        </w:rPr>
        <w:t>ь</w:t>
      </w:r>
      <w:r w:rsidRPr="00ED7571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r w:rsidR="0098533B">
        <w:rPr>
          <w:rFonts w:ascii="Times New Roman" w:hAnsi="Times New Roman" w:cs="Times New Roman"/>
          <w:sz w:val="28"/>
          <w:szCs w:val="28"/>
        </w:rPr>
        <w:t xml:space="preserve">в </w:t>
      </w:r>
      <w:r w:rsidRPr="00ED7571">
        <w:rPr>
          <w:rFonts w:ascii="Times New Roman" w:hAnsi="Times New Roman" w:cs="Times New Roman"/>
          <w:sz w:val="28"/>
          <w:szCs w:val="28"/>
        </w:rPr>
        <w:t>Федеральн</w:t>
      </w:r>
      <w:r w:rsidR="0098533B">
        <w:rPr>
          <w:rFonts w:ascii="Times New Roman" w:hAnsi="Times New Roman" w:cs="Times New Roman"/>
          <w:sz w:val="28"/>
          <w:szCs w:val="28"/>
        </w:rPr>
        <w:t>ый</w:t>
      </w:r>
      <w:r w:rsidRPr="00ED7571">
        <w:rPr>
          <w:rFonts w:ascii="Times New Roman" w:hAnsi="Times New Roman" w:cs="Times New Roman"/>
          <w:sz w:val="28"/>
          <w:szCs w:val="28"/>
        </w:rPr>
        <w:t xml:space="preserve"> закон от 29.07.2017 № 218-ФЗ </w:t>
      </w:r>
      <w:r w:rsidR="0057736A">
        <w:rPr>
          <w:rFonts w:ascii="Times New Roman" w:hAnsi="Times New Roman" w:cs="Times New Roman"/>
          <w:sz w:val="28"/>
          <w:szCs w:val="28"/>
        </w:rPr>
        <w:t>«</w:t>
      </w:r>
      <w:r w:rsidRPr="00ED7571">
        <w:rPr>
          <w:rFonts w:ascii="Times New Roman" w:hAnsi="Times New Roman" w:cs="Times New Roman"/>
          <w:sz w:val="28"/>
          <w:szCs w:val="28"/>
        </w:rPr>
        <w:t>О публично-правовой компании "Фонд развития территорий" и о внесении изменений в отдельные законодатель</w:t>
      </w:r>
      <w:r w:rsidR="0057736A">
        <w:rPr>
          <w:rFonts w:ascii="Times New Roman" w:hAnsi="Times New Roman" w:cs="Times New Roman"/>
          <w:sz w:val="28"/>
          <w:szCs w:val="28"/>
        </w:rPr>
        <w:t>ные акты Российской Федерации</w:t>
      </w:r>
      <w:proofErr w:type="gramStart"/>
      <w:r w:rsidR="00CE53A7">
        <w:rPr>
          <w:rFonts w:ascii="Times New Roman" w:hAnsi="Times New Roman" w:cs="Times New Roman"/>
          <w:sz w:val="28"/>
          <w:szCs w:val="28"/>
        </w:rPr>
        <w:t>,</w:t>
      </w:r>
      <w:bookmarkStart w:id="3" w:name="_GoBack"/>
      <w:bookmarkEnd w:id="3"/>
      <w:r w:rsidR="0057736A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57736A">
        <w:rPr>
          <w:rFonts w:ascii="Times New Roman" w:hAnsi="Times New Roman" w:cs="Times New Roman"/>
          <w:sz w:val="28"/>
          <w:szCs w:val="28"/>
        </w:rPr>
        <w:t xml:space="preserve"> </w:t>
      </w:r>
      <w:r w:rsidR="0098533B">
        <w:rPr>
          <w:rFonts w:ascii="Times New Roman" w:hAnsi="Times New Roman" w:cs="Times New Roman"/>
          <w:sz w:val="28"/>
          <w:szCs w:val="28"/>
        </w:rPr>
        <w:t>дополнив возможностью финансирования сноса расселенных многоквартирных домов в том числе за счет средств фонда и регионального бюджета.</w:t>
      </w:r>
    </w:p>
    <w:p w:rsidR="00CC45C4" w:rsidRPr="00B431CA" w:rsidRDefault="00CC45C4" w:rsidP="00B431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C45C4" w:rsidRPr="00B431CA" w:rsidSect="00BE11CA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5C"/>
    <w:rsid w:val="00005DBC"/>
    <w:rsid w:val="000967AC"/>
    <w:rsid w:val="00167AD5"/>
    <w:rsid w:val="00181B33"/>
    <w:rsid w:val="001C5A0E"/>
    <w:rsid w:val="001E197C"/>
    <w:rsid w:val="00257476"/>
    <w:rsid w:val="00267112"/>
    <w:rsid w:val="00357F55"/>
    <w:rsid w:val="004D5531"/>
    <w:rsid w:val="0055735B"/>
    <w:rsid w:val="0057736A"/>
    <w:rsid w:val="00591A41"/>
    <w:rsid w:val="005C7F7B"/>
    <w:rsid w:val="005D7788"/>
    <w:rsid w:val="006F5464"/>
    <w:rsid w:val="00771EB0"/>
    <w:rsid w:val="007B555D"/>
    <w:rsid w:val="008040E3"/>
    <w:rsid w:val="008A01FF"/>
    <w:rsid w:val="008B066A"/>
    <w:rsid w:val="00900D57"/>
    <w:rsid w:val="0098533B"/>
    <w:rsid w:val="009B58C6"/>
    <w:rsid w:val="00A0256C"/>
    <w:rsid w:val="00A16035"/>
    <w:rsid w:val="00A64A5C"/>
    <w:rsid w:val="00AC73F6"/>
    <w:rsid w:val="00B431CA"/>
    <w:rsid w:val="00B56F84"/>
    <w:rsid w:val="00B7506E"/>
    <w:rsid w:val="00BE11CA"/>
    <w:rsid w:val="00BF72E3"/>
    <w:rsid w:val="00C42F7F"/>
    <w:rsid w:val="00C47BA2"/>
    <w:rsid w:val="00CC45C4"/>
    <w:rsid w:val="00CD2FA5"/>
    <w:rsid w:val="00CE53A7"/>
    <w:rsid w:val="00D23695"/>
    <w:rsid w:val="00ED7571"/>
    <w:rsid w:val="00ED786E"/>
    <w:rsid w:val="00F45358"/>
    <w:rsid w:val="00F62333"/>
    <w:rsid w:val="00F7635F"/>
    <w:rsid w:val="00F8143A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5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6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786E"/>
    <w:rPr>
      <w:b/>
      <w:bCs/>
    </w:rPr>
  </w:style>
  <w:style w:type="paragraph" w:styleId="a5">
    <w:name w:val="Title"/>
    <w:basedOn w:val="a"/>
    <w:link w:val="a6"/>
    <w:qFormat/>
    <w:rsid w:val="001C5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1C5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1C5A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C5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7"/>
    <w:link w:val="ac"/>
    <w:qFormat/>
    <w:rsid w:val="00CC45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Подзаголовок Знак"/>
    <w:basedOn w:val="a0"/>
    <w:link w:val="ab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45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86E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ED786E"/>
    <w:rPr>
      <w:b/>
      <w:bCs/>
    </w:rPr>
  </w:style>
  <w:style w:type="paragraph" w:styleId="a5">
    <w:name w:val="Title"/>
    <w:basedOn w:val="a"/>
    <w:link w:val="a6"/>
    <w:qFormat/>
    <w:rsid w:val="001C5A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6">
    <w:name w:val="Название Знак"/>
    <w:basedOn w:val="a0"/>
    <w:link w:val="a5"/>
    <w:rsid w:val="001C5A0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Body Text"/>
    <w:basedOn w:val="a"/>
    <w:link w:val="a8"/>
    <w:rsid w:val="001C5A0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C5A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C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7"/>
    <w:link w:val="ac"/>
    <w:qFormat/>
    <w:rsid w:val="00CC45C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Подзаголовок Знак"/>
    <w:basedOn w:val="a0"/>
    <w:link w:val="ab"/>
    <w:rsid w:val="00CC45C4"/>
    <w:rPr>
      <w:rFonts w:ascii="Times New Roman" w:eastAsia="Times New Roman" w:hAnsi="Times New Roman" w:cs="Times New Roman"/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5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516&amp;dst=101155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Светлана Евгеньевна</dc:creator>
  <cp:lastModifiedBy>Осипова Светлана Евгеньевна</cp:lastModifiedBy>
  <cp:revision>15</cp:revision>
  <cp:lastPrinted>2023-01-30T13:10:00Z</cp:lastPrinted>
  <dcterms:created xsi:type="dcterms:W3CDTF">2024-06-17T06:19:00Z</dcterms:created>
  <dcterms:modified xsi:type="dcterms:W3CDTF">2026-02-18T13:09:00Z</dcterms:modified>
</cp:coreProperties>
</file>