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D900E9" w:rsidRDefault="00BE228A" w:rsidP="00D900E9">
      <w:pPr>
        <w:jc w:val="center"/>
        <w:rPr>
          <w:lang w:eastAsia="ar-SA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11648E">
        <w:rPr>
          <w:sz w:val="28"/>
          <w:szCs w:val="24"/>
          <w:lang w:eastAsia="ar-SA"/>
        </w:rPr>
        <w:t>26.04.2023</w:t>
      </w:r>
      <w:r w:rsidRPr="00772FB2">
        <w:rPr>
          <w:sz w:val="28"/>
          <w:szCs w:val="24"/>
          <w:lang w:eastAsia="ar-SA"/>
        </w:rPr>
        <w:t xml:space="preserve"> № </w:t>
      </w:r>
      <w:r w:rsidR="0011648E">
        <w:rPr>
          <w:sz w:val="28"/>
          <w:szCs w:val="24"/>
          <w:lang w:eastAsia="ar-SA"/>
        </w:rPr>
        <w:t>529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7C0350">
        <w:tc>
          <w:tcPr>
            <w:tcW w:w="5637" w:type="dxa"/>
            <w:shd w:val="clear" w:color="auto" w:fill="auto"/>
          </w:tcPr>
          <w:p w:rsidR="001D6F8A" w:rsidRPr="007C0350" w:rsidRDefault="001D6F8A" w:rsidP="008834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  <w:r w:rsidRPr="007C0350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</w:t>
            </w:r>
            <w:r w:rsidRPr="007C0350">
              <w:rPr>
                <w:rFonts w:ascii="Times New Roman" w:hAnsi="Times New Roman" w:cs="Times New Roman"/>
                <w:sz w:val="28"/>
              </w:rPr>
              <w:t>административного регламента  предоставления муниципальной</w:t>
            </w:r>
          </w:p>
          <w:p w:rsidR="001D6F8A" w:rsidRPr="007C0350" w:rsidRDefault="001D6F8A" w:rsidP="0085064B">
            <w:pPr>
              <w:jc w:val="both"/>
              <w:rPr>
                <w:sz w:val="28"/>
                <w:szCs w:val="28"/>
              </w:rPr>
            </w:pPr>
            <w:r w:rsidRPr="007C0350">
              <w:rPr>
                <w:sz w:val="28"/>
              </w:rPr>
              <w:t xml:space="preserve">услуги   </w:t>
            </w:r>
            <w:r w:rsidR="00D04E4B">
              <w:rPr>
                <w:sz w:val="28"/>
              </w:rPr>
              <w:t>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</w:tr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</w:t>
      </w:r>
      <w:r w:rsidR="000651A4">
        <w:rPr>
          <w:bCs/>
          <w:sz w:val="28"/>
          <w:szCs w:val="28"/>
        </w:rPr>
        <w:t xml:space="preserve"> </w:t>
      </w:r>
      <w:r w:rsidR="002A4E8A">
        <w:rPr>
          <w:bCs/>
          <w:sz w:val="28"/>
          <w:szCs w:val="28"/>
        </w:rPr>
        <w:t>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B3526" w:rsidRPr="00794D27" w:rsidRDefault="007B3526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0651A4" w:rsidRDefault="002A4E8A" w:rsidP="00D04E4B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Pr="002A4E8A">
        <w:rPr>
          <w:bCs/>
          <w:sz w:val="28"/>
          <w:szCs w:val="28"/>
        </w:rPr>
        <w:t xml:space="preserve">Утвердить административный регламент предоставления </w:t>
      </w:r>
      <w:r w:rsidRPr="002A4E8A">
        <w:rPr>
          <w:sz w:val="28"/>
        </w:rPr>
        <w:t xml:space="preserve">муниципальной услуги </w:t>
      </w:r>
      <w:r w:rsidR="00D04E4B">
        <w:rPr>
          <w:sz w:val="28"/>
        </w:rPr>
        <w:t xml:space="preserve">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</w:t>
      </w:r>
      <w:r w:rsidR="002E0559">
        <w:rPr>
          <w:sz w:val="28"/>
        </w:rPr>
        <w:t>согласно приложению к настоящему постановлению</w:t>
      </w:r>
      <w:r>
        <w:rPr>
          <w:sz w:val="28"/>
        </w:rPr>
        <w:t>.</w:t>
      </w:r>
    </w:p>
    <w:p w:rsidR="0085064B" w:rsidRDefault="0085064B" w:rsidP="0085064B">
      <w:pPr>
        <w:ind w:firstLine="567"/>
        <w:jc w:val="both"/>
        <w:rPr>
          <w:sz w:val="28"/>
          <w:szCs w:val="28"/>
        </w:rPr>
      </w:pPr>
      <w:r>
        <w:rPr>
          <w:sz w:val="28"/>
        </w:rPr>
        <w:t>2. Распоряжени</w:t>
      </w:r>
      <w:r w:rsidR="00D04E4B">
        <w:rPr>
          <w:sz w:val="28"/>
        </w:rPr>
        <w:t xml:space="preserve">е </w:t>
      </w:r>
      <w:r>
        <w:rPr>
          <w:sz w:val="28"/>
        </w:rPr>
        <w:t>Управления</w:t>
      </w:r>
      <w:r w:rsidR="00D04E4B">
        <w:rPr>
          <w:sz w:val="28"/>
        </w:rPr>
        <w:t xml:space="preserve"> </w:t>
      </w:r>
      <w:r>
        <w:rPr>
          <w:sz w:val="28"/>
        </w:rPr>
        <w:t xml:space="preserve"> имущественных</w:t>
      </w:r>
      <w:r w:rsidR="00D04E4B">
        <w:rPr>
          <w:sz w:val="28"/>
        </w:rPr>
        <w:t xml:space="preserve"> отношений   </w:t>
      </w:r>
      <w:r>
        <w:rPr>
          <w:sz w:val="28"/>
        </w:rPr>
        <w:t>Белозерского  муниципального</w:t>
      </w:r>
      <w:r w:rsidR="007B3526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D04E4B">
        <w:rPr>
          <w:sz w:val="28"/>
        </w:rPr>
        <w:t xml:space="preserve">16.09.2021 № 350 </w:t>
      </w:r>
      <w:r>
        <w:rPr>
          <w:sz w:val="28"/>
        </w:rPr>
        <w:t>«</w:t>
      </w:r>
      <w:r w:rsidRPr="000166B9">
        <w:rPr>
          <w:sz w:val="28"/>
          <w:szCs w:val="28"/>
        </w:rPr>
        <w:t>Об утверждении Административного регламе</w:t>
      </w:r>
      <w:r>
        <w:rPr>
          <w:sz w:val="28"/>
          <w:szCs w:val="28"/>
        </w:rPr>
        <w:t>н</w:t>
      </w:r>
      <w:r w:rsidRPr="000166B9">
        <w:rPr>
          <w:sz w:val="28"/>
          <w:szCs w:val="28"/>
        </w:rPr>
        <w:t>та предоставлени</w:t>
      </w:r>
      <w:r>
        <w:rPr>
          <w:sz w:val="28"/>
          <w:szCs w:val="28"/>
        </w:rPr>
        <w:t>я</w:t>
      </w:r>
      <w:r w:rsidRPr="000166B9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 w:rsidRPr="000166B9">
        <w:rPr>
          <w:sz w:val="28"/>
          <w:szCs w:val="28"/>
        </w:rPr>
        <w:t>пальной услуги</w:t>
      </w:r>
      <w:r>
        <w:rPr>
          <w:sz w:val="28"/>
          <w:szCs w:val="28"/>
        </w:rPr>
        <w:t xml:space="preserve"> </w:t>
      </w:r>
      <w:r w:rsidRPr="0081641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D04E4B">
        <w:rPr>
          <w:sz w:val="28"/>
          <w:szCs w:val="28"/>
        </w:rPr>
        <w:t>прекращению  права  постоянного (бессрочного) пользования  и пожизненного  наследуемого  владения земельным участком  при отказе  землепользователя, землевладельца от принадлежащего  им права  на земельный участок»</w:t>
      </w:r>
      <w:r w:rsidR="000F5191">
        <w:rPr>
          <w:sz w:val="28"/>
          <w:szCs w:val="28"/>
        </w:rPr>
        <w:t>,  за исключением  пункта 2,</w:t>
      </w:r>
      <w:r w:rsidR="00D04E4B">
        <w:rPr>
          <w:sz w:val="28"/>
          <w:szCs w:val="28"/>
        </w:rPr>
        <w:t xml:space="preserve"> п</w:t>
      </w:r>
      <w:r>
        <w:rPr>
          <w:sz w:val="28"/>
          <w:szCs w:val="28"/>
        </w:rPr>
        <w:t>ризнать  утратившим  силу.</w:t>
      </w:r>
    </w:p>
    <w:p w:rsidR="002E0E3F" w:rsidRDefault="0085064B" w:rsidP="000651A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7B3526" w:rsidRPr="000651A4" w:rsidRDefault="007B3526" w:rsidP="000651A4">
      <w:pPr>
        <w:ind w:firstLine="567"/>
        <w:jc w:val="both"/>
        <w:rPr>
          <w:sz w:val="28"/>
        </w:rPr>
      </w:pPr>
    </w:p>
    <w:p w:rsidR="0056271A" w:rsidRDefault="00111ABE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lastRenderedPageBreak/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48E">
        <w:rPr>
          <w:sz w:val="28"/>
          <w:szCs w:val="28"/>
        </w:rPr>
        <w:t>26.04.2023  № 529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0651A4" w:rsidRPr="000651A4" w:rsidRDefault="000651A4" w:rsidP="000651A4">
      <w:pPr>
        <w:jc w:val="center"/>
        <w:rPr>
          <w:b/>
          <w:sz w:val="28"/>
          <w:szCs w:val="28"/>
        </w:rPr>
      </w:pPr>
      <w:r w:rsidRPr="000651A4">
        <w:rPr>
          <w:b/>
          <w:sz w:val="28"/>
          <w:szCs w:val="28"/>
        </w:rPr>
        <w:t>Административный регламент</w:t>
      </w:r>
    </w:p>
    <w:p w:rsidR="00D04E4B" w:rsidRPr="00D04E4B" w:rsidRDefault="00D04E4B" w:rsidP="00D04E4B">
      <w:pPr>
        <w:jc w:val="center"/>
        <w:rPr>
          <w:b/>
          <w:sz w:val="28"/>
        </w:rPr>
      </w:pPr>
      <w:r w:rsidRPr="00D04E4B">
        <w:rPr>
          <w:b/>
          <w:sz w:val="28"/>
        </w:rPr>
        <w:t>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</w:p>
    <w:p w:rsidR="000651A4" w:rsidRPr="00D04E4B" w:rsidRDefault="000651A4" w:rsidP="000651A4">
      <w:pPr>
        <w:jc w:val="center"/>
        <w:rPr>
          <w:b/>
          <w:sz w:val="28"/>
          <w:szCs w:val="28"/>
        </w:rPr>
      </w:pPr>
    </w:p>
    <w:p w:rsidR="002A4E8A" w:rsidRPr="000651A4" w:rsidRDefault="002A4E8A" w:rsidP="00DB3501">
      <w:pPr>
        <w:pStyle w:val="ConsPlu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="008834F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0651A4">
        <w:rPr>
          <w:rFonts w:ascii="Times New Roman" w:hAnsi="Times New Roman"/>
          <w:b/>
          <w:sz w:val="28"/>
        </w:rPr>
        <w:t>1. Общие положения</w:t>
      </w:r>
    </w:p>
    <w:p w:rsidR="00D04E4B" w:rsidRDefault="008834F3" w:rsidP="00D04E4B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D04E4B">
        <w:rPr>
          <w:sz w:val="28"/>
        </w:rPr>
        <w:t xml:space="preserve">Административный регламент предоставления муниципальной услуги по  прекращению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(далее соответственно </w:t>
      </w:r>
      <w:r w:rsidR="00D04E4B">
        <w:rPr>
          <w:rFonts w:ascii="Symbol" w:hAnsi="Symbol"/>
          <w:sz w:val="28"/>
        </w:rPr>
        <w:t></w:t>
      </w:r>
      <w:r w:rsidR="00D04E4B">
        <w:rPr>
          <w:sz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D04E4B" w:rsidRDefault="00D04E4B" w:rsidP="00D04E4B">
      <w:pPr>
        <w:ind w:firstLine="720"/>
        <w:jc w:val="both"/>
        <w:rPr>
          <w:sz w:val="28"/>
        </w:rPr>
      </w:pPr>
      <w:r>
        <w:rPr>
          <w:sz w:val="28"/>
        </w:rPr>
        <w:t>Действие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Б</w:t>
      </w:r>
      <w:r w:rsidR="00B53669">
        <w:rPr>
          <w:sz w:val="28"/>
        </w:rPr>
        <w:t>елозерского  муниципального  округа Вологодской области</w:t>
      </w:r>
      <w:r>
        <w:rPr>
          <w:sz w:val="28"/>
        </w:rPr>
        <w:t>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B53669" w:rsidRDefault="008834F3" w:rsidP="00B53669">
      <w:pPr>
        <w:ind w:firstLine="720"/>
        <w:jc w:val="both"/>
        <w:rPr>
          <w:sz w:val="28"/>
        </w:rPr>
      </w:pPr>
      <w:r w:rsidRPr="00651B50">
        <w:rPr>
          <w:sz w:val="28"/>
          <w:szCs w:val="28"/>
        </w:rPr>
        <w:t xml:space="preserve">1.2. </w:t>
      </w:r>
      <w:bookmarkStart w:id="1" w:name="sub_39281"/>
      <w:r w:rsidR="00B53669">
        <w:rPr>
          <w:sz w:val="28"/>
        </w:rPr>
        <w:t>Заявителями при предоставлении муниципальной услуги являются физические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53669">
        <w:rPr>
          <w:spacing w:val="-4"/>
          <w:sz w:val="28"/>
        </w:rPr>
        <w:t>.</w:t>
      </w:r>
    </w:p>
    <w:p w:rsidR="002A4E8A" w:rsidRDefault="008834F3" w:rsidP="00B53669">
      <w:pPr>
        <w:ind w:firstLine="709"/>
        <w:jc w:val="both"/>
        <w:rPr>
          <w:sz w:val="28"/>
        </w:rPr>
      </w:pPr>
      <w:r w:rsidRPr="00651B50">
        <w:rPr>
          <w:sz w:val="28"/>
          <w:szCs w:val="28"/>
        </w:rPr>
        <w:t xml:space="preserve">1.3. </w:t>
      </w:r>
      <w:bookmarkEnd w:id="1"/>
      <w:r w:rsidR="002A4E8A">
        <w:rPr>
          <w:sz w:val="28"/>
        </w:rPr>
        <w:t xml:space="preserve">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 w:rsidR="002A4E8A"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</w:t>
            </w:r>
            <w:r w:rsidR="008C7006">
              <w:rPr>
                <w:sz w:val="28"/>
              </w:rPr>
              <w:lastRenderedPageBreak/>
              <w:t xml:space="preserve">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042E6B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042E6B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7B3526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2-3</w:t>
      </w:r>
      <w:r w:rsidR="00042E6B">
        <w:rPr>
          <w:sz w:val="28"/>
        </w:rPr>
        <w:t>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7B3526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4</w:t>
      </w:r>
      <w:r>
        <w:rPr>
          <w:sz w:val="28"/>
        </w:rPr>
        <w:t>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5</w:t>
      </w:r>
      <w:r>
        <w:rPr>
          <w:sz w:val="28"/>
        </w:rPr>
        <w:t>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5</w:t>
      </w:r>
      <w:r>
        <w:rPr>
          <w:sz w:val="28"/>
        </w:rPr>
        <w:t>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5</w:t>
      </w:r>
      <w:r>
        <w:rPr>
          <w:sz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5</w:t>
      </w:r>
      <w:r>
        <w:rPr>
          <w:sz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5</w:t>
      </w:r>
      <w:r>
        <w:rPr>
          <w:sz w:val="28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5</w:t>
      </w:r>
      <w:r>
        <w:rPr>
          <w:sz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B53669">
        <w:rPr>
          <w:sz w:val="28"/>
        </w:rPr>
        <w:t>5</w:t>
      </w:r>
      <w:r>
        <w:rPr>
          <w:sz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lastRenderedPageBreak/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B53669" w:rsidRDefault="00B53669" w:rsidP="00B53669">
      <w:pPr>
        <w:ind w:right="-5" w:firstLine="720"/>
        <w:jc w:val="both"/>
        <w:rPr>
          <w:sz w:val="28"/>
        </w:rPr>
      </w:pPr>
      <w:r>
        <w:rPr>
          <w:sz w:val="28"/>
        </w:rPr>
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a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B53669" w:rsidRDefault="00B53669" w:rsidP="00B53669">
      <w:pPr>
        <w:ind w:firstLine="850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</w:p>
    <w:p w:rsidR="00B53669" w:rsidRDefault="00B53669" w:rsidP="00B53669">
      <w:pPr>
        <w:ind w:firstLine="850"/>
        <w:jc w:val="both"/>
        <w:rPr>
          <w:sz w:val="28"/>
        </w:rPr>
      </w:pPr>
      <w:r>
        <w:rPr>
          <w:sz w:val="28"/>
        </w:rPr>
        <w:t>1) решение о прекращении права постоянного (бессрочного) пользования;</w:t>
      </w:r>
    </w:p>
    <w:p w:rsidR="00B53669" w:rsidRDefault="00B53669" w:rsidP="00B53669">
      <w:pPr>
        <w:ind w:firstLine="850"/>
        <w:jc w:val="both"/>
        <w:rPr>
          <w:sz w:val="28"/>
        </w:rPr>
      </w:pPr>
      <w:r>
        <w:rPr>
          <w:sz w:val="28"/>
        </w:rPr>
        <w:t>2) решение о прекращении права пожизненного наследуемого владения земельным участком;</w:t>
      </w:r>
    </w:p>
    <w:p w:rsidR="00B53669" w:rsidRDefault="00B53669" w:rsidP="00B53669">
      <w:pPr>
        <w:ind w:firstLine="850"/>
        <w:jc w:val="both"/>
        <w:rPr>
          <w:sz w:val="28"/>
        </w:rPr>
      </w:pPr>
      <w:r>
        <w:rPr>
          <w:sz w:val="28"/>
        </w:rPr>
        <w:t>3) решение об отказе в предоставлении муниципальной услуги.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>2.4.1. Срок предоставления муниципальной услуги составляет 30 календарных дней со дня поступления заявления и прилагаемых документов в Уполномоченный орган.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>2.4.2. Срок  направления (выдачи) заявителю решения о прекращении права постоянного (бессрочного) пользования, решения о прекращении права пожизненного наследуемого владения земельным участком, мотивированного решения об отказе в предоставлении муниципальной услуги составляет 3 календарных дня со дня подписания руководителем Уполномоченного органа решения о  прекращении права постоянного (бессрочного) пользования, решения о прекращении права пожизненного наследуемого владения земельным участком, мотивированного решения об отказе в предоставлении муниципальной услуги.</w:t>
      </w:r>
    </w:p>
    <w:p w:rsidR="002A4E8A" w:rsidRDefault="002A4E8A" w:rsidP="002A4E8A">
      <w:pPr>
        <w:widowControl w:val="0"/>
        <w:ind w:firstLine="539"/>
        <w:jc w:val="both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lastRenderedPageBreak/>
        <w:t>2.5. Правовые основания для предоставления  муниципальной услуги</w:t>
      </w:r>
    </w:p>
    <w:p w:rsidR="00B53669" w:rsidRDefault="00B53669" w:rsidP="00B53669">
      <w:pPr>
        <w:jc w:val="both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c: 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>Конституцией Российской Федерации;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>Земельным кодексом Российской Федерации;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Федеральным законом от 25.10.2001 </w:t>
      </w:r>
      <w:r w:rsidR="000F5191">
        <w:rPr>
          <w:sz w:val="28"/>
        </w:rPr>
        <w:t>№</w:t>
      </w:r>
      <w:r>
        <w:rPr>
          <w:sz w:val="28"/>
        </w:rPr>
        <w:t xml:space="preserve"> 137-ФЗ «О введении в действие Земельного кодекса Российской Федерации»;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Федеральным законом  от 06.10.2003 </w:t>
      </w:r>
      <w:r w:rsidR="000F5191">
        <w:rPr>
          <w:sz w:val="28"/>
        </w:rPr>
        <w:t>№</w:t>
      </w:r>
      <w:r>
        <w:rPr>
          <w:sz w:val="28"/>
        </w:rPr>
        <w:t xml:space="preserve"> 131-ФЗ «Об общих принципах организации местного самоуправления в Российской Федерации»;</w:t>
      </w:r>
    </w:p>
    <w:p w:rsidR="00B53669" w:rsidRDefault="00B53669" w:rsidP="00B53669">
      <w:pPr>
        <w:ind w:firstLine="709"/>
        <w:jc w:val="both"/>
        <w:rPr>
          <w:sz w:val="28"/>
        </w:rPr>
      </w:pPr>
      <w:r>
        <w:rPr>
          <w:sz w:val="28"/>
        </w:rPr>
        <w:t xml:space="preserve">Федеральным законом  Российской Федерации от 27.07.2010 </w:t>
      </w:r>
      <w:r w:rsidR="000F5191">
        <w:rPr>
          <w:sz w:val="28"/>
        </w:rPr>
        <w:t>№</w:t>
      </w:r>
      <w:r>
        <w:rPr>
          <w:sz w:val="28"/>
        </w:rPr>
        <w:t xml:space="preserve"> 210-ФЗ «Об организации предоставления государственных и муниципальных услуг» (далее – Закон </w:t>
      </w:r>
      <w:r w:rsidR="000F5191">
        <w:rPr>
          <w:sz w:val="28"/>
        </w:rPr>
        <w:t>№</w:t>
      </w:r>
      <w:r>
        <w:rPr>
          <w:sz w:val="28"/>
        </w:rPr>
        <w:t xml:space="preserve"> 210-ФЗ);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Федеральным законом  от 09.02.2009 </w:t>
      </w:r>
      <w:r w:rsidR="000F5191">
        <w:rPr>
          <w:sz w:val="28"/>
        </w:rPr>
        <w:t>№</w:t>
      </w:r>
      <w:r>
        <w:rPr>
          <w:sz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самоуправления»;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Федеральным законом  от 27.07.2006 </w:t>
      </w:r>
      <w:r w:rsidR="000F5191">
        <w:rPr>
          <w:sz w:val="28"/>
        </w:rPr>
        <w:t>№</w:t>
      </w:r>
      <w:r>
        <w:rPr>
          <w:sz w:val="28"/>
        </w:rPr>
        <w:t xml:space="preserve"> 152-ФЗ «О персональных данных»;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Федеральным законом от 6 апреля 2011 года </w:t>
      </w:r>
      <w:r w:rsidR="000F5191">
        <w:rPr>
          <w:sz w:val="28"/>
        </w:rPr>
        <w:t>№</w:t>
      </w:r>
      <w:r>
        <w:rPr>
          <w:sz w:val="28"/>
        </w:rPr>
        <w:t xml:space="preserve"> 63-ФЗ «Об электронной подписи» (далее – Закон </w:t>
      </w:r>
      <w:r w:rsidR="000F5191">
        <w:rPr>
          <w:sz w:val="28"/>
        </w:rPr>
        <w:t>№</w:t>
      </w:r>
      <w:r>
        <w:rPr>
          <w:sz w:val="28"/>
        </w:rPr>
        <w:t xml:space="preserve"> 63-ФЗ);</w:t>
      </w:r>
    </w:p>
    <w:p w:rsidR="00B53669" w:rsidRDefault="00B53669" w:rsidP="00B53669">
      <w:pPr>
        <w:ind w:firstLine="720"/>
        <w:jc w:val="both"/>
        <w:rPr>
          <w:sz w:val="28"/>
        </w:rPr>
      </w:pPr>
      <w:r>
        <w:rPr>
          <w:sz w:val="28"/>
        </w:rPr>
        <w:t xml:space="preserve">Федеральным законом от 24.11.1995 </w:t>
      </w:r>
      <w:r w:rsidR="000F5191">
        <w:rPr>
          <w:sz w:val="28"/>
        </w:rPr>
        <w:t>№</w:t>
      </w:r>
      <w:r>
        <w:rPr>
          <w:sz w:val="28"/>
        </w:rPr>
        <w:t xml:space="preserve"> 181-ФЗ «О социальной защите инвалидов в Российской Федерации»;</w:t>
      </w:r>
    </w:p>
    <w:p w:rsidR="00902265" w:rsidRPr="00902265" w:rsidRDefault="00902265" w:rsidP="00B53669">
      <w:pPr>
        <w:ind w:firstLine="54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2A4E8A" w:rsidRPr="00902265" w:rsidRDefault="009D5B9D" w:rsidP="002A4E8A">
      <w:pPr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>Р</w:t>
      </w:r>
      <w:r w:rsidR="00902265">
        <w:rPr>
          <w:color w:val="000000"/>
          <w:sz w:val="28"/>
          <w:szCs w:val="28"/>
        </w:rPr>
        <w:t>ешением Представительного Собрания округа от 09.12.2022 №8</w:t>
      </w:r>
      <w:r>
        <w:rPr>
          <w:color w:val="000000"/>
          <w:sz w:val="28"/>
          <w:szCs w:val="28"/>
        </w:rPr>
        <w:t>0 «О разграничении  полномочий между  органами  местного  самоуправления  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902265" w:rsidRDefault="002A4E8A" w:rsidP="002A4E8A">
      <w:pPr>
        <w:pStyle w:val="ConsPlusNormal"/>
        <w:jc w:val="both"/>
        <w:rPr>
          <w:rFonts w:ascii="Times New Roman" w:hAnsi="Times New Roman"/>
          <w:sz w:val="28"/>
        </w:rPr>
      </w:pPr>
      <w:r w:rsidRPr="00902265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2.6.1. Для предоставления муниципальной услуги заявитель представляет (направляет):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а) заявление об отказе от права постоянного (бессрочного) пользования земельным участком (об отказе от права пожизненного наследуемого владения земельным участком) (далее - заявление) по форме согласно приложению 1 к административному регламенту.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Форма заявления размещается на официальном сайте в сети «Интернет», на Едином портале и  Региональном портале с возможностью бесплатного копирования, в МФЦ.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Заявление составляется в единственном экземпляре – оригинале.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34797E" w:rsidRDefault="0034797E" w:rsidP="0034797E">
      <w:pPr>
        <w:ind w:firstLine="709"/>
        <w:jc w:val="both"/>
        <w:rPr>
          <w:sz w:val="28"/>
          <w:shd w:val="clear" w:color="auto" w:fill="F71E04"/>
        </w:rPr>
      </w:pPr>
      <w:r>
        <w:rPr>
          <w:sz w:val="28"/>
        </w:rPr>
        <w:t xml:space="preserve">б) копия документа, удостоверяющего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подписью); 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В качестве документа, подтверждающего полномочия представителя, могут быть представлены: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доверенность, подписанная правомочным должностным лицом организации и заверенная печатью (при наличии), либо решение о назначении или об избрании,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лица), либо их заверенные в установленном законом порядке копии;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г)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в случае обращения за предоставлением муниципальной услуги юридических лиц, указанных в пункте 2 статьи 39</w:t>
      </w:r>
      <w:r>
        <w:rPr>
          <w:sz w:val="28"/>
          <w:vertAlign w:val="superscript"/>
        </w:rPr>
        <w:t xml:space="preserve"> 9</w:t>
      </w:r>
      <w:r>
        <w:rPr>
          <w:sz w:val="28"/>
        </w:rPr>
        <w:t xml:space="preserve"> Земельного Кодекса Российской Федерации, и государственных и муниципальных предприятий;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д) документы, удостоверяющие права на землю, в случае, если они не находятся в распоряжении органов местного самоуправления, органов исполнительной государственной власти либо подведомственных указанным органам организаций.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2.6.2. Заявление и прилагаемые документы могут быть представлены следующими способами: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путем личного обращения в Уполномоченный орган или в МФЦ либо через своих представителей;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посредством Регионального портала.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 xml:space="preserve"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 xml:space="preserve"> 63-ФЗ «Об электронной подписи» и статей 21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 года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 xml:space="preserve"> 210-ФЗ «Об организации предоставления государственных и муниципальных услуг».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2.6.6.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A4E8A" w:rsidRDefault="002A4E8A" w:rsidP="009D5B9D">
      <w:pPr>
        <w:jc w:val="both"/>
        <w:rPr>
          <w:sz w:val="28"/>
        </w:rPr>
      </w:pPr>
    </w:p>
    <w:p w:rsidR="007B3526" w:rsidRDefault="002A4E8A" w:rsidP="007B3526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2.7.1. Заявитель вправе представить в Уполномоченный орган: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копию документа, подтверждающего государственную регистрацию юридического лица (для юридического лица);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выписку из Единого государственного реестра недвижимости (при наличии в Едином государственном реестре недвижимости сведений о таком земельном участке);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статьей 39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Земельного кодекса Российской Федерации, о предоставлении земельного участка.</w:t>
      </w:r>
    </w:p>
    <w:p w:rsidR="0034797E" w:rsidRDefault="0034797E" w:rsidP="0034797E">
      <w:pPr>
        <w:ind w:firstLine="720"/>
        <w:jc w:val="both"/>
        <w:rPr>
          <w:sz w:val="28"/>
        </w:rPr>
      </w:pPr>
      <w:r>
        <w:rPr>
          <w:sz w:val="28"/>
        </w:rPr>
        <w:t>2.7.2. Документы, указанные в пункте 2.7.1 административного регламента, могут быть представлены заявителем следующими способами: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путем личного обращения в Уполномоченный орган или в МФЦ лично либо через своих представителей;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посредством Регионального портала.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2.7.3.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2.7.4. Документы, указанные в пункте 2.7.1. административного регламента (их копии, сведения, содержащиеся в них), запрашиваются в государственных органах и (или) в органах местного самоуправления и (или) подведомственных государственным органам организациям, органам местного самоуправления,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2.7.5. Запрещено требовать от заявителя: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 xml:space="preserve"> 210-ФЗ;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</w:t>
      </w:r>
      <w:r>
        <w:rPr>
          <w:sz w:val="28"/>
        </w:rPr>
        <w:lastRenderedPageBreak/>
        <w:t>предоставления 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64504" w:rsidRDefault="00A64504" w:rsidP="0034797E">
      <w:pPr>
        <w:pStyle w:val="4"/>
        <w:spacing w:before="0" w:after="0"/>
        <w:rPr>
          <w:rFonts w:ascii="Times New Roman" w:hAnsi="Times New Roman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E38FC" w:rsidRDefault="008E38FC" w:rsidP="008E38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9D5B9D" w:rsidRDefault="009D5B9D" w:rsidP="002A4E8A">
      <w:pPr>
        <w:ind w:firstLine="709"/>
        <w:jc w:val="both"/>
        <w:rPr>
          <w:sz w:val="28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4797E" w:rsidRDefault="0034797E" w:rsidP="0034797E">
      <w:pPr>
        <w:ind w:firstLine="850"/>
        <w:jc w:val="both"/>
        <w:rPr>
          <w:sz w:val="28"/>
        </w:rPr>
      </w:pPr>
      <w:r>
        <w:rPr>
          <w:sz w:val="28"/>
        </w:rPr>
        <w:t>2.9.1. Основания для приостановления предоставления муниципальной услуги отсутствуют.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 xml:space="preserve">2.9.2.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</w:t>
      </w:r>
      <w:r>
        <w:rPr>
          <w:rFonts w:ascii="Segoe UI Symbol" w:hAnsi="Segoe UI Symbol"/>
          <w:sz w:val="28"/>
        </w:rPr>
        <w:t>№</w:t>
      </w:r>
      <w:r>
        <w:rPr>
          <w:sz w:val="28"/>
        </w:rPr>
        <w:t xml:space="preserve">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34797E" w:rsidRDefault="0034797E" w:rsidP="0034797E">
      <w:pPr>
        <w:ind w:firstLine="850"/>
        <w:jc w:val="both"/>
        <w:rPr>
          <w:sz w:val="28"/>
        </w:rPr>
      </w:pPr>
      <w:r>
        <w:rPr>
          <w:sz w:val="28"/>
        </w:rPr>
        <w:t>2.9.3. Основаниями для принятия решения об отказе в предоставлении муниципальной услуги являются: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 xml:space="preserve">1) полномочия по управлению и распоряжению земельным участком не </w:t>
      </w:r>
      <w:r w:rsidRPr="0034797E">
        <w:rPr>
          <w:sz w:val="28"/>
        </w:rPr>
        <w:t>относятся к компетенции  администрации Белозерского  муниципального  округа Вологодской области;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2) подача заявления в отношении земельного участка ненадлежащим лицом;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3) непредставление документов, предусмотренных пунктом 2.6 административного регламента;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4) представление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исправления;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5) отсутствие государственной регистрации прекращения права оперативного управления заявителя на недвижимое имущество, расположенное на земельном участке.</w:t>
      </w:r>
    </w:p>
    <w:p w:rsidR="0034797E" w:rsidRDefault="0034797E" w:rsidP="0034797E">
      <w:pPr>
        <w:ind w:firstLine="709"/>
        <w:jc w:val="both"/>
        <w:rPr>
          <w:sz w:val="28"/>
          <w:u w:val="single" w:color="000000"/>
        </w:rPr>
      </w:pPr>
      <w:r>
        <w:rPr>
          <w:sz w:val="28"/>
        </w:rPr>
        <w:t>Решение об отказе должно быть обоснованным и содержать все основания отказа.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2.9.4.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34797E" w:rsidRPr="0034797E" w:rsidRDefault="002A4E8A" w:rsidP="0034797E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</w:t>
      </w:r>
      <w:r w:rsidR="0034797E" w:rsidRPr="0034797E"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="0034797E" w:rsidRPr="0034797E">
        <w:rPr>
          <w:b/>
          <w:sz w:val="28"/>
        </w:rPr>
        <w:lastRenderedPageBreak/>
        <w:t>сведения о докумен</w:t>
      </w:r>
      <w:r w:rsidR="0034797E">
        <w:rPr>
          <w:b/>
          <w:sz w:val="28"/>
        </w:rPr>
        <w:t xml:space="preserve">тах, выдаваемых организациями и </w:t>
      </w:r>
      <w:r w:rsidR="0034797E" w:rsidRPr="0034797E">
        <w:rPr>
          <w:b/>
          <w:sz w:val="28"/>
        </w:rPr>
        <w:t>уполномоченными в соответствии</w:t>
      </w:r>
      <w:r w:rsidR="0034797E">
        <w:rPr>
          <w:b/>
          <w:sz w:val="28"/>
        </w:rPr>
        <w:t xml:space="preserve"> с законодательством Российской </w:t>
      </w:r>
      <w:r w:rsidR="0034797E" w:rsidRPr="0034797E">
        <w:rPr>
          <w:b/>
          <w:sz w:val="28"/>
        </w:rPr>
        <w:t>Федерации экспертам</w:t>
      </w:r>
      <w:r w:rsidR="0034797E">
        <w:rPr>
          <w:b/>
          <w:sz w:val="28"/>
        </w:rPr>
        <w:t xml:space="preserve">и участвующими в предоставлении </w:t>
      </w:r>
      <w:r w:rsidR="0034797E" w:rsidRPr="0034797E">
        <w:rPr>
          <w:b/>
          <w:sz w:val="28"/>
        </w:rPr>
        <w:t>муниципальной услуги</w:t>
      </w:r>
    </w:p>
    <w:p w:rsidR="002A4E8A" w:rsidRDefault="008E38FC" w:rsidP="0034797E">
      <w:pPr>
        <w:pStyle w:val="31"/>
        <w:spacing w:after="0" w:line="240" w:lineRule="auto"/>
        <w:ind w:left="0" w:firstLine="567"/>
        <w:jc w:val="both"/>
        <w:rPr>
          <w:sz w:val="28"/>
          <w:szCs w:val="28"/>
        </w:rPr>
      </w:pPr>
      <w:r w:rsidRPr="0034797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34797E" w:rsidRPr="0034797E" w:rsidRDefault="0034797E" w:rsidP="0034797E">
      <w:pPr>
        <w:pStyle w:val="3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34797E" w:rsidRPr="0034797E" w:rsidRDefault="00E82F43" w:rsidP="0034797E">
      <w:pPr>
        <w:ind w:firstLine="540"/>
        <w:jc w:val="center"/>
        <w:rPr>
          <w:b/>
          <w:sz w:val="28"/>
        </w:rPr>
      </w:pPr>
      <w:r w:rsidRPr="00E82F43">
        <w:rPr>
          <w:b/>
          <w:sz w:val="28"/>
          <w:szCs w:val="28"/>
        </w:rPr>
        <w:t xml:space="preserve">2.11. </w:t>
      </w:r>
      <w:r w:rsidR="0034797E" w:rsidRPr="0034797E">
        <w:rPr>
          <w:b/>
          <w:sz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34797E">
      <w:pPr>
        <w:pStyle w:val="20"/>
        <w:spacing w:after="0" w:line="240" w:lineRule="auto"/>
        <w:ind w:firstLine="0"/>
        <w:jc w:val="center"/>
        <w:rPr>
          <w:i/>
        </w:rPr>
      </w:pPr>
    </w:p>
    <w:p w:rsidR="002A4E8A" w:rsidRPr="007B3526" w:rsidRDefault="002A4E8A" w:rsidP="007B3526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7B3526" w:rsidRDefault="002A4E8A" w:rsidP="007B3526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34797E" w:rsidRDefault="0034797E" w:rsidP="0034797E">
      <w:pPr>
        <w:ind w:firstLine="709"/>
        <w:jc w:val="both"/>
        <w:rPr>
          <w:sz w:val="28"/>
        </w:rPr>
      </w:pPr>
      <w:r>
        <w:rPr>
          <w:sz w:val="28"/>
        </w:rP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71712" w:rsidRDefault="00371712" w:rsidP="00371712">
      <w:pPr>
        <w:jc w:val="both"/>
        <w:rPr>
          <w:sz w:val="28"/>
        </w:rPr>
      </w:pPr>
    </w:p>
    <w:p w:rsidR="002A4E8A" w:rsidRDefault="002A4E8A" w:rsidP="007B3526">
      <w:pPr>
        <w:ind w:firstLine="540"/>
        <w:jc w:val="center"/>
        <w:rPr>
          <w:i/>
        </w:rPr>
      </w:pPr>
      <w:r w:rsidRPr="00902265">
        <w:rPr>
          <w:b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2" w:history="1">
        <w:r w:rsidRPr="002A4E8A"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</w:t>
      </w:r>
      <w:r w:rsidR="000F5191">
        <w:rPr>
          <w:sz w:val="28"/>
        </w:rPr>
        <w:t xml:space="preserve"> № </w:t>
      </w:r>
      <w:r>
        <w:rPr>
          <w:sz w:val="28"/>
        </w:rPr>
        <w:t>386н;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2.14.3. На территории, прилегающей к зданию, в котором предоставляется муниципальная услуга, организуются места для парковки </w:t>
      </w:r>
      <w:r>
        <w:rPr>
          <w:sz w:val="28"/>
        </w:rPr>
        <w:lastRenderedPageBreak/>
        <w:t>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2A4E8A">
        <w:rPr>
          <w:color w:val="000000"/>
          <w:sz w:val="28"/>
        </w:rPr>
        <w:t>(при наличии)</w:t>
      </w:r>
      <w:r>
        <w:rPr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371712" w:rsidRPr="007B3526" w:rsidRDefault="002A4E8A" w:rsidP="007B3526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7B3526" w:rsidRDefault="002A4E8A" w:rsidP="007B3526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3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34797E" w:rsidRDefault="0034797E" w:rsidP="0034797E">
      <w:pPr>
        <w:ind w:firstLine="850"/>
        <w:jc w:val="both"/>
        <w:rPr>
          <w:sz w:val="28"/>
        </w:rPr>
      </w:pPr>
      <w:r>
        <w:rPr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34797E" w:rsidRDefault="0034797E" w:rsidP="0034797E">
      <w:pPr>
        <w:tabs>
          <w:tab w:val="left" w:pos="851"/>
        </w:tabs>
        <w:ind w:firstLine="850"/>
        <w:jc w:val="both"/>
        <w:rPr>
          <w:sz w:val="28"/>
        </w:rPr>
      </w:pPr>
      <w:r>
        <w:rPr>
          <w:sz w:val="28"/>
        </w:rPr>
        <w:t xml:space="preserve">1) прием и регистрация заявления и документов, необходимых для предоставлении муниципальной услуги; </w:t>
      </w:r>
    </w:p>
    <w:p w:rsidR="0034797E" w:rsidRDefault="0034797E" w:rsidP="0034797E">
      <w:pPr>
        <w:tabs>
          <w:tab w:val="left" w:pos="851"/>
          <w:tab w:val="left" w:pos="993"/>
        </w:tabs>
        <w:ind w:firstLine="850"/>
        <w:jc w:val="both"/>
        <w:rPr>
          <w:sz w:val="28"/>
        </w:rPr>
      </w:pPr>
      <w:r>
        <w:rPr>
          <w:sz w:val="28"/>
        </w:rPr>
        <w:t>2) рассмотрение заявления и прилагаемых документов, необходимых для предоставления муниципальной услуги, принятие решения о прекращении права постоянного (бессрочного) пользования или решения о прекращении права пожизненного наследуемого владения земельным участком либо решения об отказе в предоставлении муниципальной услуги;</w:t>
      </w:r>
    </w:p>
    <w:p w:rsidR="0034797E" w:rsidRDefault="0034797E" w:rsidP="0034797E">
      <w:pPr>
        <w:tabs>
          <w:tab w:val="left" w:pos="851"/>
          <w:tab w:val="left" w:pos="993"/>
        </w:tabs>
        <w:ind w:firstLine="720"/>
        <w:jc w:val="both"/>
        <w:rPr>
          <w:sz w:val="28"/>
        </w:rPr>
      </w:pPr>
      <w:r>
        <w:rPr>
          <w:sz w:val="28"/>
        </w:rPr>
        <w:t xml:space="preserve">3) выдача (направление) заявителю решения о прекращении права постоянного (бессрочного) пользования или решения о прекращении права </w:t>
      </w:r>
      <w:r>
        <w:rPr>
          <w:sz w:val="28"/>
        </w:rPr>
        <w:lastRenderedPageBreak/>
        <w:t>пожизненного наследуемого владения земельным участком либо решения об отказе в предоставлении муниципальной услуги.</w:t>
      </w:r>
    </w:p>
    <w:p w:rsidR="0034797E" w:rsidRDefault="0034797E" w:rsidP="0034797E">
      <w:pPr>
        <w:ind w:right="-2" w:firstLine="720"/>
        <w:jc w:val="both"/>
        <w:rPr>
          <w:sz w:val="28"/>
        </w:rPr>
      </w:pPr>
      <w:r>
        <w:rPr>
          <w:sz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7B3526" w:rsidRDefault="007B3526" w:rsidP="00BF049A">
      <w:pPr>
        <w:ind w:firstLine="709"/>
        <w:rPr>
          <w:sz w:val="28"/>
          <w:szCs w:val="28"/>
        </w:rPr>
      </w:pPr>
    </w:p>
    <w:p w:rsidR="007B3526" w:rsidRPr="00592855" w:rsidRDefault="007B3526" w:rsidP="00A66F49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  <w:r w:rsidRPr="00592855">
        <w:rPr>
          <w:sz w:val="28"/>
          <w:szCs w:val="28"/>
        </w:rPr>
        <w:t xml:space="preserve">3.2. </w:t>
      </w:r>
      <w:r w:rsidRPr="00592855">
        <w:rPr>
          <w:iCs/>
          <w:sz w:val="28"/>
          <w:szCs w:val="28"/>
        </w:rPr>
        <w:t>Прием и регистрация заявления о предоставлении муниципальной усл</w:t>
      </w:r>
      <w:r w:rsidRPr="00592855">
        <w:rPr>
          <w:iCs/>
          <w:sz w:val="28"/>
          <w:szCs w:val="28"/>
        </w:rPr>
        <w:t>у</w:t>
      </w:r>
      <w:r w:rsidRPr="00592855">
        <w:rPr>
          <w:iCs/>
          <w:sz w:val="28"/>
          <w:szCs w:val="28"/>
        </w:rPr>
        <w:t>ги</w:t>
      </w:r>
    </w:p>
    <w:p w:rsidR="0034797E" w:rsidRPr="007D0D76" w:rsidRDefault="0034797E" w:rsidP="0034797E">
      <w:pPr>
        <w:ind w:firstLine="567"/>
        <w:jc w:val="both"/>
        <w:rPr>
          <w:sz w:val="28"/>
          <w:szCs w:val="28"/>
        </w:rPr>
      </w:pPr>
      <w:r w:rsidRPr="007D0D76">
        <w:rPr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34797E" w:rsidRDefault="0034797E" w:rsidP="0034797E">
      <w:pPr>
        <w:ind w:firstLine="709"/>
        <w:jc w:val="both"/>
        <w:rPr>
          <w:sz w:val="28"/>
          <w:szCs w:val="28"/>
        </w:rPr>
      </w:pPr>
      <w:r w:rsidRPr="007D0D76">
        <w:rPr>
          <w:sz w:val="28"/>
          <w:szCs w:val="28"/>
        </w:rPr>
        <w:t>1) прием и регистрация заявления и приложенных к нему документов;</w:t>
      </w:r>
    </w:p>
    <w:p w:rsidR="0034797E" w:rsidRDefault="0034797E" w:rsidP="0034797E">
      <w:pPr>
        <w:ind w:firstLine="709"/>
        <w:jc w:val="both"/>
        <w:rPr>
          <w:sz w:val="28"/>
          <w:szCs w:val="28"/>
        </w:rPr>
      </w:pPr>
      <w:r w:rsidRPr="007D0D76">
        <w:rPr>
          <w:sz w:val="28"/>
          <w:szCs w:val="28"/>
        </w:rPr>
        <w:t>2) рассмотрение заявления и документов, принятие решения о прекращении права постоянного (бессрочного) пользования, права пожизненного наследуемого владения, решения об отказе в прекращении права постоянного (бессрочного) пользования, права пожизненного наследуемого владения;</w:t>
      </w:r>
    </w:p>
    <w:p w:rsidR="0034797E" w:rsidRPr="007D0D76" w:rsidRDefault="0034797E" w:rsidP="0034797E">
      <w:pPr>
        <w:ind w:firstLine="709"/>
        <w:jc w:val="both"/>
        <w:rPr>
          <w:sz w:val="28"/>
          <w:szCs w:val="28"/>
        </w:rPr>
      </w:pPr>
      <w:r w:rsidRPr="007D0D76">
        <w:rPr>
          <w:sz w:val="28"/>
          <w:szCs w:val="28"/>
        </w:rPr>
        <w:t>3) направление результатов рассмотрения заявления, выдача документов заявителю.</w:t>
      </w:r>
    </w:p>
    <w:p w:rsidR="007B3526" w:rsidRPr="00592855" w:rsidRDefault="0034797E" w:rsidP="0034797E">
      <w:pPr>
        <w:tabs>
          <w:tab w:val="left" w:pos="3274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3D5B7A" w:rsidRDefault="005C423B" w:rsidP="003D5B7A">
      <w:pPr>
        <w:pStyle w:val="ConsPlusNormal"/>
        <w:jc w:val="center"/>
        <w:rPr>
          <w:rFonts w:ascii="Times New Roman" w:hAnsi="Times New Roman"/>
          <w:sz w:val="28"/>
        </w:rPr>
      </w:pPr>
      <w:r w:rsidRPr="00651B50">
        <w:rPr>
          <w:rFonts w:ascii="Times New Roman" w:hAnsi="Times New Roman" w:cs="Times New Roman"/>
          <w:sz w:val="28"/>
          <w:szCs w:val="28"/>
        </w:rPr>
        <w:t xml:space="preserve">3.3. </w:t>
      </w:r>
      <w:r w:rsidR="003D5B7A"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 решения о прекращении права постоянного (бессрочного) пользования, решения о прекращении права пожизненного наследуемого владения земельным участком либо решения об отказе в предоставлении муниципальной услуги</w:t>
      </w:r>
    </w:p>
    <w:p w:rsidR="0034797E" w:rsidRPr="003D5B7A" w:rsidRDefault="0034797E" w:rsidP="003D5B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7A">
        <w:rPr>
          <w:rFonts w:ascii="Times New Roman" w:hAnsi="Times New Roman" w:cs="Times New Roman"/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34797E" w:rsidRPr="00083E96" w:rsidRDefault="0034797E" w:rsidP="00347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96">
        <w:rPr>
          <w:rFonts w:ascii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специалисту, ответственному за прием документов 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34797E" w:rsidRPr="00083E96" w:rsidRDefault="0034797E" w:rsidP="003479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E96">
        <w:rPr>
          <w:rFonts w:ascii="Times New Roman" w:hAnsi="Times New Roman" w:cs="Times New Roman"/>
          <w:sz w:val="28"/>
          <w:szCs w:val="28"/>
        </w:rPr>
        <w:t>3.3.3.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34797E" w:rsidRPr="00083E96" w:rsidRDefault="0034797E" w:rsidP="003479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3.3.4. В день регистрации заявления указанное заявление с приложенными документами специалист, ответственный за прием документов  Уполномоченного органа передает руководителю Уполномоченного органа.</w:t>
      </w:r>
    </w:p>
    <w:p w:rsidR="0034797E" w:rsidRPr="00083E96" w:rsidRDefault="0034797E" w:rsidP="0034797E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3.3.5. Результатом выполнения административной процедуры является получение заявления с приложенными к нему документами руководителем Уполномоченного органа.</w:t>
      </w:r>
    </w:p>
    <w:p w:rsidR="007B3526" w:rsidRPr="00592855" w:rsidRDefault="007B3526" w:rsidP="007B3526">
      <w:pPr>
        <w:widowControl w:val="0"/>
        <w:autoSpaceDE w:val="0"/>
        <w:autoSpaceDN w:val="0"/>
        <w:adjustRightInd w:val="0"/>
        <w:ind w:right="-2" w:firstLine="720"/>
        <w:jc w:val="center"/>
        <w:rPr>
          <w:sz w:val="28"/>
          <w:szCs w:val="28"/>
        </w:rPr>
      </w:pPr>
    </w:p>
    <w:p w:rsidR="0034797E" w:rsidRDefault="00E848E8" w:rsidP="0034797E">
      <w:pPr>
        <w:tabs>
          <w:tab w:val="left" w:pos="851"/>
          <w:tab w:val="left" w:pos="993"/>
        </w:tabs>
        <w:ind w:firstLine="720"/>
        <w:jc w:val="center"/>
        <w:rPr>
          <w:sz w:val="28"/>
        </w:rPr>
      </w:pPr>
      <w:r w:rsidRPr="00651B50">
        <w:rPr>
          <w:sz w:val="28"/>
          <w:szCs w:val="28"/>
        </w:rPr>
        <w:lastRenderedPageBreak/>
        <w:t xml:space="preserve">3.4. </w:t>
      </w:r>
      <w:r w:rsidR="0034797E">
        <w:rPr>
          <w:sz w:val="28"/>
        </w:rPr>
        <w:t>Выдача (направление) заявителю (заявителям) решения о прекращении права постоянного (бессрочного) пользования земельным участком или пожизненного наследуемого владения земельным участком или об отказе в предоставлении муниципальной услуги (с сопроводительным письмом)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Рассмотрение заявления и документов, принятие и направление заявителю решения о прекращении права постоянного (бессрочного) пользования, права пожизненного наследуемого владения, решения об отказе в прекращении права постоянного (бессрочного) пользования, права пожизненного наследуемого владения.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3.4.1.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83E96">
        <w:rPr>
          <w:sz w:val="28"/>
          <w:szCs w:val="28"/>
        </w:rPr>
        <w:t>3.4.2.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34797E" w:rsidRPr="00083E96" w:rsidRDefault="0034797E" w:rsidP="0034797E">
      <w:pPr>
        <w:ind w:firstLine="567"/>
        <w:contextualSpacing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3.4.3. Ответственный исполнитель рассматривает заявление и приложенные к нему документы. В случае, если документы, указанные в пункте 2.7.1 настоящего Административного регламента, заявителем не представлены, ответственный исполнитель подготавливает и направляет запрос (запросы) в системе электронного межведомственного взаимодействия о представлении документов, необходимых для предоставления муниципальной услуги:</w:t>
      </w:r>
    </w:p>
    <w:p w:rsidR="0034797E" w:rsidRPr="00083E96" w:rsidRDefault="0034797E" w:rsidP="0034797E">
      <w:pPr>
        <w:widowControl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1) выписки из Единого государственного реестра прав на недвижимое имущество и сделок с ним на земельный участок - в орган, осуществляющий функции по государственной регистрации прав на недвижимое имущество и сделок с ним - Росреестр;</w:t>
      </w:r>
    </w:p>
    <w:p w:rsidR="0034797E" w:rsidRPr="00083E96" w:rsidRDefault="0034797E" w:rsidP="0034797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3E96">
        <w:rPr>
          <w:sz w:val="28"/>
          <w:szCs w:val="28"/>
        </w:rPr>
        <w:t>) документа, подтверждающего государственную регистрацию юридического лица (выписки из Единого государственного реестра юридических лиц - для юридических лиц), - в ФНС России.</w:t>
      </w:r>
    </w:p>
    <w:p w:rsidR="0034797E" w:rsidRPr="00083E96" w:rsidRDefault="0034797E" w:rsidP="0034797E">
      <w:pPr>
        <w:widowControl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Ответственный исполнитель также обеспечивает получение документов, удостоверяющих права на землю, а в случае их отсутствия - копии решения органа местного самоуправления о предоставлении земельного участка.</w:t>
      </w:r>
    </w:p>
    <w:p w:rsidR="0034797E" w:rsidRPr="00083E96" w:rsidRDefault="0034797E" w:rsidP="0034797E">
      <w:pPr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Максимальный срок выполнения данного действия составляет 5 календарных дней.</w:t>
      </w:r>
    </w:p>
    <w:p w:rsidR="0034797E" w:rsidRPr="00083E96" w:rsidRDefault="0034797E" w:rsidP="0034797E">
      <w:pPr>
        <w:widowControl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3.4.4. В случае, если документов, удостоверяющих права на землю, не имеется в распоряжении органов местного самоуправления, ответственный исполнитель запрашивает их у заявителя.</w:t>
      </w:r>
    </w:p>
    <w:p w:rsidR="0034797E" w:rsidRPr="00083E96" w:rsidRDefault="0034797E" w:rsidP="0034797E">
      <w:pPr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3.4.5. По результатам рассмотрения заявления и документов, включая поступившие на запросы Уполномоченного органа ответы и документы из органов, участвующих в межведомственном электронном взаимодействии, ответственный исполнитель устанавливает наличие или отсутствие оснований, указанных в пунктах 2.</w:t>
      </w:r>
      <w:r>
        <w:rPr>
          <w:sz w:val="28"/>
          <w:szCs w:val="28"/>
        </w:rPr>
        <w:t>8</w:t>
      </w:r>
      <w:r w:rsidRPr="00083E96">
        <w:rPr>
          <w:sz w:val="28"/>
          <w:szCs w:val="28"/>
        </w:rPr>
        <w:t>., 2.</w:t>
      </w:r>
      <w:r>
        <w:rPr>
          <w:sz w:val="28"/>
          <w:szCs w:val="28"/>
        </w:rPr>
        <w:t>9</w:t>
      </w:r>
      <w:r w:rsidRPr="00083E96">
        <w:rPr>
          <w:sz w:val="28"/>
          <w:szCs w:val="28"/>
        </w:rPr>
        <w:t xml:space="preserve"> настоящего Административного </w:t>
      </w:r>
      <w:r w:rsidRPr="00083E96">
        <w:rPr>
          <w:sz w:val="28"/>
          <w:szCs w:val="28"/>
        </w:rPr>
        <w:lastRenderedPageBreak/>
        <w:t>регламента, и обеспечивает оформление  проекта одного из следующих документов:</w:t>
      </w:r>
    </w:p>
    <w:p w:rsidR="0034797E" w:rsidRPr="00083E96" w:rsidRDefault="0034797E" w:rsidP="0034797E">
      <w:pPr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1) решения Уполномоченного органа о прекращении права постоянного (бессрочного) пользования, права пожизненного наследуемого владения земельным участком (при отсутствии оснований, установленных пунктом 2.9. настоящего Административного регламента);</w:t>
      </w:r>
    </w:p>
    <w:p w:rsidR="0034797E" w:rsidRPr="00083E96" w:rsidRDefault="0034797E" w:rsidP="0034797E">
      <w:pPr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2) решения Уполномоченного органа об отказе в прекращении права постоянного (бессрочного) пользования, права пожизненного наследуемого владения земельным участком (при наличии оснований, установленных пунктом 2.9. настоящего Административного регламента) с указанием причин, послужившим основанием для отказа.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</w:rPr>
      </w:pPr>
      <w:r w:rsidRPr="00083E96">
        <w:rPr>
          <w:color w:val="222222"/>
          <w:sz w:val="28"/>
          <w:szCs w:val="28"/>
        </w:rPr>
        <w:t>Одновременно с проектом одного из решений Уполномоченного органа ответственный исполнитель оформляет проект письма о направлении соответствующего решения Уполномоченного органа заявителю.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3.4.6. В случае, если право постоянного (бессрочного) пользования  на земельный участок не было ранее зарегистрировано в Едином государственном реестре прав на недвижимое имущество и сделок с ним одновременно с оформлением проекта решения Уполномоченного органа о прекращении права постоянного (бессрочного) пользования, права пожизненного наследуемого владения земельным участком ответственный исполнитель оформляет проекты сопроводительных писем о направлении копии указанного решения Уполномоченного органа в налоговый орган по месту нахождения земельного участка и в орган, осуществляющий деятельность по ведению государственного кадастра недвижимости.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>3.4.7. Специалист, ответственный за прием документов  Уполномоченного органа в день получения подписанного руководителем Уполномоченного органа решения передает его специалисту структурного подразделения Уполномоченного органа, ответственному за регистрацию правовых актов, а также исходящей корреспонденции Уполномоченного органа, для регистрации в установленном порядке.</w:t>
      </w:r>
    </w:p>
    <w:p w:rsidR="0034797E" w:rsidRPr="00083E96" w:rsidRDefault="0034797E" w:rsidP="0034797E">
      <w:pPr>
        <w:pStyle w:val="20"/>
        <w:spacing w:after="0" w:line="240" w:lineRule="auto"/>
        <w:ind w:firstLine="567"/>
        <w:rPr>
          <w:sz w:val="28"/>
          <w:szCs w:val="28"/>
        </w:rPr>
      </w:pPr>
      <w:r w:rsidRPr="00083E96">
        <w:rPr>
          <w:sz w:val="28"/>
          <w:szCs w:val="28"/>
        </w:rPr>
        <w:t xml:space="preserve">Специалист, ответственный за регистрацию правовых актов, а также исходящей корреспонденции Уполномоченного органа, регистрирует указанные документы в день их получения и передает специалисту, ответственному за направление исходящей корреспонденции в целях направления указанных документов заявителю почтовым отправлением с уведомлением в день поступления таких документов указанному специалисту. </w:t>
      </w:r>
    </w:p>
    <w:p w:rsidR="0034797E" w:rsidRPr="00083E96" w:rsidRDefault="0034797E" w:rsidP="0034797E">
      <w:pPr>
        <w:pStyle w:val="20"/>
        <w:spacing w:after="0" w:line="240" w:lineRule="auto"/>
        <w:ind w:firstLine="567"/>
        <w:rPr>
          <w:sz w:val="28"/>
          <w:szCs w:val="28"/>
        </w:rPr>
      </w:pPr>
      <w:r w:rsidRPr="00083E96">
        <w:rPr>
          <w:sz w:val="28"/>
          <w:szCs w:val="28"/>
        </w:rPr>
        <w:t>Решение Уполномоченного органа направляется одновременно с письмом о направлении соответствующего решения Уполномоченного органа заявителю почтовым отправлением с уведомлением.</w:t>
      </w:r>
    </w:p>
    <w:p w:rsidR="0034797E" w:rsidRPr="00083E96" w:rsidRDefault="0034797E" w:rsidP="0034797E">
      <w:pPr>
        <w:pStyle w:val="20"/>
        <w:spacing w:after="0" w:line="240" w:lineRule="auto"/>
        <w:ind w:firstLine="567"/>
        <w:rPr>
          <w:sz w:val="28"/>
          <w:szCs w:val="28"/>
        </w:rPr>
      </w:pPr>
      <w:r w:rsidRPr="00083E96">
        <w:rPr>
          <w:sz w:val="28"/>
          <w:szCs w:val="28"/>
        </w:rPr>
        <w:t>Указанные документы могут быть выданы специалистом, ответственным за направление исходящей корреспонденции, заявителю лично под роспись.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E96">
        <w:rPr>
          <w:sz w:val="28"/>
          <w:szCs w:val="28"/>
        </w:rPr>
        <w:t xml:space="preserve">3.4.8. Максимальный срок исполнения административной процедуры составляет </w:t>
      </w:r>
      <w:r w:rsidR="003D5B7A">
        <w:rPr>
          <w:sz w:val="28"/>
          <w:szCs w:val="28"/>
        </w:rPr>
        <w:t>30</w:t>
      </w:r>
      <w:r w:rsidRPr="00083E96">
        <w:rPr>
          <w:sz w:val="28"/>
          <w:szCs w:val="28"/>
        </w:rPr>
        <w:t xml:space="preserve"> календарных дней с даты поступления заявления.</w:t>
      </w:r>
    </w:p>
    <w:p w:rsidR="0034797E" w:rsidRPr="00083E96" w:rsidRDefault="0034797E" w:rsidP="003479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318"/>
      <w:bookmarkEnd w:id="2"/>
      <w:r w:rsidRPr="00083E96">
        <w:rPr>
          <w:sz w:val="28"/>
          <w:szCs w:val="28"/>
        </w:rPr>
        <w:lastRenderedPageBreak/>
        <w:t>3.4.9. Результатом административной процедуры является:</w:t>
      </w:r>
    </w:p>
    <w:p w:rsidR="0034797E" w:rsidRDefault="0034797E" w:rsidP="003479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решения</w:t>
      </w:r>
      <w:r w:rsidRPr="00077D23">
        <w:rPr>
          <w:sz w:val="28"/>
          <w:szCs w:val="28"/>
        </w:rPr>
        <w:t xml:space="preserve"> о прекращении права постоянного (бессрочного) пользования</w:t>
      </w:r>
      <w:r>
        <w:rPr>
          <w:sz w:val="28"/>
          <w:szCs w:val="28"/>
        </w:rPr>
        <w:t>;</w:t>
      </w:r>
    </w:p>
    <w:p w:rsidR="0034797E" w:rsidRDefault="0034797E" w:rsidP="003479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решения</w:t>
      </w:r>
      <w:r w:rsidRPr="00077D23">
        <w:rPr>
          <w:sz w:val="28"/>
          <w:szCs w:val="28"/>
        </w:rPr>
        <w:t xml:space="preserve"> о прекращении права пожизненного наследуемого владения земельным участком</w:t>
      </w:r>
      <w:r>
        <w:rPr>
          <w:sz w:val="28"/>
          <w:szCs w:val="28"/>
        </w:rPr>
        <w:t>;</w:t>
      </w:r>
    </w:p>
    <w:p w:rsidR="0034797E" w:rsidRDefault="0034797E" w:rsidP="003479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(направление) </w:t>
      </w:r>
      <w:r w:rsidRPr="00C27D5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27D5B">
        <w:rPr>
          <w:sz w:val="28"/>
          <w:szCs w:val="28"/>
        </w:rPr>
        <w:t xml:space="preserve"> об </w:t>
      </w:r>
      <w:r w:rsidRPr="00077D23">
        <w:rPr>
          <w:sz w:val="28"/>
          <w:szCs w:val="28"/>
        </w:rPr>
        <w:t xml:space="preserve">отказе в </w:t>
      </w:r>
      <w:r>
        <w:rPr>
          <w:sz w:val="28"/>
          <w:szCs w:val="28"/>
        </w:rPr>
        <w:t>прекращении  права  постоянного (бессрочного) пользования, права  пожизненного  наследуемого  владения земельным участком.</w:t>
      </w:r>
    </w:p>
    <w:p w:rsidR="0034797E" w:rsidRDefault="0034797E" w:rsidP="0034797E">
      <w:pPr>
        <w:ind w:firstLine="709"/>
        <w:jc w:val="both"/>
        <w:rPr>
          <w:sz w:val="28"/>
          <w:szCs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r>
        <w:rPr>
          <w:rFonts w:ascii="Times New Roman" w:hAnsi="Times New Roman"/>
          <w:sz w:val="28"/>
        </w:rPr>
        <w:lastRenderedPageBreak/>
        <w:t>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746784" w:rsidRDefault="002A4E8A" w:rsidP="00746784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</w:t>
      </w:r>
      <w:r>
        <w:rPr>
          <w:sz w:val="28"/>
        </w:rPr>
        <w:lastRenderedPageBreak/>
        <w:t xml:space="preserve">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sz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lastRenderedPageBreak/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Pr="00131699" w:rsidRDefault="002A4E8A" w:rsidP="002A4E8A">
      <w:pPr>
        <w:ind w:firstLine="709"/>
        <w:jc w:val="both"/>
        <w:rPr>
          <w:sz w:val="28"/>
          <w:szCs w:val="28"/>
        </w:rPr>
      </w:pPr>
      <w:r w:rsidRPr="0013169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A4E8A" w:rsidRPr="00131699" w:rsidRDefault="002A4E8A" w:rsidP="002A4E8A">
      <w:pPr>
        <w:ind w:firstLine="709"/>
        <w:jc w:val="both"/>
        <w:rPr>
          <w:sz w:val="28"/>
          <w:szCs w:val="28"/>
        </w:rPr>
      </w:pPr>
      <w:r w:rsidRPr="00131699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 w:rsidRPr="00131699">
        <w:rPr>
          <w:sz w:val="28"/>
          <w:szCs w:val="28"/>
        </w:rPr>
        <w:t>Белозерского муниципального округа Вологодской области</w:t>
      </w:r>
      <w:r w:rsidRPr="00131699">
        <w:rPr>
          <w:sz w:val="28"/>
          <w:szCs w:val="28"/>
        </w:rPr>
        <w:t>;</w:t>
      </w:r>
    </w:p>
    <w:p w:rsidR="002A4E8A" w:rsidRPr="00131699" w:rsidRDefault="002A4E8A" w:rsidP="002A4E8A">
      <w:pPr>
        <w:ind w:firstLine="709"/>
        <w:jc w:val="both"/>
        <w:rPr>
          <w:sz w:val="28"/>
          <w:szCs w:val="28"/>
        </w:rPr>
      </w:pPr>
      <w:r w:rsidRPr="00131699">
        <w:rPr>
          <w:sz w:val="28"/>
          <w:szCs w:val="28"/>
        </w:rPr>
        <w:t>в удовлетворении жалобы отказывается.</w:t>
      </w:r>
    </w:p>
    <w:p w:rsidR="002A4E8A" w:rsidRPr="00131699" w:rsidRDefault="002A4E8A" w:rsidP="002A4E8A">
      <w:pPr>
        <w:ind w:firstLine="709"/>
        <w:jc w:val="both"/>
        <w:rPr>
          <w:sz w:val="28"/>
          <w:szCs w:val="28"/>
        </w:rPr>
      </w:pPr>
      <w:r w:rsidRPr="00131699">
        <w:rPr>
          <w:sz w:val="28"/>
          <w:szCs w:val="28"/>
        </w:rPr>
        <w:t xml:space="preserve"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</w:t>
      </w:r>
      <w:r w:rsidRPr="00131699">
        <w:rPr>
          <w:sz w:val="28"/>
          <w:szCs w:val="28"/>
        </w:rPr>
        <w:lastRenderedPageBreak/>
        <w:t>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Pr="00131699" w:rsidRDefault="002A4E8A" w:rsidP="002A4E8A">
      <w:pPr>
        <w:ind w:firstLine="709"/>
        <w:jc w:val="both"/>
        <w:rPr>
          <w:sz w:val="28"/>
          <w:szCs w:val="28"/>
        </w:rPr>
      </w:pPr>
      <w:r w:rsidRPr="00131699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Pr="00131699" w:rsidRDefault="002A4E8A" w:rsidP="002A4E8A">
      <w:pPr>
        <w:ind w:firstLine="709"/>
        <w:jc w:val="both"/>
        <w:rPr>
          <w:sz w:val="28"/>
          <w:szCs w:val="28"/>
        </w:rPr>
      </w:pPr>
      <w:r w:rsidRPr="0013169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Pr="00131699" w:rsidRDefault="002A4E8A" w:rsidP="002A4E8A">
      <w:pPr>
        <w:ind w:firstLine="709"/>
        <w:jc w:val="both"/>
        <w:rPr>
          <w:sz w:val="28"/>
          <w:szCs w:val="28"/>
        </w:rPr>
      </w:pPr>
      <w:r w:rsidRPr="00131699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Pr="00131699" w:rsidRDefault="002A4E8A" w:rsidP="002A4E8A">
      <w:pPr>
        <w:rPr>
          <w:sz w:val="28"/>
          <w:szCs w:val="28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sectPr w:rsidR="002A4E8A" w:rsidSect="007B3526">
          <w:footerReference w:type="default" r:id="rId14"/>
          <w:pgSz w:w="11906" w:h="16838"/>
          <w:pgMar w:top="993" w:right="851" w:bottom="567" w:left="1701" w:header="720" w:footer="720" w:gutter="0"/>
          <w:pgNumType w:start="1"/>
          <w:cols w:space="720"/>
        </w:sectPr>
      </w:pPr>
    </w:p>
    <w:p w:rsidR="00751E13" w:rsidRPr="005C423B" w:rsidRDefault="00751E13" w:rsidP="00751E13">
      <w:pPr>
        <w:pStyle w:val="6"/>
        <w:ind w:left="4820"/>
        <w:rPr>
          <w:rFonts w:ascii="Times New Roman" w:hAnsi="Times New Roman"/>
          <w:b w:val="0"/>
          <w:sz w:val="24"/>
          <w:szCs w:val="24"/>
        </w:rPr>
      </w:pPr>
      <w:r w:rsidRPr="005C423B">
        <w:rPr>
          <w:rFonts w:ascii="Times New Roman" w:hAnsi="Times New Roman"/>
          <w:b w:val="0"/>
          <w:sz w:val="24"/>
          <w:szCs w:val="24"/>
        </w:rPr>
        <w:lastRenderedPageBreak/>
        <w:t>Приложение 1 к административному регламенту</w:t>
      </w:r>
    </w:p>
    <w:tbl>
      <w:tblPr>
        <w:tblW w:w="0" w:type="auto"/>
        <w:tblInd w:w="3543" w:type="dxa"/>
        <w:tblLook w:val="04A0" w:firstRow="1" w:lastRow="0" w:firstColumn="1" w:lastColumn="0" w:noHBand="0" w:noVBand="1"/>
      </w:tblPr>
      <w:tblGrid>
        <w:gridCol w:w="1021"/>
        <w:gridCol w:w="4900"/>
      </w:tblGrid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  <w:hideMark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1E13" w:rsidTr="00751E13">
        <w:tc>
          <w:tcPr>
            <w:tcW w:w="1021" w:type="dxa"/>
          </w:tcPr>
          <w:p w:rsidR="00751E13" w:rsidRDefault="00751E1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1E13" w:rsidRPr="00751E13" w:rsidRDefault="00751E1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(для юридического лица указывается фирменное наименование, для физического лица указываются фамилия, имя, отчество заявителя; для лица, действующего по доверенности, - фамилия, имя, отчество лица, действующего на основании доверенности)</w:t>
            </w:r>
          </w:p>
        </w:tc>
      </w:tr>
    </w:tbl>
    <w:p w:rsidR="00751E13" w:rsidRDefault="00751E13" w:rsidP="00751E13">
      <w:pPr>
        <w:ind w:left="5103"/>
        <w:jc w:val="center"/>
        <w:rPr>
          <w:sz w:val="28"/>
          <w:szCs w:val="28"/>
          <w:lang w:eastAsia="en-US"/>
        </w:rPr>
      </w:pPr>
    </w:p>
    <w:p w:rsidR="00751845" w:rsidRDefault="00751845" w:rsidP="00751845">
      <w:pPr>
        <w:jc w:val="center"/>
        <w:rPr>
          <w:sz w:val="28"/>
        </w:rPr>
      </w:pPr>
      <w:r>
        <w:rPr>
          <w:sz w:val="28"/>
        </w:rPr>
        <w:t xml:space="preserve">Заявление    </w:t>
      </w:r>
    </w:p>
    <w:p w:rsidR="00751845" w:rsidRDefault="00751845" w:rsidP="00751845">
      <w:pPr>
        <w:jc w:val="center"/>
        <w:rPr>
          <w:sz w:val="28"/>
        </w:rPr>
      </w:pPr>
      <w:r>
        <w:rPr>
          <w:sz w:val="28"/>
        </w:rPr>
        <w:t>об отказе от права постоянного (бессрочного) пользования земельным участком (об отказе от права пожизненного наследуемого владения земельным участком)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05"/>
        <w:gridCol w:w="4223"/>
      </w:tblGrid>
      <w:tr w:rsidR="00751845" w:rsidTr="00A13177">
        <w:trPr>
          <w:trHeight w:val="1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ind w:firstLine="709"/>
              <w:jc w:val="center"/>
            </w:pPr>
            <w:r>
              <w:rPr>
                <w:sz w:val="28"/>
              </w:rPr>
              <w:t>Сведения о заявителе (физическое лицо)</w:t>
            </w: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Фамилия, имя, отчество (при наличии)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Место жительства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Данные документа, удостоверяющего личность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ИНН - для гражданина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Почтовый адрес, адрес электронной почты (при наличии)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ind w:firstLine="709"/>
              <w:jc w:val="center"/>
            </w:pPr>
            <w:r>
              <w:rPr>
                <w:sz w:val="28"/>
              </w:rPr>
              <w:t>Сведения о заявителе (юридическое лицо)</w:t>
            </w: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 xml:space="preserve">Полное и сокращенное наименование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Местонахождение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ИНН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ОГРН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r>
              <w:rPr>
                <w:sz w:val="28"/>
              </w:rPr>
              <w:t>Контактные телефоны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Почтовый адрес, адрес электронной почты (при наличии)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center"/>
            </w:pPr>
            <w:r>
              <w:rPr>
                <w:sz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lastRenderedPageBreak/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Контактные телефоны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Адрес электронной почты (при наличии)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center"/>
            </w:pPr>
            <w:r>
              <w:rPr>
                <w:sz w:val="28"/>
              </w:rPr>
              <w:t>Сведения о земельном участке</w:t>
            </w: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Адрес земельного участка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Кадастровый номер земельного участка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Площадь участка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  <w:tr w:rsidR="00751845" w:rsidTr="00A13177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both"/>
            </w:pPr>
            <w:r>
              <w:rPr>
                <w:sz w:val="28"/>
              </w:rPr>
              <w:t>Вид права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rPr>
                <w:rFonts w:ascii="Calibri" w:hAnsi="Calibri"/>
                <w:sz w:val="22"/>
              </w:rPr>
            </w:pPr>
          </w:p>
        </w:tc>
      </w:tr>
    </w:tbl>
    <w:p w:rsidR="00751845" w:rsidRDefault="00751845" w:rsidP="00751845">
      <w:pPr>
        <w:rPr>
          <w:sz w:val="28"/>
        </w:rPr>
      </w:pPr>
      <w:r>
        <w:rPr>
          <w:sz w:val="28"/>
        </w:rPr>
        <w:t>Прошу прекратить право на земельный участок.</w:t>
      </w:r>
    </w:p>
    <w:p w:rsidR="00751845" w:rsidRDefault="00751845" w:rsidP="00751845">
      <w:pPr>
        <w:rPr>
          <w:sz w:val="28"/>
        </w:rPr>
      </w:pPr>
    </w:p>
    <w:p w:rsidR="00751845" w:rsidRDefault="00751845" w:rsidP="00751845">
      <w:pPr>
        <w:rPr>
          <w:sz w:val="28"/>
        </w:rPr>
      </w:pPr>
      <w:r>
        <w:rPr>
          <w:sz w:val="28"/>
        </w:rPr>
        <w:t>Приложения:</w:t>
      </w:r>
    </w:p>
    <w:p w:rsidR="00751845" w:rsidRDefault="00751845" w:rsidP="00751845">
      <w:pPr>
        <w:rPr>
          <w:sz w:val="28"/>
        </w:rPr>
      </w:pPr>
      <w:r>
        <w:rPr>
          <w:sz w:val="28"/>
        </w:rPr>
        <w:t>1. _______________________________________________________________</w:t>
      </w:r>
    </w:p>
    <w:p w:rsidR="00751845" w:rsidRDefault="00751845" w:rsidP="00751845">
      <w:pPr>
        <w:rPr>
          <w:sz w:val="28"/>
        </w:rPr>
      </w:pPr>
      <w:r>
        <w:rPr>
          <w:sz w:val="28"/>
        </w:rPr>
        <w:t>2. _______________________________________________________________</w:t>
      </w:r>
    </w:p>
    <w:p w:rsidR="00751845" w:rsidRDefault="00751845" w:rsidP="00751845">
      <w:pPr>
        <w:rPr>
          <w:sz w:val="28"/>
        </w:rPr>
      </w:pPr>
      <w:r>
        <w:rPr>
          <w:sz w:val="28"/>
        </w:rPr>
        <w:t>3. _______________________________________________________________</w:t>
      </w:r>
    </w:p>
    <w:p w:rsidR="00751845" w:rsidRDefault="00751845" w:rsidP="00751845">
      <w:pPr>
        <w:rPr>
          <w:sz w:val="28"/>
        </w:rPr>
      </w:pPr>
      <w:r>
        <w:rPr>
          <w:sz w:val="28"/>
        </w:rPr>
        <w:t>4. _______________________________________________________________</w:t>
      </w:r>
    </w:p>
    <w:p w:rsidR="00751845" w:rsidRDefault="00751845" w:rsidP="00751845">
      <w:pPr>
        <w:rPr>
          <w:sz w:val="28"/>
        </w:rPr>
      </w:pPr>
      <w:r>
        <w:rPr>
          <w:sz w:val="28"/>
        </w:rPr>
        <w:t>5. _______________________________________________________________</w:t>
      </w:r>
    </w:p>
    <w:p w:rsidR="00751845" w:rsidRDefault="00751845" w:rsidP="00751845">
      <w:pPr>
        <w:rPr>
          <w:sz w:val="28"/>
        </w:rPr>
      </w:pPr>
    </w:p>
    <w:p w:rsidR="00751845" w:rsidRDefault="00751845" w:rsidP="00751845">
      <w:pPr>
        <w:rPr>
          <w:sz w:val="28"/>
        </w:rPr>
      </w:pPr>
      <w:r>
        <w:rPr>
          <w:sz w:val="28"/>
        </w:rPr>
        <w:t>Способ выдачи документов (нужное отметить):</w:t>
      </w:r>
    </w:p>
    <w:p w:rsidR="00751845" w:rsidRDefault="00751845" w:rsidP="00751845">
      <w:pPr>
        <w:ind w:left="360" w:hanging="360"/>
      </w:pPr>
      <w:r>
        <w:t xml:space="preserve">⁯  лично      ⁯  направление посредством почтового отправления с уведомлением </w:t>
      </w:r>
    </w:p>
    <w:p w:rsidR="00751845" w:rsidRDefault="00751845" w:rsidP="00751845">
      <w:pPr>
        <w:ind w:left="360" w:hanging="360"/>
      </w:pPr>
      <w:r>
        <w:t>⁯  в МФЦ**     ⁯  в личном кабинете на Региональном портале*</w:t>
      </w:r>
    </w:p>
    <w:p w:rsidR="00751845" w:rsidRDefault="00751845" w:rsidP="00751845">
      <w:pPr>
        <w:ind w:left="360" w:hanging="360"/>
        <w:rPr>
          <w:sz w:val="28"/>
        </w:rPr>
      </w:pPr>
      <w:r>
        <w:rPr>
          <w:sz w:val="28"/>
        </w:rPr>
        <w:t xml:space="preserve">⁯  </w:t>
      </w:r>
      <w:r>
        <w:t>по электронной почте.</w:t>
      </w:r>
      <w:r>
        <w:rPr>
          <w:sz w:val="28"/>
        </w:rPr>
        <w:t xml:space="preserve">   </w:t>
      </w:r>
    </w:p>
    <w:p w:rsidR="00751845" w:rsidRDefault="00751845" w:rsidP="00751845">
      <w:r>
        <w:t>* в случае если заявление подано посредством Регионального портала.</w:t>
      </w:r>
    </w:p>
    <w:p w:rsidR="00751845" w:rsidRDefault="00751845" w:rsidP="00751845">
      <w:pPr>
        <w:ind w:left="360" w:hanging="360"/>
      </w:pPr>
      <w:r>
        <w:t>** в случае если заявление подано через МФЦ.</w:t>
      </w:r>
    </w:p>
    <w:p w:rsidR="00751845" w:rsidRDefault="00751845" w:rsidP="00751845">
      <w:pPr>
        <w:rPr>
          <w:sz w:val="28"/>
        </w:rPr>
      </w:pPr>
      <w:r>
        <w:rPr>
          <w:sz w:val="28"/>
        </w:rPr>
        <w:t>«____»_______________20____г.                                ____________________</w:t>
      </w:r>
    </w:p>
    <w:p w:rsidR="00751845" w:rsidRDefault="00751845" w:rsidP="00751845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(подпись)  М.П.</w:t>
      </w:r>
    </w:p>
    <w:p w:rsidR="00751845" w:rsidRDefault="00751845" w:rsidP="00751845">
      <w:pPr>
        <w:keepNext/>
        <w:ind w:left="4820"/>
        <w:rPr>
          <w:sz w:val="28"/>
        </w:rPr>
      </w:pPr>
      <w:r>
        <w:rPr>
          <w:sz w:val="28"/>
        </w:rPr>
        <w:t xml:space="preserve"> </w:t>
      </w: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keepNext/>
        <w:ind w:left="4820"/>
        <w:rPr>
          <w:sz w:val="28"/>
        </w:rPr>
      </w:pPr>
    </w:p>
    <w:p w:rsidR="00751845" w:rsidRDefault="00751845" w:rsidP="00751845">
      <w:pPr>
        <w:pStyle w:val="6"/>
        <w:ind w:left="4820"/>
        <w:rPr>
          <w:rFonts w:ascii="Times New Roman" w:hAnsi="Times New Roman"/>
          <w:b w:val="0"/>
          <w:sz w:val="24"/>
          <w:szCs w:val="24"/>
        </w:rPr>
      </w:pPr>
    </w:p>
    <w:p w:rsidR="00751845" w:rsidRPr="005C423B" w:rsidRDefault="00751845" w:rsidP="00751845">
      <w:pPr>
        <w:pStyle w:val="6"/>
        <w:ind w:left="4820"/>
        <w:rPr>
          <w:rFonts w:ascii="Times New Roman" w:hAnsi="Times New Roman"/>
          <w:b w:val="0"/>
          <w:sz w:val="24"/>
          <w:szCs w:val="24"/>
        </w:rPr>
      </w:pPr>
      <w:r w:rsidRPr="005C423B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5C423B">
        <w:rPr>
          <w:rFonts w:ascii="Times New Roman" w:hAnsi="Times New Roman"/>
          <w:b w:val="0"/>
          <w:sz w:val="24"/>
          <w:szCs w:val="24"/>
        </w:rPr>
        <w:t xml:space="preserve"> к административному регламенту</w:t>
      </w:r>
    </w:p>
    <w:p w:rsidR="00751845" w:rsidRDefault="00751845" w:rsidP="00751845">
      <w:pPr>
        <w:rPr>
          <w:sz w:val="28"/>
        </w:rPr>
      </w:pPr>
    </w:p>
    <w:p w:rsidR="00751845" w:rsidRDefault="00751845" w:rsidP="00751845">
      <w:pPr>
        <w:jc w:val="center"/>
        <w:rPr>
          <w:b/>
          <w:sz w:val="28"/>
        </w:rPr>
      </w:pPr>
      <w:r>
        <w:rPr>
          <w:b/>
          <w:sz w:val="28"/>
        </w:rPr>
        <w:t>БЛОК-СХЕМА</w:t>
      </w:r>
    </w:p>
    <w:p w:rsidR="00751845" w:rsidRDefault="00751845" w:rsidP="00751845">
      <w:pPr>
        <w:jc w:val="center"/>
        <w:rPr>
          <w:b/>
          <w:sz w:val="28"/>
        </w:rPr>
      </w:pPr>
      <w:r>
        <w:rPr>
          <w:b/>
          <w:sz w:val="28"/>
        </w:rPr>
        <w:t xml:space="preserve">последовательности административных процедур </w:t>
      </w:r>
    </w:p>
    <w:p w:rsidR="00751845" w:rsidRDefault="00751845" w:rsidP="00751845">
      <w:pPr>
        <w:jc w:val="center"/>
        <w:rPr>
          <w:b/>
          <w:sz w:val="28"/>
        </w:rPr>
      </w:pPr>
      <w:r>
        <w:rPr>
          <w:b/>
          <w:sz w:val="28"/>
        </w:rPr>
        <w:t xml:space="preserve">при предоставлении муниципальной услуги </w:t>
      </w:r>
    </w:p>
    <w:p w:rsidR="00751845" w:rsidRDefault="00751845" w:rsidP="00751845">
      <w:pPr>
        <w:spacing w:before="120" w:after="120"/>
        <w:jc w:val="both"/>
        <w:rPr>
          <w:sz w:val="28"/>
        </w:rPr>
      </w:pPr>
    </w:p>
    <w:p w:rsidR="00751845" w:rsidRDefault="00751845" w:rsidP="00751845">
      <w:pPr>
        <w:jc w:val="center"/>
        <w:rPr>
          <w:b/>
          <w:sz w:val="28"/>
        </w:rPr>
      </w:pPr>
      <w:r>
        <w:rPr>
          <w:b/>
          <w:sz w:val="28"/>
        </w:rPr>
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</w:p>
    <w:p w:rsidR="00751845" w:rsidRDefault="00751845" w:rsidP="00751845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51845" w:rsidTr="00A131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7A" w:rsidRDefault="00751845" w:rsidP="003D5B7A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Прием и регистрация заявления о предоставлении муниципальной услуги</w:t>
            </w:r>
          </w:p>
          <w:p w:rsidR="00751845" w:rsidRPr="003D5B7A" w:rsidRDefault="003D5B7A" w:rsidP="003D5B7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П.3.4.3.</w:t>
            </w:r>
            <w:r w:rsidRPr="00083E96">
              <w:rPr>
                <w:sz w:val="28"/>
                <w:szCs w:val="28"/>
              </w:rPr>
              <w:t>Максимальный срок выполнения данного действия составляет 5 календарных дней.</w:t>
            </w:r>
          </w:p>
        </w:tc>
      </w:tr>
    </w:tbl>
    <w:p w:rsidR="00751845" w:rsidRDefault="00751845" w:rsidP="00751845">
      <w:pPr>
        <w:jc w:val="center"/>
        <w:rPr>
          <w:sz w:val="28"/>
        </w:rPr>
      </w:pPr>
    </w:p>
    <w:p w:rsidR="00751845" w:rsidRDefault="00751845" w:rsidP="00751845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51845" w:rsidTr="00A131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ind w:firstLine="720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Рассмотрение заявления и прилагаемых документов, необходимых для предоставления муниципальной услуги, принятие решения о прекращении права постоянного (бессрочного) пользования, решения о прекращении права пожизненного наследуемого владения земельным участком либо решения об отказе в предоставлении муниципальной услуги</w:t>
            </w:r>
          </w:p>
          <w:p w:rsidR="00751845" w:rsidRPr="003D5B7A" w:rsidRDefault="003D5B7A" w:rsidP="003D5B7A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П.2.4.1. Срок предоставления муниципальной услуги составляет 30 календарных дней со дня поступления заявления и прилагаемых документов в Уполномоченный орган.</w:t>
            </w:r>
          </w:p>
        </w:tc>
      </w:tr>
    </w:tbl>
    <w:p w:rsidR="00751845" w:rsidRDefault="00751845" w:rsidP="00751845">
      <w:pPr>
        <w:jc w:val="center"/>
        <w:rPr>
          <w:sz w:val="28"/>
        </w:rPr>
      </w:pPr>
    </w:p>
    <w:p w:rsidR="00751845" w:rsidRDefault="00751845" w:rsidP="00751845">
      <w:pPr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51845" w:rsidTr="003D5B7A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845" w:rsidRDefault="00751845" w:rsidP="00A13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Выдача (направление) заявителю (заявителям) решения о прекращении права постоянного (бессрочного) пользования земельным участком или пожизненного наследуемого владения земельным участком, решения об отказе в предоставлении муниципальной услуги</w:t>
            </w:r>
          </w:p>
          <w:p w:rsidR="00751845" w:rsidRDefault="003D5B7A" w:rsidP="003D5B7A">
            <w:pPr>
              <w:jc w:val="center"/>
            </w:pPr>
            <w:r w:rsidRPr="00083E96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3</w:t>
            </w:r>
            <w:r w:rsidRPr="00083E96">
              <w:rPr>
                <w:sz w:val="28"/>
                <w:szCs w:val="28"/>
              </w:rPr>
              <w:t>. Максимальный срок исполнения административной процедуры составляет 5 календарных дней</w:t>
            </w:r>
          </w:p>
        </w:tc>
      </w:tr>
    </w:tbl>
    <w:p w:rsidR="00751845" w:rsidRDefault="00751845" w:rsidP="00751845">
      <w:pPr>
        <w:rPr>
          <w:sz w:val="28"/>
        </w:rPr>
      </w:pPr>
    </w:p>
    <w:p w:rsidR="00751845" w:rsidRDefault="00BE228A" w:rsidP="00751845">
      <w:pPr>
        <w:tabs>
          <w:tab w:val="left" w:pos="658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6320155</wp:posOffset>
                </wp:positionV>
                <wp:extent cx="3632835" cy="1135380"/>
                <wp:effectExtent l="0" t="0" r="24765" b="2667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283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A" w:rsidRPr="00854746" w:rsidRDefault="003D5B7A" w:rsidP="003D5B7A">
                            <w:pPr>
                              <w:jc w:val="both"/>
                              <w:rPr>
                                <w:rFonts w:eastAsia="MS Mincho"/>
                              </w:rPr>
                            </w:pPr>
                            <w:r w:rsidRPr="00854746"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3.3pt;margin-top:497.65pt;width:286.05pt;height:89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">
                <v:textbox>
                  <w:txbxContent>
                    <w:p w:rsidR="003D5B7A" w:rsidRPr="00854746" w:rsidRDefault="003D5B7A" w:rsidP="003D5B7A">
                      <w:pPr>
                        <w:jc w:val="both"/>
                        <w:rPr>
                          <w:rFonts w:eastAsia="MS Mincho"/>
                        </w:rPr>
                      </w:pPr>
                      <w:r w:rsidRPr="00854746"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</w:r>
                    </w:p>
                  </w:txbxContent>
                </v:textbox>
              </v:rect>
            </w:pict>
          </mc:Fallback>
        </mc:AlternateContent>
      </w:r>
    </w:p>
    <w:p w:rsidR="00751845" w:rsidRDefault="00751845" w:rsidP="00751845">
      <w:pPr>
        <w:tabs>
          <w:tab w:val="left" w:pos="6585"/>
        </w:tabs>
        <w:rPr>
          <w:sz w:val="28"/>
        </w:rPr>
      </w:pPr>
    </w:p>
    <w:p w:rsidR="00751845" w:rsidRDefault="00BE228A" w:rsidP="00751845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6320155</wp:posOffset>
                </wp:positionV>
                <wp:extent cx="3632835" cy="1135380"/>
                <wp:effectExtent l="0" t="0" r="24765" b="2667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283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A" w:rsidRPr="00854746" w:rsidRDefault="003D5B7A" w:rsidP="003D5B7A">
                            <w:pPr>
                              <w:jc w:val="both"/>
                              <w:rPr>
                                <w:rFonts w:eastAsia="MS Mincho"/>
                              </w:rPr>
                            </w:pPr>
                            <w:r w:rsidRPr="00854746"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3.3pt;margin-top:497.65pt;width:286.05pt;height:89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">
                <v:textbox>
                  <w:txbxContent>
                    <w:p w:rsidR="003D5B7A" w:rsidRPr="00854746" w:rsidRDefault="003D5B7A" w:rsidP="003D5B7A">
                      <w:pPr>
                        <w:jc w:val="both"/>
                        <w:rPr>
                          <w:rFonts w:eastAsia="MS Mincho"/>
                        </w:rPr>
                      </w:pPr>
                      <w:r w:rsidRPr="00854746"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6320155</wp:posOffset>
                </wp:positionV>
                <wp:extent cx="3632835" cy="1135380"/>
                <wp:effectExtent l="0" t="0" r="24765" b="26670"/>
                <wp:wrapNone/>
                <wp:docPr id="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283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A" w:rsidRPr="00854746" w:rsidRDefault="003D5B7A" w:rsidP="003D5B7A">
                            <w:pPr>
                              <w:jc w:val="both"/>
                              <w:rPr>
                                <w:rFonts w:eastAsia="MS Mincho"/>
                              </w:rPr>
                            </w:pPr>
                            <w:r w:rsidRPr="00854746"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63.3pt;margin-top:497.65pt;width:286.05pt;height:89.4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">
                <v:textbox>
                  <w:txbxContent>
                    <w:p w:rsidR="003D5B7A" w:rsidRPr="00854746" w:rsidRDefault="003D5B7A" w:rsidP="003D5B7A">
                      <w:pPr>
                        <w:jc w:val="both"/>
                        <w:rPr>
                          <w:rFonts w:eastAsia="MS Mincho"/>
                        </w:rPr>
                      </w:pPr>
                      <w:r w:rsidRPr="00854746"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</w:r>
                    </w:p>
                  </w:txbxContent>
                </v:textbox>
              </v:rect>
            </w:pict>
          </mc:Fallback>
        </mc:AlternateContent>
      </w:r>
    </w:p>
    <w:p w:rsidR="00D900E9" w:rsidRPr="00FA4780" w:rsidRDefault="00BE228A" w:rsidP="00BF049A">
      <w:pPr>
        <w:pStyle w:val="ConsPlusNormal"/>
        <w:jc w:val="right"/>
        <w:outlineLvl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6320155</wp:posOffset>
                </wp:positionV>
                <wp:extent cx="3632835" cy="1135380"/>
                <wp:effectExtent l="0" t="0" r="2476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3283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7A" w:rsidRPr="00854746" w:rsidRDefault="003D5B7A" w:rsidP="003D5B7A">
                            <w:pPr>
                              <w:jc w:val="both"/>
                              <w:rPr>
                                <w:rFonts w:eastAsia="MS Mincho"/>
                              </w:rPr>
                            </w:pPr>
                            <w:r w:rsidRPr="00854746"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63.3pt;margin-top:497.65pt;width:286.05pt;height:89.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">
                <v:textbox>
                  <w:txbxContent>
                    <w:p w:rsidR="003D5B7A" w:rsidRPr="00854746" w:rsidRDefault="003D5B7A" w:rsidP="003D5B7A">
                      <w:pPr>
                        <w:jc w:val="both"/>
                        <w:rPr>
                          <w:rFonts w:eastAsia="MS Mincho"/>
                        </w:rPr>
                      </w:pPr>
                      <w:r w:rsidRPr="00854746"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прекращении права постоянного (бессрочного) пользования земельным участком или пожизненного наследуемого владения земельным участком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3170555</wp:posOffset>
                </wp:positionV>
                <wp:extent cx="7620" cy="143510"/>
                <wp:effectExtent l="0" t="0" r="30480" b="27940"/>
                <wp:wrapNone/>
                <wp:docPr id="1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236.25pt;margin-top:249.65pt;width:.6pt;height:1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+dIgIAAD8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3383280</wp:posOffset>
                </wp:positionV>
                <wp:extent cx="0" cy="278130"/>
                <wp:effectExtent l="76200" t="0" r="57150" b="64770"/>
                <wp:wrapNone/>
                <wp:docPr id="1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96.15pt;margin-top:266.4pt;width:0;height:21.9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n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eR4I6o0rwK9SWxtapCf1Yp40/eaQ0lVL1J5H79ezgeAsRCTvQsLGGSiz6z9rBj4E&#10;CkS2To3tQkrgAZ3iUM63ofCTR3Q4pHA6uZ9nd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1015999</wp:posOffset>
                </wp:positionH>
                <wp:positionV relativeFrom="paragraph">
                  <wp:posOffset>3375025</wp:posOffset>
                </wp:positionV>
                <wp:extent cx="0" cy="286385"/>
                <wp:effectExtent l="76200" t="0" r="57150" b="56515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80pt;margin-top:265.75pt;width:0;height:22.5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Ua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3345180</wp:posOffset>
                </wp:positionV>
                <wp:extent cx="4015105" cy="8255"/>
                <wp:effectExtent l="0" t="0" r="23495" b="29845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80pt;margin-top:263.4pt;width:316.1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"/>
            </w:pict>
          </mc:Fallback>
        </mc:AlternateContent>
      </w: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5475605</wp:posOffset>
                </wp:positionV>
                <wp:extent cx="3600450" cy="556260"/>
                <wp:effectExtent l="9525" t="8255" r="952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9A" w:rsidRDefault="00BF049A" w:rsidP="00BF04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S Mincho"/>
                              </w:rPr>
      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86.25pt;margin-top:431.15pt;width:283.5pt;height:4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">
                <v:textbox>
                  <w:txbxContent>
                    <w:p w:rsidR="00BF049A" w:rsidRDefault="00BF049A" w:rsidP="00BF04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MS Mincho"/>
                        </w:rPr>
                        <w:t>Подготовка и выдача (направление) заявителю (заявителям) решение о выдаче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00E9" w:rsidRPr="00FA4780" w:rsidSect="00BF049A">
      <w:headerReference w:type="default" r:id="rId15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AD" w:rsidRDefault="000F0BAD" w:rsidP="002A4E8A">
      <w:r>
        <w:separator/>
      </w:r>
    </w:p>
  </w:endnote>
  <w:endnote w:type="continuationSeparator" w:id="0">
    <w:p w:rsidR="000F0BAD" w:rsidRDefault="000F0BAD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8A" w:rsidRDefault="002A4E8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E228A">
      <w:rPr>
        <w:noProof/>
      </w:rPr>
      <w:t>2</w:t>
    </w:r>
    <w:r>
      <w:fldChar w:fldCharType="end"/>
    </w:r>
  </w:p>
  <w:p w:rsidR="002A4E8A" w:rsidRDefault="002A4E8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AD" w:rsidRDefault="000F0BAD" w:rsidP="002A4E8A">
      <w:r>
        <w:separator/>
      </w:r>
    </w:p>
  </w:footnote>
  <w:footnote w:type="continuationSeparator" w:id="0">
    <w:p w:rsidR="000F0BAD" w:rsidRDefault="000F0BAD" w:rsidP="002A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3B" w:rsidRPr="00491D0C" w:rsidRDefault="005C423B">
    <w:pPr>
      <w:pStyle w:val="af6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5C423B" w:rsidRPr="002423B0" w:rsidRDefault="005C423B" w:rsidP="00136D57">
    <w:pPr>
      <w:pStyle w:val="af6"/>
      <w:tabs>
        <w:tab w:val="center" w:pos="45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3B16"/>
    <w:rsid w:val="00024702"/>
    <w:rsid w:val="00024DF1"/>
    <w:rsid w:val="000258FC"/>
    <w:rsid w:val="00027743"/>
    <w:rsid w:val="00027F46"/>
    <w:rsid w:val="000352C9"/>
    <w:rsid w:val="00040179"/>
    <w:rsid w:val="00042E6B"/>
    <w:rsid w:val="00043E29"/>
    <w:rsid w:val="0004604A"/>
    <w:rsid w:val="00047BB4"/>
    <w:rsid w:val="00050AEB"/>
    <w:rsid w:val="00055B09"/>
    <w:rsid w:val="0006276A"/>
    <w:rsid w:val="000647FB"/>
    <w:rsid w:val="000651A4"/>
    <w:rsid w:val="0006663A"/>
    <w:rsid w:val="00073E3C"/>
    <w:rsid w:val="0009209A"/>
    <w:rsid w:val="000935B5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0BAD"/>
    <w:rsid w:val="000F121A"/>
    <w:rsid w:val="000F4640"/>
    <w:rsid w:val="000F5191"/>
    <w:rsid w:val="000F7C96"/>
    <w:rsid w:val="001012D1"/>
    <w:rsid w:val="00105FB6"/>
    <w:rsid w:val="00110F1C"/>
    <w:rsid w:val="00111ABE"/>
    <w:rsid w:val="00111EBC"/>
    <w:rsid w:val="00114D61"/>
    <w:rsid w:val="0011648E"/>
    <w:rsid w:val="001178D3"/>
    <w:rsid w:val="00120768"/>
    <w:rsid w:val="00123F74"/>
    <w:rsid w:val="00124DEE"/>
    <w:rsid w:val="00131699"/>
    <w:rsid w:val="00132CD8"/>
    <w:rsid w:val="00136D57"/>
    <w:rsid w:val="00142DCF"/>
    <w:rsid w:val="001455EE"/>
    <w:rsid w:val="00161CBF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2B2"/>
    <w:rsid w:val="001D44BA"/>
    <w:rsid w:val="001D6F8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5350"/>
    <w:rsid w:val="002C1378"/>
    <w:rsid w:val="002C5AEC"/>
    <w:rsid w:val="002C65CC"/>
    <w:rsid w:val="002D2A21"/>
    <w:rsid w:val="002D2A44"/>
    <w:rsid w:val="002D3F67"/>
    <w:rsid w:val="002E0559"/>
    <w:rsid w:val="002E0E3F"/>
    <w:rsid w:val="002E2173"/>
    <w:rsid w:val="002E3A49"/>
    <w:rsid w:val="002E52EB"/>
    <w:rsid w:val="002E6B05"/>
    <w:rsid w:val="002F23B5"/>
    <w:rsid w:val="002F6138"/>
    <w:rsid w:val="003076E1"/>
    <w:rsid w:val="00316C28"/>
    <w:rsid w:val="003224C3"/>
    <w:rsid w:val="00322548"/>
    <w:rsid w:val="00322A9E"/>
    <w:rsid w:val="00323F48"/>
    <w:rsid w:val="00326E88"/>
    <w:rsid w:val="00346291"/>
    <w:rsid w:val="0034797E"/>
    <w:rsid w:val="0035060F"/>
    <w:rsid w:val="0036060A"/>
    <w:rsid w:val="00364EB5"/>
    <w:rsid w:val="00365FE4"/>
    <w:rsid w:val="0036625E"/>
    <w:rsid w:val="00371712"/>
    <w:rsid w:val="00372B9E"/>
    <w:rsid w:val="00374A0D"/>
    <w:rsid w:val="0037624A"/>
    <w:rsid w:val="00377442"/>
    <w:rsid w:val="0037798C"/>
    <w:rsid w:val="00380DAB"/>
    <w:rsid w:val="00382456"/>
    <w:rsid w:val="00386B9E"/>
    <w:rsid w:val="003956C6"/>
    <w:rsid w:val="00396FAE"/>
    <w:rsid w:val="003A6F30"/>
    <w:rsid w:val="003B30C5"/>
    <w:rsid w:val="003B68DF"/>
    <w:rsid w:val="003C31FC"/>
    <w:rsid w:val="003C363B"/>
    <w:rsid w:val="003C67CD"/>
    <w:rsid w:val="003C69FB"/>
    <w:rsid w:val="003D5B7A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ED5"/>
    <w:rsid w:val="00536FD0"/>
    <w:rsid w:val="005403F5"/>
    <w:rsid w:val="005461C6"/>
    <w:rsid w:val="005463C0"/>
    <w:rsid w:val="0055184D"/>
    <w:rsid w:val="00557666"/>
    <w:rsid w:val="0056271A"/>
    <w:rsid w:val="00563DFC"/>
    <w:rsid w:val="00565088"/>
    <w:rsid w:val="005654FC"/>
    <w:rsid w:val="005769A3"/>
    <w:rsid w:val="00591AF6"/>
    <w:rsid w:val="00594BB1"/>
    <w:rsid w:val="00595D92"/>
    <w:rsid w:val="005A78B2"/>
    <w:rsid w:val="005B6CEE"/>
    <w:rsid w:val="005C423B"/>
    <w:rsid w:val="005C563E"/>
    <w:rsid w:val="005D2983"/>
    <w:rsid w:val="005E40DA"/>
    <w:rsid w:val="005E6FB9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2A02"/>
    <w:rsid w:val="00613B9B"/>
    <w:rsid w:val="00614197"/>
    <w:rsid w:val="0061561D"/>
    <w:rsid w:val="0062278A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3F12"/>
    <w:rsid w:val="006D44BF"/>
    <w:rsid w:val="006D58BB"/>
    <w:rsid w:val="006D6AB8"/>
    <w:rsid w:val="006E06DB"/>
    <w:rsid w:val="006E26A2"/>
    <w:rsid w:val="006E2E76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46784"/>
    <w:rsid w:val="00750999"/>
    <w:rsid w:val="00751845"/>
    <w:rsid w:val="00751E13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B3526"/>
    <w:rsid w:val="007C0350"/>
    <w:rsid w:val="007C5C91"/>
    <w:rsid w:val="007D0DF1"/>
    <w:rsid w:val="007E5518"/>
    <w:rsid w:val="007E79B0"/>
    <w:rsid w:val="007E7E36"/>
    <w:rsid w:val="007F2B62"/>
    <w:rsid w:val="008010F9"/>
    <w:rsid w:val="00801174"/>
    <w:rsid w:val="00802746"/>
    <w:rsid w:val="00807FA8"/>
    <w:rsid w:val="008125EA"/>
    <w:rsid w:val="00820C89"/>
    <w:rsid w:val="00824C38"/>
    <w:rsid w:val="008267DC"/>
    <w:rsid w:val="00834051"/>
    <w:rsid w:val="008363A0"/>
    <w:rsid w:val="0084570B"/>
    <w:rsid w:val="0085064B"/>
    <w:rsid w:val="00850D74"/>
    <w:rsid w:val="0085214F"/>
    <w:rsid w:val="00856EB8"/>
    <w:rsid w:val="00862B35"/>
    <w:rsid w:val="00864883"/>
    <w:rsid w:val="008655DD"/>
    <w:rsid w:val="008729BE"/>
    <w:rsid w:val="008818C4"/>
    <w:rsid w:val="008834F3"/>
    <w:rsid w:val="0088425D"/>
    <w:rsid w:val="0088558B"/>
    <w:rsid w:val="008A2F6B"/>
    <w:rsid w:val="008A5A6D"/>
    <w:rsid w:val="008B323D"/>
    <w:rsid w:val="008B3BAB"/>
    <w:rsid w:val="008B58F9"/>
    <w:rsid w:val="008B7257"/>
    <w:rsid w:val="008C3A08"/>
    <w:rsid w:val="008C4FF3"/>
    <w:rsid w:val="008C7006"/>
    <w:rsid w:val="008C7B71"/>
    <w:rsid w:val="008D4F5B"/>
    <w:rsid w:val="008E17D4"/>
    <w:rsid w:val="008E236A"/>
    <w:rsid w:val="008E280D"/>
    <w:rsid w:val="008E38FC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E63"/>
    <w:rsid w:val="00954A9F"/>
    <w:rsid w:val="00960192"/>
    <w:rsid w:val="009612F7"/>
    <w:rsid w:val="00966731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B5A04"/>
    <w:rsid w:val="009C2EF4"/>
    <w:rsid w:val="009C6F0D"/>
    <w:rsid w:val="009D07C0"/>
    <w:rsid w:val="009D22EB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FBE"/>
    <w:rsid w:val="00A1034C"/>
    <w:rsid w:val="00A13177"/>
    <w:rsid w:val="00A14038"/>
    <w:rsid w:val="00A15E29"/>
    <w:rsid w:val="00A229B8"/>
    <w:rsid w:val="00A24FC5"/>
    <w:rsid w:val="00A26DCD"/>
    <w:rsid w:val="00A36F0A"/>
    <w:rsid w:val="00A373E2"/>
    <w:rsid w:val="00A37C9B"/>
    <w:rsid w:val="00A41047"/>
    <w:rsid w:val="00A436D3"/>
    <w:rsid w:val="00A460B7"/>
    <w:rsid w:val="00A64504"/>
    <w:rsid w:val="00A66F49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6D35"/>
    <w:rsid w:val="00AE03F6"/>
    <w:rsid w:val="00AE68F5"/>
    <w:rsid w:val="00AF067C"/>
    <w:rsid w:val="00AF1C45"/>
    <w:rsid w:val="00AF6A79"/>
    <w:rsid w:val="00B006DF"/>
    <w:rsid w:val="00B00931"/>
    <w:rsid w:val="00B14403"/>
    <w:rsid w:val="00B15145"/>
    <w:rsid w:val="00B154A9"/>
    <w:rsid w:val="00B16F75"/>
    <w:rsid w:val="00B22BD8"/>
    <w:rsid w:val="00B4282B"/>
    <w:rsid w:val="00B45F7A"/>
    <w:rsid w:val="00B47406"/>
    <w:rsid w:val="00B53669"/>
    <w:rsid w:val="00B67BD2"/>
    <w:rsid w:val="00B67F82"/>
    <w:rsid w:val="00B72205"/>
    <w:rsid w:val="00B73FDE"/>
    <w:rsid w:val="00B87260"/>
    <w:rsid w:val="00B93895"/>
    <w:rsid w:val="00B9741C"/>
    <w:rsid w:val="00B97963"/>
    <w:rsid w:val="00BA1314"/>
    <w:rsid w:val="00BB0D36"/>
    <w:rsid w:val="00BB14AE"/>
    <w:rsid w:val="00BB2B03"/>
    <w:rsid w:val="00BB56C4"/>
    <w:rsid w:val="00BB677D"/>
    <w:rsid w:val="00BC21CD"/>
    <w:rsid w:val="00BC5080"/>
    <w:rsid w:val="00BC62B7"/>
    <w:rsid w:val="00BC6ACF"/>
    <w:rsid w:val="00BD5B2C"/>
    <w:rsid w:val="00BE228A"/>
    <w:rsid w:val="00BE4C7E"/>
    <w:rsid w:val="00BF00C0"/>
    <w:rsid w:val="00BF049A"/>
    <w:rsid w:val="00C0439E"/>
    <w:rsid w:val="00C050BA"/>
    <w:rsid w:val="00C067B9"/>
    <w:rsid w:val="00C102E0"/>
    <w:rsid w:val="00C10419"/>
    <w:rsid w:val="00C10578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33AE"/>
    <w:rsid w:val="00C65197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7BC9"/>
    <w:rsid w:val="00CB7CB9"/>
    <w:rsid w:val="00CE3B23"/>
    <w:rsid w:val="00CE4078"/>
    <w:rsid w:val="00CE5281"/>
    <w:rsid w:val="00CE650F"/>
    <w:rsid w:val="00CE730D"/>
    <w:rsid w:val="00CF189D"/>
    <w:rsid w:val="00CF37CD"/>
    <w:rsid w:val="00D02514"/>
    <w:rsid w:val="00D04E4B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11BB"/>
    <w:rsid w:val="00D458CD"/>
    <w:rsid w:val="00D50E03"/>
    <w:rsid w:val="00D51526"/>
    <w:rsid w:val="00D51906"/>
    <w:rsid w:val="00D5597C"/>
    <w:rsid w:val="00D6646D"/>
    <w:rsid w:val="00D667FE"/>
    <w:rsid w:val="00D67CBB"/>
    <w:rsid w:val="00D70796"/>
    <w:rsid w:val="00D75A77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501"/>
    <w:rsid w:val="00DB3642"/>
    <w:rsid w:val="00DB7384"/>
    <w:rsid w:val="00DC25DC"/>
    <w:rsid w:val="00DC2FD0"/>
    <w:rsid w:val="00DC35DA"/>
    <w:rsid w:val="00DC5A94"/>
    <w:rsid w:val="00DD210B"/>
    <w:rsid w:val="00DD7F9A"/>
    <w:rsid w:val="00DE3021"/>
    <w:rsid w:val="00DE3400"/>
    <w:rsid w:val="00DE51E8"/>
    <w:rsid w:val="00E17318"/>
    <w:rsid w:val="00E17C18"/>
    <w:rsid w:val="00E201ED"/>
    <w:rsid w:val="00E21F5D"/>
    <w:rsid w:val="00E21FFF"/>
    <w:rsid w:val="00E2242B"/>
    <w:rsid w:val="00E24AA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75FCD"/>
    <w:rsid w:val="00E762BD"/>
    <w:rsid w:val="00E765DE"/>
    <w:rsid w:val="00E77996"/>
    <w:rsid w:val="00E82F43"/>
    <w:rsid w:val="00E847C9"/>
    <w:rsid w:val="00E848E8"/>
    <w:rsid w:val="00E85CF2"/>
    <w:rsid w:val="00E868A4"/>
    <w:rsid w:val="00E90B2B"/>
    <w:rsid w:val="00E90BE5"/>
    <w:rsid w:val="00E941C7"/>
    <w:rsid w:val="00E95664"/>
    <w:rsid w:val="00EA35CC"/>
    <w:rsid w:val="00EB37BC"/>
    <w:rsid w:val="00EB3A62"/>
    <w:rsid w:val="00EB5547"/>
    <w:rsid w:val="00EC0E7C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A0649"/>
    <w:rsid w:val="00FA1E14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86"/>
        <o:r id="V:Rule2" type="connector" idref="#AutoShape 85"/>
        <o:r id="V:Rule3" type="connector" idref="#AutoShape 84"/>
        <o:r id="V:Rule4" type="connector" idref="#AutoShape 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uiPriority w:val="99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paragraph" w:customStyle="1" w:styleId="210">
    <w:name w:val="Основной текст с отступом 21"/>
    <w:basedOn w:val="a"/>
    <w:rsid w:val="008E38FC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character" w:customStyle="1" w:styleId="Heading1">
    <w:name w:val="Heading #1_"/>
    <w:link w:val="Heading10"/>
    <w:rsid w:val="00E848E8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E848E8"/>
    <w:pPr>
      <w:shd w:val="clear" w:color="auto" w:fill="FFFFFF"/>
      <w:spacing w:before="600" w:line="648" w:lineRule="exact"/>
      <w:ind w:hanging="680"/>
      <w:jc w:val="center"/>
      <w:outlineLvl w:val="0"/>
    </w:pPr>
    <w:rPr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5C42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rsid w:val="005C42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1">
    <w:name w:val="Hyperlink"/>
    <w:uiPriority w:val="99"/>
    <w:unhideWhenUsed/>
    <w:rsid w:val="009D5B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751E13"/>
    <w:rPr>
      <w:rFonts w:eastAsia="Calibri"/>
      <w:lang w:val="x-none"/>
    </w:rPr>
  </w:style>
  <w:style w:type="character" w:customStyle="1" w:styleId="af3">
    <w:name w:val="Текст сноски Знак"/>
    <w:link w:val="af2"/>
    <w:uiPriority w:val="99"/>
    <w:rsid w:val="00751E13"/>
    <w:rPr>
      <w:rFonts w:eastAsia="Calibri"/>
      <w:lang w:val="x-none"/>
    </w:rPr>
  </w:style>
  <w:style w:type="paragraph" w:styleId="af4">
    <w:name w:val="No Spacing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5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paragraph" w:customStyle="1" w:styleId="210">
    <w:name w:val="Основной текст с отступом 21"/>
    <w:basedOn w:val="a"/>
    <w:rsid w:val="008E38FC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character" w:customStyle="1" w:styleId="Heading1">
    <w:name w:val="Heading #1_"/>
    <w:link w:val="Heading10"/>
    <w:rsid w:val="00E848E8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E848E8"/>
    <w:pPr>
      <w:shd w:val="clear" w:color="auto" w:fill="FFFFFF"/>
      <w:spacing w:before="600" w:line="648" w:lineRule="exact"/>
      <w:ind w:hanging="680"/>
      <w:jc w:val="center"/>
      <w:outlineLvl w:val="0"/>
    </w:pPr>
    <w:rPr>
      <w:sz w:val="27"/>
      <w:szCs w:val="27"/>
    </w:rPr>
  </w:style>
  <w:style w:type="paragraph" w:styleId="af6">
    <w:name w:val="header"/>
    <w:basedOn w:val="a"/>
    <w:link w:val="af7"/>
    <w:uiPriority w:val="99"/>
    <w:unhideWhenUsed/>
    <w:rsid w:val="005C42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link w:val="af6"/>
    <w:uiPriority w:val="99"/>
    <w:rsid w:val="005C42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A339-C8CE-4B54-90B8-C82DDF6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8940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59785</CharactersWithSpaces>
  <SharedDoc>false</SharedDoc>
  <HLinks>
    <vt:vector size="24" baseType="variant">
      <vt:variant>
        <vt:i4>7077991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2023-04-26T07:48:00Z</cp:lastPrinted>
  <dcterms:created xsi:type="dcterms:W3CDTF">2023-05-04T07:11:00Z</dcterms:created>
  <dcterms:modified xsi:type="dcterms:W3CDTF">2023-05-04T07:11:00Z</dcterms:modified>
</cp:coreProperties>
</file>