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AC3734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A303B">
        <w:rPr>
          <w:rFonts w:ascii="Times New Roman" w:eastAsia="Times New Roman" w:hAnsi="Times New Roman" w:cs="Times New Roman"/>
          <w:sz w:val="28"/>
          <w:szCs w:val="24"/>
          <w:lang w:eastAsia="ru-RU"/>
        </w:rPr>
        <w:t>15.11.2023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A303B">
        <w:rPr>
          <w:rFonts w:ascii="Times New Roman" w:eastAsia="Times New Roman" w:hAnsi="Times New Roman" w:cs="Times New Roman"/>
          <w:sz w:val="28"/>
          <w:szCs w:val="24"/>
          <w:lang w:eastAsia="ru-RU"/>
        </w:rPr>
        <w:t>1445</w:t>
      </w:r>
    </w:p>
    <w:p w:rsidR="00302709" w:rsidRDefault="00302709"/>
    <w:p w:rsidR="00543061" w:rsidRDefault="00677152" w:rsidP="009F4EB3">
      <w:pPr>
        <w:spacing w:after="0"/>
        <w:rPr>
          <w:rFonts w:ascii="Times New Roman" w:hAnsi="Times New Roman"/>
          <w:sz w:val="28"/>
          <w:szCs w:val="28"/>
        </w:rPr>
      </w:pPr>
      <w:r w:rsidRPr="00677152">
        <w:rPr>
          <w:rFonts w:ascii="Times New Roman" w:hAnsi="Times New Roman"/>
          <w:sz w:val="28"/>
          <w:szCs w:val="28"/>
        </w:rPr>
        <w:t>О</w:t>
      </w:r>
      <w:r w:rsidR="00543061">
        <w:rPr>
          <w:rFonts w:ascii="Times New Roman" w:hAnsi="Times New Roman"/>
          <w:sz w:val="28"/>
          <w:szCs w:val="28"/>
        </w:rPr>
        <w:t>б    утверждении    Положения</w:t>
      </w:r>
      <w:r w:rsidRPr="00677152">
        <w:rPr>
          <w:rFonts w:ascii="Times New Roman" w:hAnsi="Times New Roman"/>
          <w:sz w:val="28"/>
          <w:szCs w:val="28"/>
        </w:rPr>
        <w:t xml:space="preserve"> </w:t>
      </w:r>
      <w:r w:rsidR="00543061">
        <w:rPr>
          <w:rFonts w:ascii="Times New Roman" w:hAnsi="Times New Roman"/>
          <w:sz w:val="28"/>
          <w:szCs w:val="28"/>
        </w:rPr>
        <w:t xml:space="preserve">   о </w:t>
      </w:r>
      <w:r w:rsidRPr="00677152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7152" w:rsidRDefault="00677152" w:rsidP="009F4EB3">
      <w:pPr>
        <w:spacing w:after="0"/>
        <w:rPr>
          <w:rFonts w:ascii="Times New Roman" w:hAnsi="Times New Roman"/>
          <w:sz w:val="28"/>
          <w:szCs w:val="28"/>
        </w:rPr>
      </w:pPr>
      <w:r w:rsidRPr="0067715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152">
        <w:rPr>
          <w:rFonts w:ascii="Times New Roman" w:hAnsi="Times New Roman"/>
          <w:sz w:val="28"/>
          <w:szCs w:val="28"/>
        </w:rPr>
        <w:t xml:space="preserve">поддержании </w:t>
      </w:r>
      <w:r w:rsidR="00543061">
        <w:rPr>
          <w:rFonts w:ascii="Times New Roman" w:hAnsi="Times New Roman"/>
          <w:sz w:val="28"/>
          <w:szCs w:val="28"/>
        </w:rPr>
        <w:t xml:space="preserve">  в   </w:t>
      </w:r>
      <w:r w:rsidRPr="00677152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77152">
        <w:rPr>
          <w:rFonts w:ascii="Times New Roman" w:hAnsi="Times New Roman"/>
          <w:sz w:val="28"/>
          <w:szCs w:val="28"/>
        </w:rPr>
        <w:t>постоянной</w:t>
      </w:r>
      <w:proofErr w:type="gramEnd"/>
    </w:p>
    <w:p w:rsidR="00543061" w:rsidRDefault="00677152" w:rsidP="009F4EB3">
      <w:pPr>
        <w:spacing w:after="0"/>
        <w:rPr>
          <w:rFonts w:ascii="Times New Roman" w:hAnsi="Times New Roman"/>
          <w:sz w:val="28"/>
          <w:szCs w:val="28"/>
        </w:rPr>
      </w:pPr>
      <w:r w:rsidRPr="00677152">
        <w:rPr>
          <w:rFonts w:ascii="Times New Roman" w:hAnsi="Times New Roman"/>
          <w:sz w:val="28"/>
          <w:szCs w:val="28"/>
        </w:rPr>
        <w:t xml:space="preserve">готовности </w:t>
      </w:r>
      <w:r w:rsidR="00543061">
        <w:rPr>
          <w:rFonts w:ascii="Times New Roman" w:hAnsi="Times New Roman"/>
          <w:sz w:val="28"/>
          <w:szCs w:val="28"/>
        </w:rPr>
        <w:t xml:space="preserve">  </w:t>
      </w:r>
      <w:r w:rsidRPr="00677152">
        <w:rPr>
          <w:rFonts w:ascii="Times New Roman" w:hAnsi="Times New Roman"/>
          <w:sz w:val="28"/>
          <w:szCs w:val="28"/>
        </w:rPr>
        <w:t>к</w:t>
      </w:r>
      <w:r w:rsidR="00543061">
        <w:rPr>
          <w:rFonts w:ascii="Times New Roman" w:hAnsi="Times New Roman"/>
          <w:sz w:val="28"/>
          <w:szCs w:val="28"/>
        </w:rPr>
        <w:t xml:space="preserve">     </w:t>
      </w:r>
      <w:r w:rsidRPr="00677152">
        <w:rPr>
          <w:rFonts w:ascii="Times New Roman" w:hAnsi="Times New Roman"/>
          <w:sz w:val="28"/>
          <w:szCs w:val="28"/>
        </w:rPr>
        <w:t>использованию</w:t>
      </w:r>
      <w:r w:rsidR="0054306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43061">
        <w:rPr>
          <w:rFonts w:ascii="Times New Roman" w:hAnsi="Times New Roman"/>
          <w:sz w:val="28"/>
          <w:szCs w:val="28"/>
        </w:rPr>
        <w:t>защитных</w:t>
      </w:r>
      <w:proofErr w:type="gramEnd"/>
      <w:r w:rsidR="00543061">
        <w:rPr>
          <w:rFonts w:ascii="Times New Roman" w:hAnsi="Times New Roman"/>
          <w:sz w:val="28"/>
          <w:szCs w:val="28"/>
        </w:rPr>
        <w:t xml:space="preserve"> </w:t>
      </w:r>
    </w:p>
    <w:p w:rsidR="00543061" w:rsidRDefault="00543061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сооружений и других объектов 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</w:p>
    <w:p w:rsidR="00543061" w:rsidRDefault="00543061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обороны     на        территории   Белозерского</w:t>
      </w:r>
    </w:p>
    <w:p w:rsidR="00543061" w:rsidRDefault="00543061" w:rsidP="009F4E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677152" w:rsidRPr="00677152" w:rsidRDefault="00677152" w:rsidP="009F4EB3">
      <w:pPr>
        <w:spacing w:after="0"/>
        <w:rPr>
          <w:rFonts w:ascii="Times New Roman" w:hAnsi="Times New Roman"/>
          <w:sz w:val="28"/>
          <w:szCs w:val="28"/>
        </w:rPr>
      </w:pPr>
    </w:p>
    <w:p w:rsidR="00677152" w:rsidRDefault="00677152" w:rsidP="006771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12.02.1998 № 28-ФЗ «О гражданской обороне»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</w:t>
      </w:r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29.11.1999 № 1309 «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убежищ и ин</w:t>
      </w:r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гражданской обороны»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</w:t>
      </w:r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азами МЧС России от 21.07.2005 № 575 «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содержания и использования защитных сооружений гра</w:t>
      </w:r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жданской обороны в мирное время», от 15.12.2002 № 583 «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Правил эксплуатации защитных</w:t>
      </w:r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гражданской</w:t>
      </w:r>
      <w:proofErr w:type="gramEnd"/>
      <w:r w:rsidR="0054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обороны»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поддержания их в постоянной готовности к использованию</w:t>
      </w:r>
    </w:p>
    <w:p w:rsidR="00677152" w:rsidRDefault="00677152" w:rsidP="006771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152" w:rsidRPr="00677152" w:rsidRDefault="00677152" w:rsidP="006771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A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152" w:rsidRPr="00677152" w:rsidRDefault="00677152" w:rsidP="006771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152" w:rsidRPr="00677152" w:rsidRDefault="00677152" w:rsidP="00677152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Белозерского</w:t>
      </w: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 в информационно-коммуникационной сети «Интернет».</w:t>
      </w:r>
    </w:p>
    <w:p w:rsidR="00677152" w:rsidRDefault="00677152" w:rsidP="006771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91B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677152" w:rsidRPr="00677152" w:rsidRDefault="00677152" w:rsidP="00677152">
      <w:pPr>
        <w:widowControl w:val="0"/>
        <w:suppressAutoHyphens/>
        <w:autoSpaceDE w:val="0"/>
        <w:spacing w:after="0" w:line="240" w:lineRule="auto"/>
        <w:ind w:left="6379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  <w:r w:rsidRPr="00677152">
        <w:rPr>
          <w:rFonts w:ascii="Times New Roman" w:eastAsia="Times New Roman" w:hAnsi="Times New Roman" w:cs="Arial"/>
          <w:sz w:val="28"/>
          <w:szCs w:val="20"/>
          <w:lang w:eastAsia="ar-SA"/>
        </w:rPr>
        <w:lastRenderedPageBreak/>
        <w:t>УТВЕРЖДЕНО</w:t>
      </w:r>
    </w:p>
    <w:p w:rsidR="00677152" w:rsidRPr="00677152" w:rsidRDefault="00677152" w:rsidP="0067715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67715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постановлением</w:t>
      </w:r>
    </w:p>
    <w:p w:rsidR="00677152" w:rsidRDefault="00677152" w:rsidP="00677152">
      <w:pPr>
        <w:autoSpaceDE w:val="0"/>
        <w:autoSpaceDN w:val="0"/>
        <w:adjustRightInd w:val="0"/>
        <w:spacing w:after="0" w:line="240" w:lineRule="auto"/>
        <w:ind w:left="6379" w:firstLine="8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67715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администрации округа</w:t>
      </w:r>
    </w:p>
    <w:p w:rsidR="00677152" w:rsidRPr="00677152" w:rsidRDefault="007A303B" w:rsidP="00677152">
      <w:pPr>
        <w:autoSpaceDE w:val="0"/>
        <w:autoSpaceDN w:val="0"/>
        <w:adjustRightInd w:val="0"/>
        <w:spacing w:after="0" w:line="240" w:lineRule="auto"/>
        <w:ind w:left="6379" w:firstLine="8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от 15.11.2023 </w:t>
      </w:r>
      <w:bookmarkStart w:id="0" w:name="_GoBack"/>
      <w:bookmarkEnd w:id="0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№ 1145</w:t>
      </w:r>
    </w:p>
    <w:p w:rsid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НА ТЕРРИТОРИИ 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БЕЛОЗЕРСКОГО </w:t>
      </w: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677152" w:rsidP="009B51E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Белозерского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Вологодской области разработано в соответствии с Федеральным законом от 12.0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2.1998 № 28-ФЗ «О гражданской обороне»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, Фед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еральным законом от 06.10.2003 № 131-ФЗ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равления в Российской Федерации»</w:t>
      </w:r>
      <w:r w:rsidR="00543061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остановлением П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равительства РФ от 29.11.1999  №1309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создания убежищ и иных объек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 гражданской обороны»</w:t>
      </w:r>
      <w:r w:rsidR="00543061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азами МЧС России от 21.07.2005 № 575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содержания и использования защитных сооружений гра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жданской обороны в мирное время», от 15.12.2002 № 583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и введении в действие Правил эксплуатации защитных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сооружений гражданской обороны», Уставом Белозерского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определяет порядок создания, сохранения и поддержания в состоянии постоянной готовности к использованию на территории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Белозерского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защитных сооружений гражданской обороны.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Основные понятия, используемые в Положении: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1.2.1.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Убежище - защитное сооружение гражданской обороны (далее - ЗС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аварийно</w:t>
      </w:r>
      <w:proofErr w:type="spell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  <w:proofErr w:type="gramEnd"/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Убежища создаются: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для максимальной по </w:t>
      </w:r>
      <w:proofErr w:type="gram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</w:t>
      </w:r>
      <w:proofErr w:type="gramEnd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</w:t>
      </w: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  <w:proofErr w:type="gramEnd"/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1.2.2. 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Укрытия создаются: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1.2.3. Противорадиационное укрытие -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Противорадиационные укрытия создаются: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1.2.3. Быстровозводимое убежище -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блок-модульного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1.2.4. Заглубленные помещения и другие сооружения подземного пространства используются и приспосабливаются для укрытия населения в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период мобилизации и в военное время.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1.2.5. В мирное время защитные сооружения должны использоваться в интересах экономики, обслуживания населения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его защиты от поражающих факторов, вызванных чрезвычайными ситуациями природного и техногенного характера.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677152" w:rsidP="003344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2. Создание фонда защитных сооружений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фонда ЗС ГО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Потребность в ЗС ГО определяется администрацией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Белозерского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, исходя из необходимого количества укрытия различных категорий населения.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Администрация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планомерного накопления необходимого фонда защитных сооружений: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677152" w:rsidP="003344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Сохранение защитных сооружений гражданской обороны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Сохранению подлежат все защитные сооружения и объекты гражданской обороны, расположенные на территории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Вологодской области и </w:t>
      </w:r>
      <w:proofErr w:type="spell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эксплуатирующиеся</w:t>
      </w:r>
      <w:proofErr w:type="spell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повседневной деятельности, в чрезвычайных ситуациях мирного и военного времени.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15.12.2002 № 583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и введении в действие Правил эксплуатации защитных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сооружений гражданской обороны»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должна быть обеспечена сохранность защитных </w:t>
      </w:r>
      <w:proofErr w:type="gram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сооружений</w:t>
      </w:r>
      <w:proofErr w:type="gramEnd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в </w:t>
      </w: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целом, так и отдельных его элементов.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эксплуатации защитного сооружения в мирное время запрещается: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перепланировка помещений;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устройство отверстий или проемов в ограждающих конструкциях;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нарушение герметизации и гидроизоляции;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демонтаж оборудования;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применение горючих строительных материалов для внутренней отделки помещений;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загромождение путей движения, входов в ЗС ГО и аварийных выходов;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оштукатуривание потолков и стен помещений;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облицовка стен керамической плиткой;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документацией; эксплуатация вентиляционных систем защищенной ДЭС, фильтров-поглотителей, </w:t>
      </w:r>
      <w:proofErr w:type="spell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предфильтров</w:t>
      </w:r>
      <w:proofErr w:type="spellEnd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средств регенерации воздуха.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3.4. Содержание и эксплуатация защитных сооружений на приватизированных предприятиях организуется в соответствии с Постановлением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РФ от 23.04.1994 № 359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 порядке использования объектов и имущества гражданской обороны приватизированными предприятиям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и, учреждениями и организациями»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</w:t>
      </w:r>
      <w:proofErr w:type="gramEnd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нормам, установленным При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казом МЧС России от 15.12.2002 № 583 «</w:t>
      </w: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и введении в действие Правил эксплуатации защитных сооружений гражданской обо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роны»</w:t>
      </w: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Руководители предприятий, организаций, учреждений несут ответственность в соответствии с действующим законодательством за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служащих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контролю за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состоянием уполномоченных лиц администрации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B51E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677152" w:rsidP="009B51E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Рациональное использование защитных сооружений</w:t>
      </w:r>
    </w:p>
    <w:p w:rsidR="00677152" w:rsidRPr="00677152" w:rsidRDefault="00677152" w:rsidP="009B51E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гражданской обороны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- главы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согласованию с Главным управлением МЧС России по Вологодской области.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proofErr w:type="gramEnd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санитарно-бытовые помещения;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помещения культурного обслуживания и помещения для учебных занятий;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производственные помещения, отнесенные по пожарной опасности к категориям Г и</w:t>
      </w:r>
      <w:proofErr w:type="gram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proofErr w:type="gramEnd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технологические, транспортные и пешеходные тоннели;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помещения дежурных электриков, связистов, ремонтных бригад;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гаражи для легковых автомобилей, подземные стоянки автокаров и автомобилей;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помещения торговли и питания (магазины, залы столовых, кафе, закусочные и др.);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спортивные помещения (стрелковые тиры и залы для спортивных занятий);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помещения бытового обслуживания населения (ателье, приемные пункты и др.);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- вспомогательные (подсобные) помещения лечебных учреждений.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(без освобождения от хранимого имущества).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677152" w:rsidP="003344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Порядок финансирования мероприятий по накоплению,</w:t>
      </w:r>
    </w:p>
    <w:p w:rsidR="00677152" w:rsidRPr="00677152" w:rsidRDefault="00677152" w:rsidP="003344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содержанию, использованию и сохранению защитных сооружений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5.1. </w:t>
      </w:r>
      <w:proofErr w:type="gramStart"/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порядке, определенном Постановлением Правительства РФ от 16.03.200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 № 227 «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возмещении расходов на подготовку и проведение мер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оприятий по гражданской обороне»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в соответствии с Фед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еральным законом от 12.02.1998 № 28-ФЗ «О гражданской обороне»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Обеспечение мероприятий по содержанию, использованию и сохранению защитных сооружений,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является расходным обязательством бюджета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152" w:rsidRPr="00677152" w:rsidRDefault="0033443C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77152" w:rsidRPr="00677152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152" w:rsidRPr="00677152" w:rsidRDefault="00677152" w:rsidP="0067715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77152" w:rsidRPr="00677152" w:rsidSect="0019692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42110D"/>
    <w:multiLevelType w:val="multilevel"/>
    <w:tmpl w:val="DB4C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761BD9"/>
    <w:multiLevelType w:val="hybridMultilevel"/>
    <w:tmpl w:val="0958E8D6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B6B"/>
    <w:multiLevelType w:val="hybridMultilevel"/>
    <w:tmpl w:val="56FA4412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1EA76D5"/>
    <w:multiLevelType w:val="hybridMultilevel"/>
    <w:tmpl w:val="1B446EE4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192"/>
    <w:multiLevelType w:val="hybridMultilevel"/>
    <w:tmpl w:val="1EC0170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74F0"/>
    <w:multiLevelType w:val="hybridMultilevel"/>
    <w:tmpl w:val="B7EA1490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97068"/>
    <w:rsid w:val="0019692B"/>
    <w:rsid w:val="001B41DA"/>
    <w:rsid w:val="001D2A70"/>
    <w:rsid w:val="00207FB9"/>
    <w:rsid w:val="00302709"/>
    <w:rsid w:val="0033443C"/>
    <w:rsid w:val="00391B57"/>
    <w:rsid w:val="00407F65"/>
    <w:rsid w:val="0049717A"/>
    <w:rsid w:val="00532BEE"/>
    <w:rsid w:val="00543061"/>
    <w:rsid w:val="005B059F"/>
    <w:rsid w:val="0061082A"/>
    <w:rsid w:val="006579D7"/>
    <w:rsid w:val="00677152"/>
    <w:rsid w:val="00695869"/>
    <w:rsid w:val="00757F3D"/>
    <w:rsid w:val="00773C17"/>
    <w:rsid w:val="00782864"/>
    <w:rsid w:val="00786D37"/>
    <w:rsid w:val="007A303B"/>
    <w:rsid w:val="007D35A7"/>
    <w:rsid w:val="007E39BF"/>
    <w:rsid w:val="007F0FB6"/>
    <w:rsid w:val="008826F9"/>
    <w:rsid w:val="00932914"/>
    <w:rsid w:val="00983F94"/>
    <w:rsid w:val="00993D13"/>
    <w:rsid w:val="009B51EB"/>
    <w:rsid w:val="009F4EB3"/>
    <w:rsid w:val="00A50130"/>
    <w:rsid w:val="00AC3734"/>
    <w:rsid w:val="00C15767"/>
    <w:rsid w:val="00C34BDE"/>
    <w:rsid w:val="00CA2260"/>
    <w:rsid w:val="00D57B08"/>
    <w:rsid w:val="00E14007"/>
    <w:rsid w:val="00E47920"/>
    <w:rsid w:val="00F10B3E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30</cp:revision>
  <cp:lastPrinted>2023-08-24T13:14:00Z</cp:lastPrinted>
  <dcterms:created xsi:type="dcterms:W3CDTF">2023-01-17T07:51:00Z</dcterms:created>
  <dcterms:modified xsi:type="dcterms:W3CDTF">2023-11-17T06:29:00Z</dcterms:modified>
</cp:coreProperties>
</file>