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83E" w:rsidRDefault="00C8483E" w:rsidP="00565705">
      <w:pPr>
        <w:widowControl w:val="0"/>
        <w:tabs>
          <w:tab w:val="left" w:pos="1380"/>
          <w:tab w:val="left" w:pos="2910"/>
        </w:tabs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C8483E" w:rsidRDefault="00C8483E" w:rsidP="00565705">
      <w:pPr>
        <w:widowControl w:val="0"/>
        <w:tabs>
          <w:tab w:val="left" w:pos="1380"/>
          <w:tab w:val="left" w:pos="2910"/>
        </w:tabs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C8483E" w:rsidRDefault="00C8483E" w:rsidP="00C8483E">
      <w:pPr>
        <w:widowControl w:val="0"/>
        <w:tabs>
          <w:tab w:val="left" w:pos="1380"/>
          <w:tab w:val="left" w:pos="2910"/>
        </w:tabs>
        <w:ind w:left="5670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>
        <w:rPr>
          <w:rFonts w:eastAsia="Arial Unicode MS"/>
          <w:color w:val="000000"/>
          <w:sz w:val="28"/>
          <w:szCs w:val="28"/>
          <w:lang w:eastAsia="ru-RU" w:bidi="ru-RU"/>
        </w:rPr>
        <w:t xml:space="preserve">Приложение № 3 к Порядку создания </w:t>
      </w:r>
      <w:r w:rsidRPr="00565705">
        <w:rPr>
          <w:rFonts w:eastAsia="Arial Unicode MS"/>
          <w:color w:val="000000"/>
          <w:sz w:val="28"/>
          <w:szCs w:val="28"/>
          <w:lang w:eastAsia="ru-RU" w:bidi="ru-RU"/>
        </w:rPr>
        <w:t>и организации с</w:t>
      </w:r>
      <w:r w:rsidRPr="00565705">
        <w:rPr>
          <w:rFonts w:eastAsia="Arial Unicode MS"/>
          <w:color w:val="000000"/>
          <w:sz w:val="28"/>
          <w:szCs w:val="28"/>
          <w:lang w:eastAsia="ru-RU" w:bidi="ru-RU"/>
        </w:rPr>
        <w:t>и</w:t>
      </w:r>
      <w:r w:rsidRPr="00565705">
        <w:rPr>
          <w:rFonts w:eastAsia="Arial Unicode MS"/>
          <w:color w:val="000000"/>
          <w:sz w:val="28"/>
          <w:szCs w:val="28"/>
          <w:lang w:eastAsia="ru-RU" w:bidi="ru-RU"/>
        </w:rPr>
        <w:t>стемы внутреннего обеспеч</w:t>
      </w:r>
      <w:r w:rsidRPr="00565705">
        <w:rPr>
          <w:rFonts w:eastAsia="Arial Unicode MS"/>
          <w:color w:val="000000"/>
          <w:sz w:val="28"/>
          <w:szCs w:val="28"/>
          <w:lang w:eastAsia="ru-RU" w:bidi="ru-RU"/>
        </w:rPr>
        <w:t>е</w:t>
      </w:r>
      <w:r w:rsidRPr="00565705">
        <w:rPr>
          <w:rFonts w:eastAsia="Arial Unicode MS"/>
          <w:color w:val="000000"/>
          <w:sz w:val="28"/>
          <w:szCs w:val="28"/>
          <w:lang w:eastAsia="ru-RU" w:bidi="ru-RU"/>
        </w:rPr>
        <w:t>ния соответствия требованиям антимонопольного законод</w:t>
      </w:r>
      <w:r w:rsidRPr="00565705">
        <w:rPr>
          <w:rFonts w:eastAsia="Arial Unicode MS"/>
          <w:color w:val="000000"/>
          <w:sz w:val="28"/>
          <w:szCs w:val="28"/>
          <w:lang w:eastAsia="ru-RU" w:bidi="ru-RU"/>
        </w:rPr>
        <w:t>а</w:t>
      </w:r>
      <w:r w:rsidRPr="00565705">
        <w:rPr>
          <w:rFonts w:eastAsia="Arial Unicode MS"/>
          <w:color w:val="000000"/>
          <w:sz w:val="28"/>
          <w:szCs w:val="28"/>
          <w:lang w:eastAsia="ru-RU" w:bidi="ru-RU"/>
        </w:rPr>
        <w:t>тельства деятельности адм</w:t>
      </w:r>
      <w:r w:rsidRPr="00565705">
        <w:rPr>
          <w:rFonts w:eastAsia="Arial Unicode MS"/>
          <w:color w:val="000000"/>
          <w:sz w:val="28"/>
          <w:szCs w:val="28"/>
          <w:lang w:eastAsia="ru-RU" w:bidi="ru-RU"/>
        </w:rPr>
        <w:t>и</w:t>
      </w:r>
      <w:r w:rsidRPr="00565705">
        <w:rPr>
          <w:rFonts w:eastAsia="Arial Unicode MS"/>
          <w:color w:val="000000"/>
          <w:sz w:val="28"/>
          <w:szCs w:val="28"/>
          <w:lang w:eastAsia="ru-RU" w:bidi="ru-RU"/>
        </w:rPr>
        <w:t>нистрации Белозерского м</w:t>
      </w:r>
      <w:r w:rsidRPr="00565705">
        <w:rPr>
          <w:rFonts w:eastAsia="Arial Unicode MS"/>
          <w:color w:val="000000"/>
          <w:sz w:val="28"/>
          <w:szCs w:val="28"/>
          <w:lang w:eastAsia="ru-RU" w:bidi="ru-RU"/>
        </w:rPr>
        <w:t>у</w:t>
      </w:r>
      <w:r w:rsidRPr="00565705">
        <w:rPr>
          <w:rFonts w:eastAsia="Arial Unicode MS"/>
          <w:color w:val="000000"/>
          <w:sz w:val="28"/>
          <w:szCs w:val="28"/>
          <w:lang w:eastAsia="ru-RU" w:bidi="ru-RU"/>
        </w:rPr>
        <w:t xml:space="preserve">ниципального </w:t>
      </w:r>
      <w:r w:rsidR="00B8000B">
        <w:rPr>
          <w:rFonts w:eastAsia="Arial Unicode MS"/>
          <w:color w:val="000000"/>
          <w:sz w:val="28"/>
          <w:szCs w:val="28"/>
          <w:lang w:eastAsia="ru-RU" w:bidi="ru-RU"/>
        </w:rPr>
        <w:t>округа Вол</w:t>
      </w:r>
      <w:r w:rsidR="00B8000B">
        <w:rPr>
          <w:rFonts w:eastAsia="Arial Unicode MS"/>
          <w:color w:val="000000"/>
          <w:sz w:val="28"/>
          <w:szCs w:val="28"/>
          <w:lang w:eastAsia="ru-RU" w:bidi="ru-RU"/>
        </w:rPr>
        <w:t>о</w:t>
      </w:r>
      <w:r w:rsidR="00B8000B">
        <w:rPr>
          <w:rFonts w:eastAsia="Arial Unicode MS"/>
          <w:color w:val="000000"/>
          <w:sz w:val="28"/>
          <w:szCs w:val="28"/>
          <w:lang w:eastAsia="ru-RU" w:bidi="ru-RU"/>
        </w:rPr>
        <w:t>годской области</w:t>
      </w:r>
    </w:p>
    <w:p w:rsidR="00C8483E" w:rsidRDefault="00C8483E" w:rsidP="00565705">
      <w:pPr>
        <w:widowControl w:val="0"/>
        <w:tabs>
          <w:tab w:val="left" w:pos="1380"/>
          <w:tab w:val="left" w:pos="2910"/>
        </w:tabs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C8483E" w:rsidRDefault="00C8483E" w:rsidP="00565705">
      <w:pPr>
        <w:widowControl w:val="0"/>
        <w:tabs>
          <w:tab w:val="left" w:pos="1380"/>
          <w:tab w:val="left" w:pos="2910"/>
        </w:tabs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C8483E" w:rsidRDefault="00C8483E" w:rsidP="00C8483E">
      <w:pPr>
        <w:widowControl w:val="0"/>
        <w:tabs>
          <w:tab w:val="left" w:pos="1380"/>
          <w:tab w:val="left" w:pos="2910"/>
        </w:tabs>
        <w:jc w:val="center"/>
        <w:rPr>
          <w:rFonts w:eastAsia="Arial Unicode MS"/>
          <w:color w:val="000000"/>
          <w:sz w:val="28"/>
          <w:szCs w:val="28"/>
          <w:lang w:eastAsia="ru-RU" w:bidi="ru-RU"/>
        </w:rPr>
      </w:pPr>
      <w:bookmarkStart w:id="0" w:name="_GoBack"/>
      <w:r>
        <w:rPr>
          <w:rFonts w:eastAsia="Arial Unicode MS"/>
          <w:color w:val="000000"/>
          <w:sz w:val="28"/>
          <w:szCs w:val="28"/>
          <w:lang w:eastAsia="ru-RU" w:bidi="ru-RU"/>
        </w:rPr>
        <w:t>Уровни рисков нарушения антимонопольного законодательства</w:t>
      </w:r>
      <w:bookmarkEnd w:id="0"/>
    </w:p>
    <w:p w:rsidR="00C8483E" w:rsidRDefault="00C8483E" w:rsidP="00C8483E">
      <w:pPr>
        <w:widowControl w:val="0"/>
        <w:tabs>
          <w:tab w:val="left" w:pos="1380"/>
          <w:tab w:val="left" w:pos="2910"/>
        </w:tabs>
        <w:jc w:val="center"/>
        <w:rPr>
          <w:rFonts w:eastAsia="Arial Unicode MS"/>
          <w:color w:val="000000"/>
          <w:sz w:val="28"/>
          <w:szCs w:val="28"/>
          <w:lang w:eastAsia="ru-RU" w:bidi="ru-RU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7796"/>
      </w:tblGrid>
      <w:tr w:rsidR="00C8483E" w:rsidRPr="00C8483E" w:rsidTr="00C8483E">
        <w:trPr>
          <w:trHeight w:hRule="exact" w:val="614"/>
        </w:trPr>
        <w:tc>
          <w:tcPr>
            <w:tcW w:w="1570" w:type="dxa"/>
            <w:tcBorders>
              <w:bottom w:val="single" w:sz="4" w:space="0" w:color="auto"/>
            </w:tcBorders>
            <w:shd w:val="clear" w:color="auto" w:fill="FFFFFF"/>
          </w:tcPr>
          <w:p w:rsidR="00C8483E" w:rsidRPr="00C8483E" w:rsidRDefault="00C8483E" w:rsidP="00C8483E">
            <w:pPr>
              <w:widowControl w:val="0"/>
              <w:tabs>
                <w:tab w:val="left" w:pos="1380"/>
                <w:tab w:val="left" w:pos="2910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FFFFFF"/>
          </w:tcPr>
          <w:p w:rsidR="00C8483E" w:rsidRPr="00C8483E" w:rsidRDefault="00C8483E" w:rsidP="00C8483E">
            <w:pPr>
              <w:widowControl w:val="0"/>
              <w:tabs>
                <w:tab w:val="left" w:pos="1380"/>
                <w:tab w:val="left" w:pos="2910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C8483E" w:rsidRPr="00C8483E" w:rsidTr="00C8483E">
        <w:trPr>
          <w:trHeight w:hRule="exact" w:val="36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483E" w:rsidRPr="00C8483E" w:rsidRDefault="00C8483E" w:rsidP="00C8483E">
            <w:pPr>
              <w:widowControl w:val="0"/>
              <w:tabs>
                <w:tab w:val="left" w:pos="1380"/>
                <w:tab w:val="left" w:pos="2910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 w:rsidRPr="00C8483E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Уровень риска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83E" w:rsidRPr="00C8483E" w:rsidRDefault="00C8483E" w:rsidP="00C8483E">
            <w:pPr>
              <w:widowControl w:val="0"/>
              <w:tabs>
                <w:tab w:val="left" w:pos="1380"/>
                <w:tab w:val="left" w:pos="2910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 w:rsidRPr="00C8483E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Описание риска</w:t>
            </w:r>
          </w:p>
        </w:tc>
      </w:tr>
      <w:tr w:rsidR="00C8483E" w:rsidRPr="00C8483E" w:rsidTr="00EB0098">
        <w:trPr>
          <w:trHeight w:hRule="exact" w:val="1947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83E" w:rsidRPr="00C8483E" w:rsidRDefault="00C8483E" w:rsidP="00C8483E">
            <w:pPr>
              <w:widowControl w:val="0"/>
              <w:tabs>
                <w:tab w:val="left" w:pos="1380"/>
                <w:tab w:val="left" w:pos="2910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 w:rsidRPr="00C8483E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Низкий ур</w:t>
            </w:r>
            <w:r w:rsidRPr="00C8483E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о</w:t>
            </w:r>
            <w:r w:rsidRPr="00C8483E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вень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83E" w:rsidRDefault="00C8483E" w:rsidP="00EB0098">
            <w:pPr>
              <w:widowControl w:val="0"/>
              <w:tabs>
                <w:tab w:val="left" w:pos="1380"/>
                <w:tab w:val="left" w:pos="2910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 w:rsidRPr="00C8483E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 xml:space="preserve">отрицательное влияние на отношение институтов гражданского общества к деятельности администрации </w:t>
            </w:r>
            <w:r w:rsidR="00B8000B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округа</w:t>
            </w:r>
            <w:r w:rsidRPr="00C8483E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 xml:space="preserve"> по развитию конкуренции, вероятность выдачи предупреждения, возбужд</w:t>
            </w:r>
            <w:r w:rsidRPr="00C8483E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е</w:t>
            </w:r>
            <w:r w:rsidRPr="00C8483E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ния дела о нарушении антимонопольного законодательства,</w:t>
            </w:r>
          </w:p>
          <w:p w:rsidR="00C8483E" w:rsidRPr="00C8483E" w:rsidRDefault="00C8483E" w:rsidP="00EB0098">
            <w:pPr>
              <w:widowControl w:val="0"/>
              <w:tabs>
                <w:tab w:val="left" w:pos="1380"/>
                <w:tab w:val="left" w:pos="2910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 w:rsidRPr="00C8483E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наложения штрафа отсутствует</w:t>
            </w:r>
          </w:p>
        </w:tc>
      </w:tr>
      <w:tr w:rsidR="00C8483E" w:rsidRPr="00C8483E" w:rsidTr="00EB0098">
        <w:trPr>
          <w:trHeight w:hRule="exact" w:val="686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483E" w:rsidRPr="00C8483E" w:rsidRDefault="00C8483E" w:rsidP="00C8483E">
            <w:pPr>
              <w:widowControl w:val="0"/>
              <w:tabs>
                <w:tab w:val="left" w:pos="1380"/>
                <w:tab w:val="left" w:pos="2910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 w:rsidRPr="00C8483E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Незнач</w:t>
            </w:r>
            <w:r w:rsidRPr="00C8483E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и</w:t>
            </w:r>
            <w:r w:rsidRPr="00C8483E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тельный</w:t>
            </w:r>
          </w:p>
          <w:p w:rsidR="00C8483E" w:rsidRPr="00C8483E" w:rsidRDefault="00C8483E" w:rsidP="00C8483E">
            <w:pPr>
              <w:widowControl w:val="0"/>
              <w:tabs>
                <w:tab w:val="left" w:pos="1380"/>
                <w:tab w:val="left" w:pos="2910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 w:rsidRPr="00C8483E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уровень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83E" w:rsidRPr="00C8483E" w:rsidRDefault="00C8483E" w:rsidP="00EB0098">
            <w:pPr>
              <w:widowControl w:val="0"/>
              <w:tabs>
                <w:tab w:val="left" w:pos="1380"/>
                <w:tab w:val="left" w:pos="2910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 w:rsidRPr="00C8483E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 xml:space="preserve">вероятность выдачи администрации </w:t>
            </w:r>
            <w:r w:rsidR="00EB0098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округа</w:t>
            </w:r>
            <w:r w:rsidRPr="00C8483E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 xml:space="preserve"> предупреждения</w:t>
            </w:r>
          </w:p>
        </w:tc>
      </w:tr>
      <w:tr w:rsidR="00C8483E" w:rsidRPr="00C8483E" w:rsidTr="00E25585">
        <w:trPr>
          <w:trHeight w:hRule="exact" w:val="1139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83E" w:rsidRPr="00C8483E" w:rsidRDefault="00C8483E" w:rsidP="00C8483E">
            <w:pPr>
              <w:widowControl w:val="0"/>
              <w:tabs>
                <w:tab w:val="left" w:pos="1380"/>
                <w:tab w:val="left" w:pos="2910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 w:rsidRPr="00C8483E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Существе</w:t>
            </w:r>
            <w:r w:rsidRPr="00C8483E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н</w:t>
            </w:r>
            <w:r w:rsidRPr="00C8483E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ный</w:t>
            </w:r>
          </w:p>
          <w:p w:rsidR="00C8483E" w:rsidRPr="00C8483E" w:rsidRDefault="00C8483E" w:rsidP="00C8483E">
            <w:pPr>
              <w:widowControl w:val="0"/>
              <w:tabs>
                <w:tab w:val="left" w:pos="1380"/>
                <w:tab w:val="left" w:pos="2910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 w:rsidRPr="00C8483E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уровень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83E" w:rsidRPr="00C8483E" w:rsidRDefault="00C8483E" w:rsidP="00E25585">
            <w:pPr>
              <w:widowControl w:val="0"/>
              <w:tabs>
                <w:tab w:val="left" w:pos="1380"/>
                <w:tab w:val="left" w:pos="2910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 w:rsidRPr="00C8483E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 xml:space="preserve">вероятность выдачи администрации </w:t>
            </w:r>
            <w:r w:rsidR="00E25585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округа</w:t>
            </w:r>
            <w:r w:rsidRPr="00C8483E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 xml:space="preserve"> предупреждения и возбуждения в отношении него дела о нарушении антимон</w:t>
            </w:r>
            <w:r w:rsidRPr="00C8483E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о</w:t>
            </w:r>
            <w:r w:rsidRPr="00C8483E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польного законодательства</w:t>
            </w:r>
          </w:p>
        </w:tc>
      </w:tr>
      <w:tr w:rsidR="00C8483E" w:rsidRPr="00C8483E" w:rsidTr="00C8483E">
        <w:trPr>
          <w:trHeight w:hRule="exact" w:val="1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83E" w:rsidRPr="00C8483E" w:rsidRDefault="00C8483E" w:rsidP="00C8483E">
            <w:pPr>
              <w:widowControl w:val="0"/>
              <w:tabs>
                <w:tab w:val="left" w:pos="1380"/>
                <w:tab w:val="left" w:pos="2910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 w:rsidRPr="00C8483E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Высокий уровень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83E" w:rsidRPr="00C8483E" w:rsidRDefault="00C8483E" w:rsidP="00E25585">
            <w:pPr>
              <w:widowControl w:val="0"/>
              <w:tabs>
                <w:tab w:val="left" w:pos="1380"/>
                <w:tab w:val="left" w:pos="2910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 w:rsidRPr="00C8483E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 xml:space="preserve">вероятность выдачи администрации </w:t>
            </w:r>
            <w:r w:rsidR="00E25585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округа</w:t>
            </w:r>
            <w:r w:rsidRPr="00C8483E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 xml:space="preserve"> предупреждения, возбуждения в отношении него дела о нарушении антимон</w:t>
            </w:r>
            <w:r w:rsidRPr="00C8483E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о</w:t>
            </w:r>
            <w:r w:rsidRPr="00C8483E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польного законодательства и привлечения его к администрати</w:t>
            </w:r>
            <w:r w:rsidRPr="00C8483E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в</w:t>
            </w:r>
            <w:r w:rsidRPr="00C8483E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ной ответственности (штраф, дисквалификация)</w:t>
            </w:r>
          </w:p>
        </w:tc>
      </w:tr>
    </w:tbl>
    <w:p w:rsidR="00C8483E" w:rsidRDefault="00C8483E" w:rsidP="00C8483E">
      <w:pPr>
        <w:widowControl w:val="0"/>
        <w:tabs>
          <w:tab w:val="left" w:pos="1380"/>
          <w:tab w:val="left" w:pos="2910"/>
        </w:tabs>
        <w:jc w:val="center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2240A1" w:rsidRDefault="002240A1" w:rsidP="00C8483E">
      <w:pPr>
        <w:widowControl w:val="0"/>
        <w:tabs>
          <w:tab w:val="left" w:pos="1380"/>
          <w:tab w:val="left" w:pos="2910"/>
        </w:tabs>
        <w:jc w:val="center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2240A1" w:rsidRDefault="002240A1" w:rsidP="00C8483E">
      <w:pPr>
        <w:widowControl w:val="0"/>
        <w:tabs>
          <w:tab w:val="left" w:pos="1380"/>
          <w:tab w:val="left" w:pos="2910"/>
        </w:tabs>
        <w:jc w:val="center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2240A1" w:rsidRDefault="002240A1" w:rsidP="00C8483E">
      <w:pPr>
        <w:widowControl w:val="0"/>
        <w:tabs>
          <w:tab w:val="left" w:pos="1380"/>
          <w:tab w:val="left" w:pos="2910"/>
        </w:tabs>
        <w:jc w:val="center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2240A1" w:rsidRDefault="002240A1" w:rsidP="00C8483E">
      <w:pPr>
        <w:widowControl w:val="0"/>
        <w:tabs>
          <w:tab w:val="left" w:pos="1380"/>
          <w:tab w:val="left" w:pos="2910"/>
        </w:tabs>
        <w:jc w:val="center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2240A1" w:rsidRDefault="002240A1" w:rsidP="00C8483E">
      <w:pPr>
        <w:widowControl w:val="0"/>
        <w:tabs>
          <w:tab w:val="left" w:pos="1380"/>
          <w:tab w:val="left" w:pos="2910"/>
        </w:tabs>
        <w:jc w:val="center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2240A1" w:rsidRDefault="002240A1" w:rsidP="00C8483E">
      <w:pPr>
        <w:widowControl w:val="0"/>
        <w:tabs>
          <w:tab w:val="left" w:pos="1380"/>
          <w:tab w:val="left" w:pos="2910"/>
        </w:tabs>
        <w:jc w:val="center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2240A1" w:rsidRDefault="002240A1" w:rsidP="00C8483E">
      <w:pPr>
        <w:widowControl w:val="0"/>
        <w:tabs>
          <w:tab w:val="left" w:pos="1380"/>
          <w:tab w:val="left" w:pos="2910"/>
        </w:tabs>
        <w:jc w:val="center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2240A1" w:rsidRDefault="002240A1" w:rsidP="00C8483E">
      <w:pPr>
        <w:widowControl w:val="0"/>
        <w:tabs>
          <w:tab w:val="left" w:pos="1380"/>
          <w:tab w:val="left" w:pos="2910"/>
        </w:tabs>
        <w:jc w:val="center"/>
        <w:rPr>
          <w:rFonts w:eastAsia="Arial Unicode MS"/>
          <w:color w:val="000000"/>
          <w:sz w:val="28"/>
          <w:szCs w:val="28"/>
          <w:lang w:eastAsia="ru-RU" w:bidi="ru-RU"/>
        </w:rPr>
      </w:pPr>
    </w:p>
    <w:sectPr w:rsidR="002240A1" w:rsidSect="0050696D">
      <w:pgSz w:w="11905" w:h="16837"/>
      <w:pgMar w:top="426" w:right="851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>
      <w:start w:val="2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420"/>
      </w:pPr>
    </w:lvl>
  </w:abstractNum>
  <w:abstractNum w:abstractNumId="2">
    <w:nsid w:val="18356D1A"/>
    <w:multiLevelType w:val="multilevel"/>
    <w:tmpl w:val="75E2D7F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347B215E"/>
    <w:multiLevelType w:val="multilevel"/>
    <w:tmpl w:val="92F2CB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583671"/>
    <w:multiLevelType w:val="multilevel"/>
    <w:tmpl w:val="7F8CB26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433E92"/>
    <w:multiLevelType w:val="hybridMultilevel"/>
    <w:tmpl w:val="8B9EBA74"/>
    <w:lvl w:ilvl="0" w:tplc="16FC1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7B4504"/>
    <w:multiLevelType w:val="multilevel"/>
    <w:tmpl w:val="673616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68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6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4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2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F17"/>
    <w:rsid w:val="00001E46"/>
    <w:rsid w:val="00007410"/>
    <w:rsid w:val="00056345"/>
    <w:rsid w:val="000F5A04"/>
    <w:rsid w:val="0017524E"/>
    <w:rsid w:val="001D5CDC"/>
    <w:rsid w:val="00212145"/>
    <w:rsid w:val="002240A1"/>
    <w:rsid w:val="00225CBF"/>
    <w:rsid w:val="00230EEA"/>
    <w:rsid w:val="0023450C"/>
    <w:rsid w:val="002D1188"/>
    <w:rsid w:val="002D53DD"/>
    <w:rsid w:val="002D7CEA"/>
    <w:rsid w:val="0030641D"/>
    <w:rsid w:val="00365F3F"/>
    <w:rsid w:val="00375459"/>
    <w:rsid w:val="003A0638"/>
    <w:rsid w:val="003E712F"/>
    <w:rsid w:val="00403604"/>
    <w:rsid w:val="00415A03"/>
    <w:rsid w:val="004C1CE7"/>
    <w:rsid w:val="004E1B1D"/>
    <w:rsid w:val="0050696D"/>
    <w:rsid w:val="00543628"/>
    <w:rsid w:val="00555344"/>
    <w:rsid w:val="00565705"/>
    <w:rsid w:val="00587ED9"/>
    <w:rsid w:val="005B2C4E"/>
    <w:rsid w:val="005E0655"/>
    <w:rsid w:val="0063156D"/>
    <w:rsid w:val="00660883"/>
    <w:rsid w:val="00697D41"/>
    <w:rsid w:val="006A1F3C"/>
    <w:rsid w:val="00743B92"/>
    <w:rsid w:val="00750B16"/>
    <w:rsid w:val="007E00B1"/>
    <w:rsid w:val="008256B6"/>
    <w:rsid w:val="008A2E26"/>
    <w:rsid w:val="008B3F57"/>
    <w:rsid w:val="008D675E"/>
    <w:rsid w:val="009239AD"/>
    <w:rsid w:val="009456A7"/>
    <w:rsid w:val="00965BFC"/>
    <w:rsid w:val="00983ABA"/>
    <w:rsid w:val="00985B74"/>
    <w:rsid w:val="009A1B9A"/>
    <w:rsid w:val="009B0DA0"/>
    <w:rsid w:val="009B3652"/>
    <w:rsid w:val="009C5907"/>
    <w:rsid w:val="009E0DED"/>
    <w:rsid w:val="00A108EB"/>
    <w:rsid w:val="00A23550"/>
    <w:rsid w:val="00A40EE6"/>
    <w:rsid w:val="00A46DD7"/>
    <w:rsid w:val="00A6098F"/>
    <w:rsid w:val="00A71AFF"/>
    <w:rsid w:val="00AB1D3E"/>
    <w:rsid w:val="00B25CB4"/>
    <w:rsid w:val="00B750E2"/>
    <w:rsid w:val="00B8000B"/>
    <w:rsid w:val="00B8608E"/>
    <w:rsid w:val="00BF56B5"/>
    <w:rsid w:val="00BF70E9"/>
    <w:rsid w:val="00C01F17"/>
    <w:rsid w:val="00C11AA5"/>
    <w:rsid w:val="00C234C5"/>
    <w:rsid w:val="00C34F41"/>
    <w:rsid w:val="00C8483E"/>
    <w:rsid w:val="00CB0905"/>
    <w:rsid w:val="00CB24AB"/>
    <w:rsid w:val="00CD587A"/>
    <w:rsid w:val="00D40183"/>
    <w:rsid w:val="00E02C3B"/>
    <w:rsid w:val="00E031F8"/>
    <w:rsid w:val="00E25585"/>
    <w:rsid w:val="00E4460A"/>
    <w:rsid w:val="00E731C6"/>
    <w:rsid w:val="00EB0098"/>
    <w:rsid w:val="00F46476"/>
    <w:rsid w:val="00F568D3"/>
    <w:rsid w:val="00F64B26"/>
    <w:rsid w:val="00F90C07"/>
    <w:rsid w:val="00FA3075"/>
    <w:rsid w:val="00FD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3E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a"/>
    <w:next w:val="a8"/>
    <w:qFormat/>
    <w:pPr>
      <w:jc w:val="center"/>
    </w:pPr>
    <w:rPr>
      <w:b/>
      <w:bCs/>
      <w:sz w:val="36"/>
    </w:rPr>
  </w:style>
  <w:style w:type="paragraph" w:styleId="a8">
    <w:name w:val="Subtitle"/>
    <w:basedOn w:val="a"/>
    <w:next w:val="a5"/>
    <w:qFormat/>
    <w:pPr>
      <w:jc w:val="center"/>
    </w:pPr>
    <w:rPr>
      <w:sz w:val="32"/>
    </w:rPr>
  </w:style>
  <w:style w:type="character" w:customStyle="1" w:styleId="4">
    <w:name w:val="Основной текст (4)"/>
    <w:rsid w:val="005657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styleId="a9">
    <w:name w:val="Table Grid"/>
    <w:basedOn w:val="a1"/>
    <w:uiPriority w:val="59"/>
    <w:rsid w:val="00565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0696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696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3E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a"/>
    <w:next w:val="a8"/>
    <w:qFormat/>
    <w:pPr>
      <w:jc w:val="center"/>
    </w:pPr>
    <w:rPr>
      <w:b/>
      <w:bCs/>
      <w:sz w:val="36"/>
    </w:rPr>
  </w:style>
  <w:style w:type="paragraph" w:styleId="a8">
    <w:name w:val="Subtitle"/>
    <w:basedOn w:val="a"/>
    <w:next w:val="a5"/>
    <w:qFormat/>
    <w:pPr>
      <w:jc w:val="center"/>
    </w:pPr>
    <w:rPr>
      <w:sz w:val="32"/>
    </w:rPr>
  </w:style>
  <w:style w:type="character" w:customStyle="1" w:styleId="4">
    <w:name w:val="Основной текст (4)"/>
    <w:rsid w:val="005657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styleId="a9">
    <w:name w:val="Table Grid"/>
    <w:basedOn w:val="a1"/>
    <w:uiPriority w:val="59"/>
    <w:rsid w:val="00565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0696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696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БЕЛОЗЕРСКОГО МУНИЦИПАЛЬНОГО РАЙОНА ВОЛОГОДСКОЙ ОБЛАСТИ</vt:lpstr>
    </vt:vector>
  </TitlesOfParts>
  <Company>Microsoft</Company>
  <LinksUpToDate>false</LinksUpToDate>
  <CharactersWithSpaces>1066</CharactersWithSpaces>
  <SharedDoc>false</SharedDoc>
  <HLinks>
    <vt:vector size="12" baseType="variant">
      <vt:variant>
        <vt:i4>2555963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consultantplus://offline/ref=C68472E88D44CF3DDB97B5C7E9C936F2C3670E0F289256DFB98DE1E3371934C0AB57ECB2E2FC13AC49C6EC39D59094536C662AD5807E4B3FC0BC40DEdFM9H</vt:lpwstr>
      </vt:variant>
      <vt:variant>
        <vt:lpwstr/>
      </vt:variant>
      <vt:variant>
        <vt:i4>5242882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МУНИЦИПАЛЬНОГО РАЙОНА ВОЛОГОДСКОЙ ОБЛАСТИ</dc:title>
  <dc:creator>Наташа</dc:creator>
  <cp:lastModifiedBy>Орлов</cp:lastModifiedBy>
  <cp:revision>2</cp:revision>
  <cp:lastPrinted>2005-02-21T06:13:00Z</cp:lastPrinted>
  <dcterms:created xsi:type="dcterms:W3CDTF">2023-05-23T13:37:00Z</dcterms:created>
  <dcterms:modified xsi:type="dcterms:W3CDTF">2023-05-23T13:37:00Z</dcterms:modified>
</cp:coreProperties>
</file>